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B3E60" w14:textId="07AF7296" w:rsidR="00F36512" w:rsidRDefault="00F36512">
      <w:pPr>
        <w:rPr>
          <w:rFonts w:ascii="Arial" w:hAnsi="Arial" w:cs="Arial"/>
          <w:b/>
          <w:sz w:val="28"/>
          <w:szCs w:val="28"/>
        </w:rPr>
      </w:pPr>
    </w:p>
    <w:p w14:paraId="71164754" w14:textId="2E3ED76D" w:rsidR="00867759" w:rsidRDefault="00867759" w:rsidP="00867759">
      <w:pPr>
        <w:ind w:left="284"/>
        <w:jc w:val="right"/>
        <w:rPr>
          <w:rFonts w:ascii="Arial" w:hAnsi="Arial" w:cs="Arial"/>
          <w:b/>
          <w:sz w:val="28"/>
          <w:szCs w:val="28"/>
        </w:rPr>
      </w:pPr>
      <w:r>
        <w:rPr>
          <w:noProof/>
        </w:rPr>
        <w:drawing>
          <wp:inline distT="0" distB="0" distL="0" distR="0" wp14:anchorId="69D231A5" wp14:editId="76FA5AC5">
            <wp:extent cx="1695450" cy="1438275"/>
            <wp:effectExtent l="0" t="0" r="0" b="0"/>
            <wp:docPr id="934572997" name="Picture 1" descr="Carlisle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572997" name="Picture 1" descr="Carlisle City Council logo"/>
                    <pic:cNvPicPr/>
                  </pic:nvPicPr>
                  <pic:blipFill>
                    <a:blip r:embed="rId11">
                      <a:extLst>
                        <a:ext uri="{28A0092B-C50C-407E-A947-70E740481C1C}">
                          <a14:useLocalDpi xmlns:a14="http://schemas.microsoft.com/office/drawing/2010/main" val="0"/>
                        </a:ext>
                      </a:extLst>
                    </a:blip>
                    <a:stretch>
                      <a:fillRect/>
                    </a:stretch>
                  </pic:blipFill>
                  <pic:spPr>
                    <a:xfrm>
                      <a:off x="0" y="0"/>
                      <a:ext cx="1695450" cy="1438275"/>
                    </a:xfrm>
                    <a:prstGeom prst="rect">
                      <a:avLst/>
                    </a:prstGeom>
                  </pic:spPr>
                </pic:pic>
              </a:graphicData>
            </a:graphic>
          </wp:inline>
        </w:drawing>
      </w:r>
    </w:p>
    <w:p w14:paraId="729E443F" w14:textId="77777777" w:rsidR="00867759" w:rsidRDefault="00867759" w:rsidP="00867759">
      <w:pPr>
        <w:ind w:left="284"/>
        <w:jc w:val="right"/>
        <w:rPr>
          <w:rFonts w:ascii="Arial" w:hAnsi="Arial" w:cs="Arial"/>
          <w:b/>
          <w:sz w:val="28"/>
          <w:szCs w:val="28"/>
        </w:rPr>
      </w:pPr>
    </w:p>
    <w:p w14:paraId="1D2CBDC6" w14:textId="7EBB4DA2" w:rsidR="00D32394" w:rsidRPr="00D72D83" w:rsidRDefault="00FB1295" w:rsidP="00D72D83">
      <w:pPr>
        <w:pStyle w:val="Title"/>
      </w:pPr>
      <w:r w:rsidRPr="00D72D83">
        <w:t xml:space="preserve">Carlisle City Council </w:t>
      </w:r>
      <w:r w:rsidR="00D32394" w:rsidRPr="00D72D83">
        <w:t>Performance Management Framework</w:t>
      </w:r>
    </w:p>
    <w:p w14:paraId="29020E8D" w14:textId="529C08B2" w:rsidR="003B6299" w:rsidRDefault="003B6299" w:rsidP="00466D58">
      <w:pPr>
        <w:ind w:left="284"/>
        <w:rPr>
          <w:rFonts w:ascii="Arial" w:hAnsi="Arial" w:cs="Arial"/>
          <w:b/>
          <w:sz w:val="28"/>
          <w:szCs w:val="28"/>
        </w:rPr>
      </w:pPr>
    </w:p>
    <w:p w14:paraId="47066A75" w14:textId="5C2EE384" w:rsidR="00782B49" w:rsidRDefault="00782B49" w:rsidP="00466D58">
      <w:pPr>
        <w:ind w:left="284"/>
        <w:rPr>
          <w:rFonts w:ascii="Arial" w:hAnsi="Arial" w:cs="Arial"/>
          <w:b/>
          <w:sz w:val="28"/>
          <w:szCs w:val="28"/>
        </w:rPr>
      </w:pPr>
    </w:p>
    <w:p w14:paraId="0DDB3711" w14:textId="2DDC412C" w:rsidR="00782B49" w:rsidRDefault="00782B49" w:rsidP="00466D58">
      <w:pPr>
        <w:ind w:left="284"/>
        <w:rPr>
          <w:rFonts w:ascii="Arial" w:hAnsi="Arial" w:cs="Arial"/>
          <w:b/>
          <w:sz w:val="28"/>
          <w:szCs w:val="28"/>
        </w:rPr>
      </w:pPr>
    </w:p>
    <w:p w14:paraId="75BCFF16" w14:textId="6E92E17B" w:rsidR="00782B49" w:rsidRDefault="00782B49" w:rsidP="00466D58">
      <w:pPr>
        <w:ind w:left="284"/>
        <w:rPr>
          <w:rFonts w:ascii="Arial" w:hAnsi="Arial" w:cs="Arial"/>
          <w:b/>
          <w:sz w:val="28"/>
          <w:szCs w:val="28"/>
        </w:rPr>
      </w:pPr>
      <w:r w:rsidRPr="00782B49">
        <w:rPr>
          <w:b/>
          <w:u w:val="single"/>
        </w:rPr>
        <w:t>METADATA</w:t>
      </w:r>
    </w:p>
    <w:tbl>
      <w:tblPr>
        <w:tblStyle w:val="TableGrid"/>
        <w:tblW w:w="0" w:type="auto"/>
        <w:tblLayout w:type="fixed"/>
        <w:tblLook w:val="04A0" w:firstRow="1" w:lastRow="0" w:firstColumn="1" w:lastColumn="0" w:noHBand="0" w:noVBand="1"/>
        <w:tblCaption w:val="Metadata"/>
        <w:tblDescription w:val="Metadata for the document including audience, date issued and version"/>
      </w:tblPr>
      <w:tblGrid>
        <w:gridCol w:w="2879"/>
        <w:gridCol w:w="5544"/>
      </w:tblGrid>
      <w:tr w:rsidR="003B6299" w14:paraId="7FBBF28E" w14:textId="77777777" w:rsidTr="00782B49">
        <w:tc>
          <w:tcPr>
            <w:tcW w:w="2879" w:type="dxa"/>
          </w:tcPr>
          <w:p w14:paraId="7FB7E9E9" w14:textId="77777777" w:rsidR="003B6299" w:rsidRPr="00782B49" w:rsidRDefault="003B6299" w:rsidP="008838F8">
            <w:pPr>
              <w:rPr>
                <w:sz w:val="24"/>
                <w:szCs w:val="24"/>
              </w:rPr>
            </w:pPr>
            <w:r w:rsidRPr="00782B49">
              <w:rPr>
                <w:sz w:val="24"/>
                <w:szCs w:val="24"/>
              </w:rPr>
              <w:t>Audience</w:t>
            </w:r>
          </w:p>
        </w:tc>
        <w:tc>
          <w:tcPr>
            <w:tcW w:w="5544" w:type="dxa"/>
          </w:tcPr>
          <w:p w14:paraId="4D959D2F" w14:textId="77777777" w:rsidR="003B6299" w:rsidRPr="00782B49" w:rsidRDefault="003B6299" w:rsidP="008838F8">
            <w:pPr>
              <w:rPr>
                <w:sz w:val="24"/>
                <w:szCs w:val="24"/>
              </w:rPr>
            </w:pPr>
            <w:r w:rsidRPr="00782B49">
              <w:rPr>
                <w:sz w:val="24"/>
                <w:szCs w:val="24"/>
              </w:rPr>
              <w:t xml:space="preserve">Carlisle City Council </w:t>
            </w:r>
          </w:p>
        </w:tc>
      </w:tr>
      <w:tr w:rsidR="003B6299" w14:paraId="03111DBF" w14:textId="77777777" w:rsidTr="00782B49">
        <w:tc>
          <w:tcPr>
            <w:tcW w:w="2879" w:type="dxa"/>
          </w:tcPr>
          <w:p w14:paraId="685533A9" w14:textId="77777777" w:rsidR="003B6299" w:rsidRPr="00782B49" w:rsidRDefault="003B6299" w:rsidP="008838F8">
            <w:pPr>
              <w:rPr>
                <w:sz w:val="24"/>
                <w:szCs w:val="24"/>
              </w:rPr>
            </w:pPr>
            <w:r w:rsidRPr="00782B49">
              <w:rPr>
                <w:sz w:val="24"/>
                <w:szCs w:val="24"/>
              </w:rPr>
              <w:t>Creator</w:t>
            </w:r>
          </w:p>
        </w:tc>
        <w:tc>
          <w:tcPr>
            <w:tcW w:w="5544" w:type="dxa"/>
          </w:tcPr>
          <w:p w14:paraId="27ABC0D3" w14:textId="77777777" w:rsidR="003B6299" w:rsidRPr="00782B49" w:rsidRDefault="003B6299" w:rsidP="008838F8">
            <w:pPr>
              <w:rPr>
                <w:sz w:val="24"/>
                <w:szCs w:val="24"/>
              </w:rPr>
            </w:pPr>
            <w:r w:rsidRPr="00782B49">
              <w:rPr>
                <w:sz w:val="24"/>
                <w:szCs w:val="24"/>
              </w:rPr>
              <w:t>Policy and Communications Team</w:t>
            </w:r>
          </w:p>
        </w:tc>
      </w:tr>
      <w:tr w:rsidR="003B6299" w14:paraId="381404AD" w14:textId="77777777" w:rsidTr="00782B49">
        <w:tc>
          <w:tcPr>
            <w:tcW w:w="2879" w:type="dxa"/>
          </w:tcPr>
          <w:p w14:paraId="42AED99D" w14:textId="77777777" w:rsidR="003B6299" w:rsidRPr="00782B49" w:rsidRDefault="003B6299" w:rsidP="008838F8">
            <w:pPr>
              <w:rPr>
                <w:sz w:val="24"/>
                <w:szCs w:val="24"/>
              </w:rPr>
            </w:pPr>
            <w:r w:rsidRPr="00782B49">
              <w:rPr>
                <w:sz w:val="24"/>
                <w:szCs w:val="24"/>
              </w:rPr>
              <w:t>Date Issued</w:t>
            </w:r>
          </w:p>
        </w:tc>
        <w:tc>
          <w:tcPr>
            <w:tcW w:w="5544" w:type="dxa"/>
          </w:tcPr>
          <w:p w14:paraId="48DF42D7" w14:textId="0CD54B36" w:rsidR="003B6299" w:rsidRPr="00782B49" w:rsidRDefault="00867759" w:rsidP="008838F8">
            <w:pPr>
              <w:rPr>
                <w:sz w:val="24"/>
                <w:szCs w:val="24"/>
              </w:rPr>
            </w:pPr>
            <w:r w:rsidRPr="00782B49">
              <w:rPr>
                <w:sz w:val="24"/>
                <w:szCs w:val="24"/>
              </w:rPr>
              <w:t>June 2021</w:t>
            </w:r>
          </w:p>
        </w:tc>
      </w:tr>
      <w:tr w:rsidR="003B6299" w14:paraId="087223A9" w14:textId="77777777" w:rsidTr="00782B49">
        <w:tc>
          <w:tcPr>
            <w:tcW w:w="2879" w:type="dxa"/>
          </w:tcPr>
          <w:p w14:paraId="73044121" w14:textId="77777777" w:rsidR="003B6299" w:rsidRPr="00782B49" w:rsidRDefault="003B6299" w:rsidP="008838F8">
            <w:pPr>
              <w:rPr>
                <w:sz w:val="24"/>
                <w:szCs w:val="24"/>
              </w:rPr>
            </w:pPr>
            <w:r w:rsidRPr="00782B49">
              <w:rPr>
                <w:sz w:val="24"/>
                <w:szCs w:val="24"/>
              </w:rPr>
              <w:t>Description</w:t>
            </w:r>
          </w:p>
        </w:tc>
        <w:tc>
          <w:tcPr>
            <w:tcW w:w="5544" w:type="dxa"/>
          </w:tcPr>
          <w:p w14:paraId="0543787E" w14:textId="6B7C5FC2" w:rsidR="003B6299" w:rsidRPr="00782B49" w:rsidRDefault="003B6299" w:rsidP="008838F8">
            <w:pPr>
              <w:rPr>
                <w:sz w:val="24"/>
                <w:szCs w:val="24"/>
              </w:rPr>
            </w:pPr>
            <w:r w:rsidRPr="00782B49">
              <w:rPr>
                <w:sz w:val="24"/>
                <w:szCs w:val="24"/>
              </w:rPr>
              <w:t xml:space="preserve">Carlisle City Council Data </w:t>
            </w:r>
            <w:r w:rsidR="00867759" w:rsidRPr="00782B49">
              <w:rPr>
                <w:sz w:val="24"/>
                <w:szCs w:val="24"/>
              </w:rPr>
              <w:t xml:space="preserve">Performance Management Framework describes how we manage performance </w:t>
            </w:r>
            <w:r w:rsidR="00950601" w:rsidRPr="00782B49">
              <w:rPr>
                <w:sz w:val="24"/>
                <w:szCs w:val="24"/>
              </w:rPr>
              <w:t>through processes and controls.</w:t>
            </w:r>
          </w:p>
        </w:tc>
      </w:tr>
      <w:tr w:rsidR="003B6299" w14:paraId="595A03E5" w14:textId="77777777" w:rsidTr="00782B49">
        <w:tc>
          <w:tcPr>
            <w:tcW w:w="2879" w:type="dxa"/>
          </w:tcPr>
          <w:p w14:paraId="1DCED27A" w14:textId="77777777" w:rsidR="003B6299" w:rsidRPr="00782B49" w:rsidRDefault="003B6299" w:rsidP="008838F8">
            <w:pPr>
              <w:rPr>
                <w:sz w:val="24"/>
                <w:szCs w:val="24"/>
              </w:rPr>
            </w:pPr>
            <w:r w:rsidRPr="00782B49">
              <w:rPr>
                <w:sz w:val="24"/>
                <w:szCs w:val="24"/>
              </w:rPr>
              <w:t>Disposal</w:t>
            </w:r>
          </w:p>
        </w:tc>
        <w:tc>
          <w:tcPr>
            <w:tcW w:w="5544" w:type="dxa"/>
          </w:tcPr>
          <w:p w14:paraId="226D621F" w14:textId="48CFE524" w:rsidR="003B6299" w:rsidRPr="00782B49" w:rsidRDefault="003B6299" w:rsidP="008838F8">
            <w:pPr>
              <w:rPr>
                <w:sz w:val="24"/>
                <w:szCs w:val="24"/>
              </w:rPr>
            </w:pPr>
            <w:r w:rsidRPr="00782B49">
              <w:rPr>
                <w:sz w:val="24"/>
                <w:szCs w:val="24"/>
              </w:rPr>
              <w:t>After 202</w:t>
            </w:r>
            <w:r w:rsidR="00683E92" w:rsidRPr="00782B49">
              <w:rPr>
                <w:sz w:val="24"/>
                <w:szCs w:val="24"/>
              </w:rPr>
              <w:t>2</w:t>
            </w:r>
            <w:r w:rsidRPr="00782B49">
              <w:rPr>
                <w:sz w:val="24"/>
                <w:szCs w:val="24"/>
              </w:rPr>
              <w:t xml:space="preserve"> review </w:t>
            </w:r>
          </w:p>
        </w:tc>
      </w:tr>
      <w:tr w:rsidR="003B6299" w14:paraId="3B9D5FE0" w14:textId="77777777" w:rsidTr="00782B49">
        <w:tc>
          <w:tcPr>
            <w:tcW w:w="2879" w:type="dxa"/>
          </w:tcPr>
          <w:p w14:paraId="6D5450B7" w14:textId="77777777" w:rsidR="003B6299" w:rsidRPr="00782B49" w:rsidRDefault="003B6299" w:rsidP="008838F8">
            <w:pPr>
              <w:rPr>
                <w:sz w:val="24"/>
                <w:szCs w:val="24"/>
              </w:rPr>
            </w:pPr>
            <w:r w:rsidRPr="00782B49">
              <w:rPr>
                <w:sz w:val="24"/>
                <w:szCs w:val="24"/>
              </w:rPr>
              <w:t>Format</w:t>
            </w:r>
          </w:p>
        </w:tc>
        <w:tc>
          <w:tcPr>
            <w:tcW w:w="5544" w:type="dxa"/>
          </w:tcPr>
          <w:p w14:paraId="56A9653B" w14:textId="77777777" w:rsidR="003B6299" w:rsidRPr="00782B49" w:rsidRDefault="003B6299" w:rsidP="008838F8">
            <w:pPr>
              <w:rPr>
                <w:sz w:val="24"/>
                <w:szCs w:val="24"/>
              </w:rPr>
            </w:pPr>
            <w:r w:rsidRPr="00782B49">
              <w:rPr>
                <w:sz w:val="24"/>
                <w:szCs w:val="24"/>
              </w:rPr>
              <w:t>MS Word 2016</w:t>
            </w:r>
          </w:p>
        </w:tc>
      </w:tr>
      <w:tr w:rsidR="003B6299" w14:paraId="532ED07A" w14:textId="77777777" w:rsidTr="00782B49">
        <w:tc>
          <w:tcPr>
            <w:tcW w:w="2879" w:type="dxa"/>
          </w:tcPr>
          <w:p w14:paraId="1F73ED3E" w14:textId="77777777" w:rsidR="003B6299" w:rsidRPr="00782B49" w:rsidRDefault="003B6299" w:rsidP="008838F8">
            <w:pPr>
              <w:rPr>
                <w:sz w:val="24"/>
                <w:szCs w:val="24"/>
              </w:rPr>
            </w:pPr>
            <w:r w:rsidRPr="00782B49">
              <w:rPr>
                <w:sz w:val="24"/>
                <w:szCs w:val="24"/>
              </w:rPr>
              <w:t>Version</w:t>
            </w:r>
          </w:p>
        </w:tc>
        <w:tc>
          <w:tcPr>
            <w:tcW w:w="5544" w:type="dxa"/>
          </w:tcPr>
          <w:p w14:paraId="3D612756" w14:textId="7CC52058" w:rsidR="003B6299" w:rsidRPr="00782B49" w:rsidRDefault="00D80BDB" w:rsidP="008838F8">
            <w:pPr>
              <w:rPr>
                <w:sz w:val="24"/>
                <w:szCs w:val="24"/>
              </w:rPr>
            </w:pPr>
            <w:r w:rsidRPr="00782B49">
              <w:rPr>
                <w:sz w:val="24"/>
                <w:szCs w:val="24"/>
              </w:rPr>
              <w:t>1</w:t>
            </w:r>
            <w:r w:rsidR="003B6299" w:rsidRPr="00782B49">
              <w:rPr>
                <w:sz w:val="24"/>
                <w:szCs w:val="24"/>
              </w:rPr>
              <w:t>.</w:t>
            </w:r>
            <w:r w:rsidRPr="00782B49">
              <w:rPr>
                <w:sz w:val="24"/>
                <w:szCs w:val="24"/>
              </w:rPr>
              <w:t>2</w:t>
            </w:r>
          </w:p>
        </w:tc>
      </w:tr>
      <w:tr w:rsidR="003B6299" w14:paraId="51D07C23" w14:textId="77777777" w:rsidTr="00782B49">
        <w:tc>
          <w:tcPr>
            <w:tcW w:w="2879" w:type="dxa"/>
          </w:tcPr>
          <w:p w14:paraId="4600C80A" w14:textId="77777777" w:rsidR="003B6299" w:rsidRPr="00782B49" w:rsidRDefault="003B6299" w:rsidP="008838F8">
            <w:pPr>
              <w:rPr>
                <w:sz w:val="24"/>
                <w:szCs w:val="24"/>
              </w:rPr>
            </w:pPr>
            <w:r w:rsidRPr="00782B49">
              <w:rPr>
                <w:sz w:val="24"/>
                <w:szCs w:val="24"/>
              </w:rPr>
              <w:t>Language</w:t>
            </w:r>
          </w:p>
        </w:tc>
        <w:tc>
          <w:tcPr>
            <w:tcW w:w="5544" w:type="dxa"/>
          </w:tcPr>
          <w:p w14:paraId="2706FACE" w14:textId="77777777" w:rsidR="003B6299" w:rsidRPr="00782B49" w:rsidRDefault="003B6299" w:rsidP="008838F8">
            <w:pPr>
              <w:rPr>
                <w:sz w:val="24"/>
                <w:szCs w:val="24"/>
              </w:rPr>
            </w:pPr>
            <w:r w:rsidRPr="00782B49">
              <w:rPr>
                <w:sz w:val="24"/>
                <w:szCs w:val="24"/>
              </w:rPr>
              <w:t>English</w:t>
            </w:r>
          </w:p>
        </w:tc>
      </w:tr>
      <w:tr w:rsidR="003B6299" w14:paraId="319DEB5A" w14:textId="77777777" w:rsidTr="00782B49">
        <w:tc>
          <w:tcPr>
            <w:tcW w:w="2879" w:type="dxa"/>
          </w:tcPr>
          <w:p w14:paraId="4637399C" w14:textId="77777777" w:rsidR="003B6299" w:rsidRPr="00782B49" w:rsidRDefault="003B6299" w:rsidP="008838F8">
            <w:pPr>
              <w:rPr>
                <w:sz w:val="24"/>
                <w:szCs w:val="24"/>
              </w:rPr>
            </w:pPr>
            <w:r w:rsidRPr="00782B49">
              <w:rPr>
                <w:sz w:val="24"/>
                <w:szCs w:val="24"/>
              </w:rPr>
              <w:t>Publisher</w:t>
            </w:r>
          </w:p>
        </w:tc>
        <w:tc>
          <w:tcPr>
            <w:tcW w:w="5544" w:type="dxa"/>
          </w:tcPr>
          <w:p w14:paraId="4FA9E8EB" w14:textId="77777777" w:rsidR="003B6299" w:rsidRPr="00782B49" w:rsidRDefault="003B6299" w:rsidP="008838F8">
            <w:pPr>
              <w:rPr>
                <w:sz w:val="24"/>
                <w:szCs w:val="24"/>
              </w:rPr>
            </w:pPr>
            <w:r w:rsidRPr="00782B49">
              <w:rPr>
                <w:sz w:val="24"/>
                <w:szCs w:val="24"/>
              </w:rPr>
              <w:t xml:space="preserve">Carlisle City Council  </w:t>
            </w:r>
          </w:p>
          <w:p w14:paraId="445951A4" w14:textId="77777777" w:rsidR="003B6299" w:rsidRPr="00782B49" w:rsidRDefault="002E5A43" w:rsidP="008838F8">
            <w:pPr>
              <w:rPr>
                <w:sz w:val="24"/>
                <w:szCs w:val="24"/>
              </w:rPr>
            </w:pPr>
            <w:hyperlink r:id="rId12" w:history="1">
              <w:r w:rsidR="003B6299" w:rsidRPr="00782B49">
                <w:rPr>
                  <w:rStyle w:val="Hyperlink"/>
                  <w:color w:val="auto"/>
                  <w:sz w:val="24"/>
                  <w:szCs w:val="24"/>
                </w:rPr>
                <w:t>www.carlisle.gov.uk</w:t>
              </w:r>
            </w:hyperlink>
          </w:p>
        </w:tc>
      </w:tr>
      <w:tr w:rsidR="003B6299" w14:paraId="1475E585" w14:textId="77777777" w:rsidTr="00782B49">
        <w:tc>
          <w:tcPr>
            <w:tcW w:w="2879" w:type="dxa"/>
          </w:tcPr>
          <w:p w14:paraId="125AAF52" w14:textId="77777777" w:rsidR="003B6299" w:rsidRPr="00782B49" w:rsidRDefault="003B6299" w:rsidP="008838F8">
            <w:pPr>
              <w:rPr>
                <w:sz w:val="24"/>
                <w:szCs w:val="24"/>
              </w:rPr>
            </w:pPr>
            <w:r w:rsidRPr="00782B49">
              <w:rPr>
                <w:sz w:val="24"/>
                <w:szCs w:val="24"/>
              </w:rPr>
              <w:t>Status</w:t>
            </w:r>
          </w:p>
        </w:tc>
        <w:tc>
          <w:tcPr>
            <w:tcW w:w="5544" w:type="dxa"/>
          </w:tcPr>
          <w:p w14:paraId="3C04852D" w14:textId="77777777" w:rsidR="003B6299" w:rsidRPr="00782B49" w:rsidRDefault="003B6299" w:rsidP="008838F8">
            <w:pPr>
              <w:rPr>
                <w:sz w:val="24"/>
                <w:szCs w:val="24"/>
              </w:rPr>
            </w:pPr>
            <w:r w:rsidRPr="00782B49">
              <w:rPr>
                <w:sz w:val="24"/>
                <w:szCs w:val="24"/>
              </w:rPr>
              <w:t>Current guidance document</w:t>
            </w:r>
          </w:p>
        </w:tc>
      </w:tr>
      <w:tr w:rsidR="003B6299" w14:paraId="2B9CEF9B" w14:textId="77777777" w:rsidTr="00782B49">
        <w:tc>
          <w:tcPr>
            <w:tcW w:w="2879" w:type="dxa"/>
          </w:tcPr>
          <w:p w14:paraId="09F2CE73" w14:textId="77777777" w:rsidR="003B6299" w:rsidRPr="00782B49" w:rsidRDefault="003B6299" w:rsidP="008838F8">
            <w:pPr>
              <w:rPr>
                <w:sz w:val="24"/>
                <w:szCs w:val="24"/>
              </w:rPr>
            </w:pPr>
            <w:r w:rsidRPr="00782B49">
              <w:rPr>
                <w:sz w:val="24"/>
                <w:szCs w:val="24"/>
              </w:rPr>
              <w:t>Subject. Category</w:t>
            </w:r>
          </w:p>
        </w:tc>
        <w:tc>
          <w:tcPr>
            <w:tcW w:w="5544" w:type="dxa"/>
          </w:tcPr>
          <w:p w14:paraId="42E6CEEB" w14:textId="54E22705" w:rsidR="003B6299" w:rsidRPr="00782B49" w:rsidRDefault="003B6299" w:rsidP="008838F8">
            <w:pPr>
              <w:rPr>
                <w:sz w:val="24"/>
                <w:szCs w:val="24"/>
              </w:rPr>
            </w:pPr>
            <w:r w:rsidRPr="00782B49">
              <w:rPr>
                <w:sz w:val="24"/>
                <w:szCs w:val="24"/>
              </w:rPr>
              <w:t xml:space="preserve">Performance, </w:t>
            </w:r>
            <w:r w:rsidR="00D80BDB" w:rsidRPr="00782B49">
              <w:rPr>
                <w:sz w:val="24"/>
                <w:szCs w:val="24"/>
              </w:rPr>
              <w:t>Management</w:t>
            </w:r>
            <w:r w:rsidRPr="00782B49">
              <w:rPr>
                <w:sz w:val="24"/>
                <w:szCs w:val="24"/>
              </w:rPr>
              <w:t xml:space="preserve">, </w:t>
            </w:r>
            <w:r w:rsidR="00D80BDB" w:rsidRPr="00782B49">
              <w:rPr>
                <w:sz w:val="24"/>
                <w:szCs w:val="24"/>
              </w:rPr>
              <w:t>Appraisal</w:t>
            </w:r>
            <w:r w:rsidRPr="00782B49">
              <w:rPr>
                <w:sz w:val="24"/>
                <w:szCs w:val="24"/>
              </w:rPr>
              <w:t xml:space="preserve">, </w:t>
            </w:r>
            <w:r w:rsidR="00D80BDB" w:rsidRPr="00782B49">
              <w:rPr>
                <w:sz w:val="24"/>
                <w:szCs w:val="24"/>
              </w:rPr>
              <w:t>Boards</w:t>
            </w:r>
          </w:p>
        </w:tc>
      </w:tr>
      <w:tr w:rsidR="003B6299" w14:paraId="4FC5065D" w14:textId="77777777" w:rsidTr="00782B49">
        <w:tc>
          <w:tcPr>
            <w:tcW w:w="2879" w:type="dxa"/>
          </w:tcPr>
          <w:p w14:paraId="3EA0C5CE" w14:textId="77777777" w:rsidR="003B6299" w:rsidRPr="00782B49" w:rsidRDefault="003B6299" w:rsidP="008838F8">
            <w:pPr>
              <w:rPr>
                <w:sz w:val="24"/>
                <w:szCs w:val="24"/>
              </w:rPr>
            </w:pPr>
            <w:r w:rsidRPr="00782B49">
              <w:rPr>
                <w:sz w:val="24"/>
                <w:szCs w:val="24"/>
              </w:rPr>
              <w:t>Subject. Keywords</w:t>
            </w:r>
          </w:p>
        </w:tc>
        <w:tc>
          <w:tcPr>
            <w:tcW w:w="5544" w:type="dxa"/>
          </w:tcPr>
          <w:p w14:paraId="38D14807" w14:textId="1E48819F" w:rsidR="003B6299" w:rsidRPr="00782B49" w:rsidRDefault="00D80BDB" w:rsidP="008838F8">
            <w:pPr>
              <w:rPr>
                <w:sz w:val="24"/>
                <w:szCs w:val="24"/>
              </w:rPr>
            </w:pPr>
            <w:r w:rsidRPr="00782B49">
              <w:rPr>
                <w:sz w:val="24"/>
                <w:szCs w:val="24"/>
              </w:rPr>
              <w:t xml:space="preserve">Performance Management, Organisational Development, </w:t>
            </w:r>
          </w:p>
        </w:tc>
      </w:tr>
      <w:tr w:rsidR="003B6299" w:rsidRPr="00EB234F" w14:paraId="6A238DD1" w14:textId="77777777" w:rsidTr="00782B49">
        <w:tc>
          <w:tcPr>
            <w:tcW w:w="2879" w:type="dxa"/>
          </w:tcPr>
          <w:p w14:paraId="5492051C" w14:textId="77777777" w:rsidR="003B6299" w:rsidRPr="00782B49" w:rsidRDefault="003B6299" w:rsidP="008838F8">
            <w:pPr>
              <w:rPr>
                <w:sz w:val="24"/>
                <w:szCs w:val="24"/>
              </w:rPr>
            </w:pPr>
            <w:r w:rsidRPr="00782B49">
              <w:rPr>
                <w:sz w:val="24"/>
                <w:szCs w:val="24"/>
              </w:rPr>
              <w:t>Title</w:t>
            </w:r>
          </w:p>
        </w:tc>
        <w:tc>
          <w:tcPr>
            <w:tcW w:w="5544" w:type="dxa"/>
          </w:tcPr>
          <w:p w14:paraId="721D100D" w14:textId="77777777" w:rsidR="00D80BDB" w:rsidRPr="00782B49" w:rsidRDefault="00D80BDB" w:rsidP="00EB234F">
            <w:pPr>
              <w:rPr>
                <w:sz w:val="24"/>
                <w:szCs w:val="24"/>
              </w:rPr>
            </w:pPr>
            <w:r w:rsidRPr="00782B49">
              <w:rPr>
                <w:sz w:val="24"/>
                <w:szCs w:val="24"/>
              </w:rPr>
              <w:t>Performance Management Framework</w:t>
            </w:r>
          </w:p>
          <w:p w14:paraId="00DAEF86" w14:textId="3176BFC3" w:rsidR="003B6299" w:rsidRPr="00782B49" w:rsidRDefault="003B6299" w:rsidP="00015D22">
            <w:pPr>
              <w:rPr>
                <w:sz w:val="24"/>
                <w:szCs w:val="24"/>
              </w:rPr>
            </w:pPr>
          </w:p>
        </w:tc>
      </w:tr>
    </w:tbl>
    <w:p w14:paraId="2909F697" w14:textId="77777777" w:rsidR="003B6299" w:rsidRPr="00E07A39" w:rsidRDefault="003B6299" w:rsidP="00466D58">
      <w:pPr>
        <w:ind w:left="284"/>
        <w:rPr>
          <w:rFonts w:ascii="Arial" w:hAnsi="Arial" w:cs="Arial"/>
          <w:b/>
          <w:sz w:val="28"/>
          <w:szCs w:val="28"/>
        </w:rPr>
      </w:pPr>
    </w:p>
    <w:p w14:paraId="3E5A456D" w14:textId="77777777" w:rsidR="00782B49" w:rsidRDefault="00782B49" w:rsidP="00344233">
      <w:pPr>
        <w:pStyle w:val="Heading1"/>
        <w:rPr>
          <w:rFonts w:ascii="Arial" w:hAnsi="Arial" w:cs="Arial"/>
        </w:rPr>
        <w:sectPr w:rsidR="00782B49" w:rsidSect="00044FCA">
          <w:footerReference w:type="default" r:id="rId13"/>
          <w:pgSz w:w="11906" w:h="16838"/>
          <w:pgMar w:top="907" w:right="1412" w:bottom="1440" w:left="1140" w:header="709" w:footer="709" w:gutter="0"/>
          <w:cols w:space="708"/>
          <w:docGrid w:linePitch="360"/>
        </w:sectPr>
      </w:pPr>
    </w:p>
    <w:p w14:paraId="1D193411" w14:textId="04F4CC9D" w:rsidR="00F36512" w:rsidRDefault="00F36512" w:rsidP="00344233">
      <w:pPr>
        <w:pStyle w:val="Heading1"/>
        <w:rPr>
          <w:rFonts w:ascii="Arial" w:hAnsi="Arial" w:cs="Arial"/>
        </w:rPr>
      </w:pPr>
    </w:p>
    <w:sdt>
      <w:sdtPr>
        <w:rPr>
          <w:rFonts w:asciiTheme="minorHAnsi" w:eastAsiaTheme="minorHAnsi" w:hAnsiTheme="minorHAnsi" w:cstheme="minorBidi"/>
          <w:color w:val="auto"/>
          <w:sz w:val="22"/>
          <w:szCs w:val="22"/>
          <w:lang w:val="en-GB"/>
        </w:rPr>
        <w:id w:val="-163783454"/>
        <w:docPartObj>
          <w:docPartGallery w:val="Table of Contents"/>
          <w:docPartUnique/>
        </w:docPartObj>
      </w:sdtPr>
      <w:sdtEndPr>
        <w:rPr>
          <w:b/>
          <w:bCs/>
          <w:noProof/>
        </w:rPr>
      </w:sdtEndPr>
      <w:sdtContent>
        <w:p w14:paraId="6E200947" w14:textId="432EF2A2" w:rsidR="00F36512" w:rsidRDefault="00F36512">
          <w:pPr>
            <w:pStyle w:val="TOCHeading"/>
          </w:pPr>
          <w:r>
            <w:t>Contents</w:t>
          </w:r>
        </w:p>
        <w:p w14:paraId="7D16C6B9" w14:textId="0A5C807A" w:rsidR="001522C2" w:rsidRPr="001522C2" w:rsidRDefault="00F36512">
          <w:pPr>
            <w:pStyle w:val="TOC1"/>
            <w:tabs>
              <w:tab w:val="right" w:leader="dot" w:pos="9344"/>
            </w:tabs>
            <w:rPr>
              <w:rFonts w:ascii="Arial" w:eastAsiaTheme="minorEastAsia" w:hAnsi="Arial" w:cs="Arial"/>
              <w:noProof/>
              <w:lang w:eastAsia="en-GB"/>
            </w:rPr>
          </w:pPr>
          <w:r>
            <w:fldChar w:fldCharType="begin"/>
          </w:r>
          <w:r>
            <w:instrText xml:space="preserve"> TOC \o "1-3" \h \z \u </w:instrText>
          </w:r>
          <w:r>
            <w:fldChar w:fldCharType="separate"/>
          </w:r>
          <w:hyperlink w:anchor="_Toc75176111" w:history="1">
            <w:r w:rsidR="001522C2" w:rsidRPr="001522C2">
              <w:rPr>
                <w:rStyle w:val="Hyperlink"/>
                <w:rFonts w:ascii="Arial" w:hAnsi="Arial" w:cs="Arial"/>
                <w:noProof/>
              </w:rPr>
              <w:t>Introduction</w:t>
            </w:r>
            <w:r w:rsidR="001522C2" w:rsidRPr="001522C2">
              <w:rPr>
                <w:rFonts w:ascii="Arial" w:hAnsi="Arial" w:cs="Arial"/>
                <w:noProof/>
                <w:webHidden/>
              </w:rPr>
              <w:tab/>
            </w:r>
            <w:r w:rsidR="001522C2" w:rsidRPr="001522C2">
              <w:rPr>
                <w:rFonts w:ascii="Arial" w:hAnsi="Arial" w:cs="Arial"/>
                <w:noProof/>
                <w:webHidden/>
              </w:rPr>
              <w:fldChar w:fldCharType="begin"/>
            </w:r>
            <w:r w:rsidR="001522C2" w:rsidRPr="001522C2">
              <w:rPr>
                <w:rFonts w:ascii="Arial" w:hAnsi="Arial" w:cs="Arial"/>
                <w:noProof/>
                <w:webHidden/>
              </w:rPr>
              <w:instrText xml:space="preserve"> PAGEREF _Toc75176111 \h </w:instrText>
            </w:r>
            <w:r w:rsidR="001522C2" w:rsidRPr="001522C2">
              <w:rPr>
                <w:rFonts w:ascii="Arial" w:hAnsi="Arial" w:cs="Arial"/>
                <w:noProof/>
                <w:webHidden/>
              </w:rPr>
            </w:r>
            <w:r w:rsidR="001522C2" w:rsidRPr="001522C2">
              <w:rPr>
                <w:rFonts w:ascii="Arial" w:hAnsi="Arial" w:cs="Arial"/>
                <w:noProof/>
                <w:webHidden/>
              </w:rPr>
              <w:fldChar w:fldCharType="separate"/>
            </w:r>
            <w:r w:rsidR="001522C2" w:rsidRPr="001522C2">
              <w:rPr>
                <w:rFonts w:ascii="Arial" w:hAnsi="Arial" w:cs="Arial"/>
                <w:noProof/>
                <w:webHidden/>
              </w:rPr>
              <w:t>3</w:t>
            </w:r>
            <w:r w:rsidR="001522C2" w:rsidRPr="001522C2">
              <w:rPr>
                <w:rFonts w:ascii="Arial" w:hAnsi="Arial" w:cs="Arial"/>
                <w:noProof/>
                <w:webHidden/>
              </w:rPr>
              <w:fldChar w:fldCharType="end"/>
            </w:r>
          </w:hyperlink>
        </w:p>
        <w:p w14:paraId="6DD29F77" w14:textId="6F7757D3" w:rsidR="001522C2" w:rsidRPr="001522C2" w:rsidRDefault="002E5A43">
          <w:pPr>
            <w:pStyle w:val="TOC1"/>
            <w:tabs>
              <w:tab w:val="right" w:leader="dot" w:pos="9344"/>
            </w:tabs>
            <w:rPr>
              <w:rFonts w:ascii="Arial" w:eastAsiaTheme="minorEastAsia" w:hAnsi="Arial" w:cs="Arial"/>
              <w:noProof/>
              <w:lang w:eastAsia="en-GB"/>
            </w:rPr>
          </w:pPr>
          <w:hyperlink w:anchor="_Toc75176112" w:history="1">
            <w:r w:rsidR="001522C2" w:rsidRPr="001522C2">
              <w:rPr>
                <w:rStyle w:val="Hyperlink"/>
                <w:rFonts w:ascii="Arial" w:hAnsi="Arial" w:cs="Arial"/>
                <w:noProof/>
              </w:rPr>
              <w:t>Framework</w:t>
            </w:r>
            <w:r w:rsidR="001522C2" w:rsidRPr="001522C2">
              <w:rPr>
                <w:rFonts w:ascii="Arial" w:hAnsi="Arial" w:cs="Arial"/>
                <w:noProof/>
                <w:webHidden/>
              </w:rPr>
              <w:tab/>
            </w:r>
            <w:r w:rsidR="001522C2" w:rsidRPr="001522C2">
              <w:rPr>
                <w:rFonts w:ascii="Arial" w:hAnsi="Arial" w:cs="Arial"/>
                <w:noProof/>
                <w:webHidden/>
              </w:rPr>
              <w:fldChar w:fldCharType="begin"/>
            </w:r>
            <w:r w:rsidR="001522C2" w:rsidRPr="001522C2">
              <w:rPr>
                <w:rFonts w:ascii="Arial" w:hAnsi="Arial" w:cs="Arial"/>
                <w:noProof/>
                <w:webHidden/>
              </w:rPr>
              <w:instrText xml:space="preserve"> PAGEREF _Toc75176112 \h </w:instrText>
            </w:r>
            <w:r w:rsidR="001522C2" w:rsidRPr="001522C2">
              <w:rPr>
                <w:rFonts w:ascii="Arial" w:hAnsi="Arial" w:cs="Arial"/>
                <w:noProof/>
                <w:webHidden/>
              </w:rPr>
            </w:r>
            <w:r w:rsidR="001522C2" w:rsidRPr="001522C2">
              <w:rPr>
                <w:rFonts w:ascii="Arial" w:hAnsi="Arial" w:cs="Arial"/>
                <w:noProof/>
                <w:webHidden/>
              </w:rPr>
              <w:fldChar w:fldCharType="separate"/>
            </w:r>
            <w:r w:rsidR="001522C2" w:rsidRPr="001522C2">
              <w:rPr>
                <w:rFonts w:ascii="Arial" w:hAnsi="Arial" w:cs="Arial"/>
                <w:noProof/>
                <w:webHidden/>
              </w:rPr>
              <w:t>3</w:t>
            </w:r>
            <w:r w:rsidR="001522C2" w:rsidRPr="001522C2">
              <w:rPr>
                <w:rFonts w:ascii="Arial" w:hAnsi="Arial" w:cs="Arial"/>
                <w:noProof/>
                <w:webHidden/>
              </w:rPr>
              <w:fldChar w:fldCharType="end"/>
            </w:r>
          </w:hyperlink>
        </w:p>
        <w:p w14:paraId="443C869A" w14:textId="01857D8F" w:rsidR="001522C2" w:rsidRPr="001522C2" w:rsidRDefault="002E5A43">
          <w:pPr>
            <w:pStyle w:val="TOC2"/>
            <w:tabs>
              <w:tab w:val="right" w:leader="dot" w:pos="9344"/>
            </w:tabs>
            <w:rPr>
              <w:rFonts w:ascii="Arial" w:eastAsiaTheme="minorEastAsia" w:hAnsi="Arial" w:cs="Arial"/>
              <w:noProof/>
              <w:lang w:eastAsia="en-GB"/>
            </w:rPr>
          </w:pPr>
          <w:hyperlink w:anchor="_Toc75176113" w:history="1">
            <w:r w:rsidR="001522C2" w:rsidRPr="001522C2">
              <w:rPr>
                <w:rStyle w:val="Hyperlink"/>
                <w:rFonts w:ascii="Arial" w:hAnsi="Arial" w:cs="Arial"/>
                <w:noProof/>
              </w:rPr>
              <w:t>Corporate Planning</w:t>
            </w:r>
            <w:r w:rsidR="001522C2" w:rsidRPr="001522C2">
              <w:rPr>
                <w:rFonts w:ascii="Arial" w:hAnsi="Arial" w:cs="Arial"/>
                <w:noProof/>
                <w:webHidden/>
              </w:rPr>
              <w:tab/>
            </w:r>
            <w:r w:rsidR="001522C2" w:rsidRPr="001522C2">
              <w:rPr>
                <w:rFonts w:ascii="Arial" w:hAnsi="Arial" w:cs="Arial"/>
                <w:noProof/>
                <w:webHidden/>
              </w:rPr>
              <w:fldChar w:fldCharType="begin"/>
            </w:r>
            <w:r w:rsidR="001522C2" w:rsidRPr="001522C2">
              <w:rPr>
                <w:rFonts w:ascii="Arial" w:hAnsi="Arial" w:cs="Arial"/>
                <w:noProof/>
                <w:webHidden/>
              </w:rPr>
              <w:instrText xml:space="preserve"> PAGEREF _Toc75176113 \h </w:instrText>
            </w:r>
            <w:r w:rsidR="001522C2" w:rsidRPr="001522C2">
              <w:rPr>
                <w:rFonts w:ascii="Arial" w:hAnsi="Arial" w:cs="Arial"/>
                <w:noProof/>
                <w:webHidden/>
              </w:rPr>
            </w:r>
            <w:r w:rsidR="001522C2" w:rsidRPr="001522C2">
              <w:rPr>
                <w:rFonts w:ascii="Arial" w:hAnsi="Arial" w:cs="Arial"/>
                <w:noProof/>
                <w:webHidden/>
              </w:rPr>
              <w:fldChar w:fldCharType="separate"/>
            </w:r>
            <w:r w:rsidR="001522C2" w:rsidRPr="001522C2">
              <w:rPr>
                <w:rFonts w:ascii="Arial" w:hAnsi="Arial" w:cs="Arial"/>
                <w:noProof/>
                <w:webHidden/>
              </w:rPr>
              <w:t>4</w:t>
            </w:r>
            <w:r w:rsidR="001522C2" w:rsidRPr="001522C2">
              <w:rPr>
                <w:rFonts w:ascii="Arial" w:hAnsi="Arial" w:cs="Arial"/>
                <w:noProof/>
                <w:webHidden/>
              </w:rPr>
              <w:fldChar w:fldCharType="end"/>
            </w:r>
          </w:hyperlink>
        </w:p>
        <w:p w14:paraId="61048AD9" w14:textId="5A9F490B" w:rsidR="001522C2" w:rsidRPr="001522C2" w:rsidRDefault="002E5A43">
          <w:pPr>
            <w:pStyle w:val="TOC2"/>
            <w:tabs>
              <w:tab w:val="right" w:leader="dot" w:pos="9344"/>
            </w:tabs>
            <w:rPr>
              <w:rFonts w:ascii="Arial" w:eastAsiaTheme="minorEastAsia" w:hAnsi="Arial" w:cs="Arial"/>
              <w:noProof/>
              <w:lang w:eastAsia="en-GB"/>
            </w:rPr>
          </w:pPr>
          <w:hyperlink w:anchor="_Toc75176114" w:history="1">
            <w:r w:rsidR="001522C2" w:rsidRPr="001522C2">
              <w:rPr>
                <w:rStyle w:val="Hyperlink"/>
                <w:rFonts w:ascii="Arial" w:hAnsi="Arial" w:cs="Arial"/>
                <w:noProof/>
              </w:rPr>
              <w:t>Service Planning</w:t>
            </w:r>
            <w:r w:rsidR="001522C2" w:rsidRPr="001522C2">
              <w:rPr>
                <w:rFonts w:ascii="Arial" w:hAnsi="Arial" w:cs="Arial"/>
                <w:noProof/>
                <w:webHidden/>
              </w:rPr>
              <w:tab/>
            </w:r>
            <w:r w:rsidR="001522C2" w:rsidRPr="001522C2">
              <w:rPr>
                <w:rFonts w:ascii="Arial" w:hAnsi="Arial" w:cs="Arial"/>
                <w:noProof/>
                <w:webHidden/>
              </w:rPr>
              <w:fldChar w:fldCharType="begin"/>
            </w:r>
            <w:r w:rsidR="001522C2" w:rsidRPr="001522C2">
              <w:rPr>
                <w:rFonts w:ascii="Arial" w:hAnsi="Arial" w:cs="Arial"/>
                <w:noProof/>
                <w:webHidden/>
              </w:rPr>
              <w:instrText xml:space="preserve"> PAGEREF _Toc75176114 \h </w:instrText>
            </w:r>
            <w:r w:rsidR="001522C2" w:rsidRPr="001522C2">
              <w:rPr>
                <w:rFonts w:ascii="Arial" w:hAnsi="Arial" w:cs="Arial"/>
                <w:noProof/>
                <w:webHidden/>
              </w:rPr>
            </w:r>
            <w:r w:rsidR="001522C2" w:rsidRPr="001522C2">
              <w:rPr>
                <w:rFonts w:ascii="Arial" w:hAnsi="Arial" w:cs="Arial"/>
                <w:noProof/>
                <w:webHidden/>
              </w:rPr>
              <w:fldChar w:fldCharType="separate"/>
            </w:r>
            <w:r w:rsidR="001522C2" w:rsidRPr="001522C2">
              <w:rPr>
                <w:rFonts w:ascii="Arial" w:hAnsi="Arial" w:cs="Arial"/>
                <w:noProof/>
                <w:webHidden/>
              </w:rPr>
              <w:t>5</w:t>
            </w:r>
            <w:r w:rsidR="001522C2" w:rsidRPr="001522C2">
              <w:rPr>
                <w:rFonts w:ascii="Arial" w:hAnsi="Arial" w:cs="Arial"/>
                <w:noProof/>
                <w:webHidden/>
              </w:rPr>
              <w:fldChar w:fldCharType="end"/>
            </w:r>
          </w:hyperlink>
        </w:p>
        <w:p w14:paraId="064F9CEC" w14:textId="6D4D02E8" w:rsidR="001522C2" w:rsidRPr="001522C2" w:rsidRDefault="002E5A43">
          <w:pPr>
            <w:pStyle w:val="TOC2"/>
            <w:tabs>
              <w:tab w:val="right" w:leader="dot" w:pos="9344"/>
            </w:tabs>
            <w:rPr>
              <w:rFonts w:ascii="Arial" w:eastAsiaTheme="minorEastAsia" w:hAnsi="Arial" w:cs="Arial"/>
              <w:noProof/>
              <w:lang w:eastAsia="en-GB"/>
            </w:rPr>
          </w:pPr>
          <w:hyperlink w:anchor="_Toc75176115" w:history="1">
            <w:r w:rsidR="001522C2" w:rsidRPr="001522C2">
              <w:rPr>
                <w:rStyle w:val="Hyperlink"/>
                <w:rFonts w:ascii="Arial" w:hAnsi="Arial" w:cs="Arial"/>
                <w:noProof/>
              </w:rPr>
              <w:t>Team appraisals</w:t>
            </w:r>
            <w:r w:rsidR="001522C2" w:rsidRPr="001522C2">
              <w:rPr>
                <w:rFonts w:ascii="Arial" w:hAnsi="Arial" w:cs="Arial"/>
                <w:noProof/>
                <w:webHidden/>
              </w:rPr>
              <w:tab/>
            </w:r>
            <w:r w:rsidR="001522C2" w:rsidRPr="001522C2">
              <w:rPr>
                <w:rFonts w:ascii="Arial" w:hAnsi="Arial" w:cs="Arial"/>
                <w:noProof/>
                <w:webHidden/>
              </w:rPr>
              <w:fldChar w:fldCharType="begin"/>
            </w:r>
            <w:r w:rsidR="001522C2" w:rsidRPr="001522C2">
              <w:rPr>
                <w:rFonts w:ascii="Arial" w:hAnsi="Arial" w:cs="Arial"/>
                <w:noProof/>
                <w:webHidden/>
              </w:rPr>
              <w:instrText xml:space="preserve"> PAGEREF _Toc75176115 \h </w:instrText>
            </w:r>
            <w:r w:rsidR="001522C2" w:rsidRPr="001522C2">
              <w:rPr>
                <w:rFonts w:ascii="Arial" w:hAnsi="Arial" w:cs="Arial"/>
                <w:noProof/>
                <w:webHidden/>
              </w:rPr>
            </w:r>
            <w:r w:rsidR="001522C2" w:rsidRPr="001522C2">
              <w:rPr>
                <w:rFonts w:ascii="Arial" w:hAnsi="Arial" w:cs="Arial"/>
                <w:noProof/>
                <w:webHidden/>
              </w:rPr>
              <w:fldChar w:fldCharType="separate"/>
            </w:r>
            <w:r w:rsidR="001522C2" w:rsidRPr="001522C2">
              <w:rPr>
                <w:rFonts w:ascii="Arial" w:hAnsi="Arial" w:cs="Arial"/>
                <w:noProof/>
                <w:webHidden/>
              </w:rPr>
              <w:t>6</w:t>
            </w:r>
            <w:r w:rsidR="001522C2" w:rsidRPr="001522C2">
              <w:rPr>
                <w:rFonts w:ascii="Arial" w:hAnsi="Arial" w:cs="Arial"/>
                <w:noProof/>
                <w:webHidden/>
              </w:rPr>
              <w:fldChar w:fldCharType="end"/>
            </w:r>
          </w:hyperlink>
        </w:p>
        <w:p w14:paraId="3743C767" w14:textId="5155FA3D" w:rsidR="001522C2" w:rsidRPr="001522C2" w:rsidRDefault="002E5A43">
          <w:pPr>
            <w:pStyle w:val="TOC2"/>
            <w:tabs>
              <w:tab w:val="right" w:leader="dot" w:pos="9344"/>
            </w:tabs>
            <w:rPr>
              <w:rFonts w:ascii="Arial" w:eastAsiaTheme="minorEastAsia" w:hAnsi="Arial" w:cs="Arial"/>
              <w:noProof/>
              <w:lang w:eastAsia="en-GB"/>
            </w:rPr>
          </w:pPr>
          <w:hyperlink w:anchor="_Toc75176116" w:history="1">
            <w:r w:rsidR="001522C2" w:rsidRPr="001522C2">
              <w:rPr>
                <w:rStyle w:val="Hyperlink"/>
                <w:rFonts w:ascii="Arial" w:hAnsi="Arial" w:cs="Arial"/>
                <w:noProof/>
              </w:rPr>
              <w:t>Individual appraisals</w:t>
            </w:r>
            <w:r w:rsidR="001522C2" w:rsidRPr="001522C2">
              <w:rPr>
                <w:rFonts w:ascii="Arial" w:hAnsi="Arial" w:cs="Arial"/>
                <w:noProof/>
                <w:webHidden/>
              </w:rPr>
              <w:tab/>
            </w:r>
            <w:r w:rsidR="001522C2" w:rsidRPr="001522C2">
              <w:rPr>
                <w:rFonts w:ascii="Arial" w:hAnsi="Arial" w:cs="Arial"/>
                <w:noProof/>
                <w:webHidden/>
              </w:rPr>
              <w:fldChar w:fldCharType="begin"/>
            </w:r>
            <w:r w:rsidR="001522C2" w:rsidRPr="001522C2">
              <w:rPr>
                <w:rFonts w:ascii="Arial" w:hAnsi="Arial" w:cs="Arial"/>
                <w:noProof/>
                <w:webHidden/>
              </w:rPr>
              <w:instrText xml:space="preserve"> PAGEREF _Toc75176116 \h </w:instrText>
            </w:r>
            <w:r w:rsidR="001522C2" w:rsidRPr="001522C2">
              <w:rPr>
                <w:rFonts w:ascii="Arial" w:hAnsi="Arial" w:cs="Arial"/>
                <w:noProof/>
                <w:webHidden/>
              </w:rPr>
            </w:r>
            <w:r w:rsidR="001522C2" w:rsidRPr="001522C2">
              <w:rPr>
                <w:rFonts w:ascii="Arial" w:hAnsi="Arial" w:cs="Arial"/>
                <w:noProof/>
                <w:webHidden/>
              </w:rPr>
              <w:fldChar w:fldCharType="separate"/>
            </w:r>
            <w:r w:rsidR="001522C2" w:rsidRPr="001522C2">
              <w:rPr>
                <w:rFonts w:ascii="Arial" w:hAnsi="Arial" w:cs="Arial"/>
                <w:noProof/>
                <w:webHidden/>
              </w:rPr>
              <w:t>6</w:t>
            </w:r>
            <w:r w:rsidR="001522C2" w:rsidRPr="001522C2">
              <w:rPr>
                <w:rFonts w:ascii="Arial" w:hAnsi="Arial" w:cs="Arial"/>
                <w:noProof/>
                <w:webHidden/>
              </w:rPr>
              <w:fldChar w:fldCharType="end"/>
            </w:r>
          </w:hyperlink>
        </w:p>
        <w:p w14:paraId="3E4580B3" w14:textId="2B4CA58C" w:rsidR="001522C2" w:rsidRPr="001522C2" w:rsidRDefault="002E5A43">
          <w:pPr>
            <w:pStyle w:val="TOC2"/>
            <w:tabs>
              <w:tab w:val="right" w:leader="dot" w:pos="9344"/>
            </w:tabs>
            <w:rPr>
              <w:rFonts w:ascii="Arial" w:eastAsiaTheme="minorEastAsia" w:hAnsi="Arial" w:cs="Arial"/>
              <w:noProof/>
              <w:lang w:eastAsia="en-GB"/>
            </w:rPr>
          </w:pPr>
          <w:hyperlink w:anchor="_Toc75176117" w:history="1">
            <w:r w:rsidR="001522C2" w:rsidRPr="001522C2">
              <w:rPr>
                <w:rStyle w:val="Hyperlink"/>
                <w:rFonts w:ascii="Arial" w:hAnsi="Arial" w:cs="Arial"/>
                <w:noProof/>
              </w:rPr>
              <w:t>Service Standards, Performance Indicators and Management Information</w:t>
            </w:r>
            <w:r w:rsidR="001522C2" w:rsidRPr="001522C2">
              <w:rPr>
                <w:rFonts w:ascii="Arial" w:hAnsi="Arial" w:cs="Arial"/>
                <w:noProof/>
                <w:webHidden/>
              </w:rPr>
              <w:tab/>
            </w:r>
            <w:r w:rsidR="001522C2" w:rsidRPr="001522C2">
              <w:rPr>
                <w:rFonts w:ascii="Arial" w:hAnsi="Arial" w:cs="Arial"/>
                <w:noProof/>
                <w:webHidden/>
              </w:rPr>
              <w:fldChar w:fldCharType="begin"/>
            </w:r>
            <w:r w:rsidR="001522C2" w:rsidRPr="001522C2">
              <w:rPr>
                <w:rFonts w:ascii="Arial" w:hAnsi="Arial" w:cs="Arial"/>
                <w:noProof/>
                <w:webHidden/>
              </w:rPr>
              <w:instrText xml:space="preserve"> PAGEREF _Toc75176117 \h </w:instrText>
            </w:r>
            <w:r w:rsidR="001522C2" w:rsidRPr="001522C2">
              <w:rPr>
                <w:rFonts w:ascii="Arial" w:hAnsi="Arial" w:cs="Arial"/>
                <w:noProof/>
                <w:webHidden/>
              </w:rPr>
            </w:r>
            <w:r w:rsidR="001522C2" w:rsidRPr="001522C2">
              <w:rPr>
                <w:rFonts w:ascii="Arial" w:hAnsi="Arial" w:cs="Arial"/>
                <w:noProof/>
                <w:webHidden/>
              </w:rPr>
              <w:fldChar w:fldCharType="separate"/>
            </w:r>
            <w:r w:rsidR="001522C2" w:rsidRPr="001522C2">
              <w:rPr>
                <w:rFonts w:ascii="Arial" w:hAnsi="Arial" w:cs="Arial"/>
                <w:noProof/>
                <w:webHidden/>
              </w:rPr>
              <w:t>6</w:t>
            </w:r>
            <w:r w:rsidR="001522C2" w:rsidRPr="001522C2">
              <w:rPr>
                <w:rFonts w:ascii="Arial" w:hAnsi="Arial" w:cs="Arial"/>
                <w:noProof/>
                <w:webHidden/>
              </w:rPr>
              <w:fldChar w:fldCharType="end"/>
            </w:r>
          </w:hyperlink>
        </w:p>
        <w:p w14:paraId="0B673B68" w14:textId="2E163FF5" w:rsidR="001522C2" w:rsidRPr="001522C2" w:rsidRDefault="002E5A43">
          <w:pPr>
            <w:pStyle w:val="TOC2"/>
            <w:tabs>
              <w:tab w:val="right" w:leader="dot" w:pos="9344"/>
            </w:tabs>
            <w:rPr>
              <w:rFonts w:ascii="Arial" w:eastAsiaTheme="minorEastAsia" w:hAnsi="Arial" w:cs="Arial"/>
              <w:noProof/>
              <w:lang w:eastAsia="en-GB"/>
            </w:rPr>
          </w:pPr>
          <w:hyperlink w:anchor="_Toc75176118" w:history="1">
            <w:r w:rsidR="001522C2" w:rsidRPr="001522C2">
              <w:rPr>
                <w:rStyle w:val="Hyperlink"/>
                <w:rFonts w:ascii="Arial" w:hAnsi="Arial" w:cs="Arial"/>
                <w:noProof/>
              </w:rPr>
              <w:t>Overview and Scrutiny</w:t>
            </w:r>
            <w:r w:rsidR="001522C2" w:rsidRPr="001522C2">
              <w:rPr>
                <w:rFonts w:ascii="Arial" w:hAnsi="Arial" w:cs="Arial"/>
                <w:noProof/>
                <w:webHidden/>
              </w:rPr>
              <w:tab/>
            </w:r>
            <w:r w:rsidR="001522C2" w:rsidRPr="001522C2">
              <w:rPr>
                <w:rFonts w:ascii="Arial" w:hAnsi="Arial" w:cs="Arial"/>
                <w:noProof/>
                <w:webHidden/>
              </w:rPr>
              <w:fldChar w:fldCharType="begin"/>
            </w:r>
            <w:r w:rsidR="001522C2" w:rsidRPr="001522C2">
              <w:rPr>
                <w:rFonts w:ascii="Arial" w:hAnsi="Arial" w:cs="Arial"/>
                <w:noProof/>
                <w:webHidden/>
              </w:rPr>
              <w:instrText xml:space="preserve"> PAGEREF _Toc75176118 \h </w:instrText>
            </w:r>
            <w:r w:rsidR="001522C2" w:rsidRPr="001522C2">
              <w:rPr>
                <w:rFonts w:ascii="Arial" w:hAnsi="Arial" w:cs="Arial"/>
                <w:noProof/>
                <w:webHidden/>
              </w:rPr>
            </w:r>
            <w:r w:rsidR="001522C2" w:rsidRPr="001522C2">
              <w:rPr>
                <w:rFonts w:ascii="Arial" w:hAnsi="Arial" w:cs="Arial"/>
                <w:noProof/>
                <w:webHidden/>
              </w:rPr>
              <w:fldChar w:fldCharType="separate"/>
            </w:r>
            <w:r w:rsidR="001522C2" w:rsidRPr="001522C2">
              <w:rPr>
                <w:rFonts w:ascii="Arial" w:hAnsi="Arial" w:cs="Arial"/>
                <w:noProof/>
                <w:webHidden/>
              </w:rPr>
              <w:t>7</w:t>
            </w:r>
            <w:r w:rsidR="001522C2" w:rsidRPr="001522C2">
              <w:rPr>
                <w:rFonts w:ascii="Arial" w:hAnsi="Arial" w:cs="Arial"/>
                <w:noProof/>
                <w:webHidden/>
              </w:rPr>
              <w:fldChar w:fldCharType="end"/>
            </w:r>
          </w:hyperlink>
        </w:p>
        <w:p w14:paraId="125EB93C" w14:textId="23262293" w:rsidR="001522C2" w:rsidRPr="001522C2" w:rsidRDefault="002E5A43">
          <w:pPr>
            <w:pStyle w:val="TOC2"/>
            <w:tabs>
              <w:tab w:val="right" w:leader="dot" w:pos="9344"/>
            </w:tabs>
            <w:rPr>
              <w:rFonts w:ascii="Arial" w:eastAsiaTheme="minorEastAsia" w:hAnsi="Arial" w:cs="Arial"/>
              <w:noProof/>
              <w:lang w:eastAsia="en-GB"/>
            </w:rPr>
          </w:pPr>
          <w:hyperlink w:anchor="_Toc75176119" w:history="1">
            <w:r w:rsidR="001522C2" w:rsidRPr="001522C2">
              <w:rPr>
                <w:rStyle w:val="Hyperlink"/>
                <w:rFonts w:ascii="Arial" w:hAnsi="Arial" w:cs="Arial"/>
                <w:noProof/>
              </w:rPr>
              <w:t>Management competency framework</w:t>
            </w:r>
            <w:r w:rsidR="001522C2" w:rsidRPr="001522C2">
              <w:rPr>
                <w:rFonts w:ascii="Arial" w:hAnsi="Arial" w:cs="Arial"/>
                <w:noProof/>
                <w:webHidden/>
              </w:rPr>
              <w:tab/>
            </w:r>
            <w:r w:rsidR="001522C2" w:rsidRPr="001522C2">
              <w:rPr>
                <w:rFonts w:ascii="Arial" w:hAnsi="Arial" w:cs="Arial"/>
                <w:noProof/>
                <w:webHidden/>
              </w:rPr>
              <w:fldChar w:fldCharType="begin"/>
            </w:r>
            <w:r w:rsidR="001522C2" w:rsidRPr="001522C2">
              <w:rPr>
                <w:rFonts w:ascii="Arial" w:hAnsi="Arial" w:cs="Arial"/>
                <w:noProof/>
                <w:webHidden/>
              </w:rPr>
              <w:instrText xml:space="preserve"> PAGEREF _Toc75176119 \h </w:instrText>
            </w:r>
            <w:r w:rsidR="001522C2" w:rsidRPr="001522C2">
              <w:rPr>
                <w:rFonts w:ascii="Arial" w:hAnsi="Arial" w:cs="Arial"/>
                <w:noProof/>
                <w:webHidden/>
              </w:rPr>
            </w:r>
            <w:r w:rsidR="001522C2" w:rsidRPr="001522C2">
              <w:rPr>
                <w:rFonts w:ascii="Arial" w:hAnsi="Arial" w:cs="Arial"/>
                <w:noProof/>
                <w:webHidden/>
              </w:rPr>
              <w:fldChar w:fldCharType="separate"/>
            </w:r>
            <w:r w:rsidR="001522C2" w:rsidRPr="001522C2">
              <w:rPr>
                <w:rFonts w:ascii="Arial" w:hAnsi="Arial" w:cs="Arial"/>
                <w:noProof/>
                <w:webHidden/>
              </w:rPr>
              <w:t>7</w:t>
            </w:r>
            <w:r w:rsidR="001522C2" w:rsidRPr="001522C2">
              <w:rPr>
                <w:rFonts w:ascii="Arial" w:hAnsi="Arial" w:cs="Arial"/>
                <w:noProof/>
                <w:webHidden/>
              </w:rPr>
              <w:fldChar w:fldCharType="end"/>
            </w:r>
          </w:hyperlink>
        </w:p>
        <w:p w14:paraId="56F4EBF7" w14:textId="40D594DB" w:rsidR="001522C2" w:rsidRPr="001522C2" w:rsidRDefault="002E5A43">
          <w:pPr>
            <w:pStyle w:val="TOC2"/>
            <w:tabs>
              <w:tab w:val="right" w:leader="dot" w:pos="9344"/>
            </w:tabs>
            <w:rPr>
              <w:rFonts w:ascii="Arial" w:eastAsiaTheme="minorEastAsia" w:hAnsi="Arial" w:cs="Arial"/>
              <w:noProof/>
              <w:lang w:eastAsia="en-GB"/>
            </w:rPr>
          </w:pPr>
          <w:hyperlink w:anchor="_Toc75176120" w:history="1">
            <w:r w:rsidR="001522C2" w:rsidRPr="001522C2">
              <w:rPr>
                <w:rStyle w:val="Hyperlink"/>
                <w:rFonts w:ascii="Arial" w:hAnsi="Arial" w:cs="Arial"/>
                <w:noProof/>
              </w:rPr>
              <w:t>Performance enhancement process</w:t>
            </w:r>
            <w:r w:rsidR="001522C2" w:rsidRPr="001522C2">
              <w:rPr>
                <w:rFonts w:ascii="Arial" w:hAnsi="Arial" w:cs="Arial"/>
                <w:noProof/>
                <w:webHidden/>
              </w:rPr>
              <w:tab/>
            </w:r>
            <w:r w:rsidR="001522C2" w:rsidRPr="001522C2">
              <w:rPr>
                <w:rFonts w:ascii="Arial" w:hAnsi="Arial" w:cs="Arial"/>
                <w:noProof/>
                <w:webHidden/>
              </w:rPr>
              <w:fldChar w:fldCharType="begin"/>
            </w:r>
            <w:r w:rsidR="001522C2" w:rsidRPr="001522C2">
              <w:rPr>
                <w:rFonts w:ascii="Arial" w:hAnsi="Arial" w:cs="Arial"/>
                <w:noProof/>
                <w:webHidden/>
              </w:rPr>
              <w:instrText xml:space="preserve"> PAGEREF _Toc75176120 \h </w:instrText>
            </w:r>
            <w:r w:rsidR="001522C2" w:rsidRPr="001522C2">
              <w:rPr>
                <w:rFonts w:ascii="Arial" w:hAnsi="Arial" w:cs="Arial"/>
                <w:noProof/>
                <w:webHidden/>
              </w:rPr>
            </w:r>
            <w:r w:rsidR="001522C2" w:rsidRPr="001522C2">
              <w:rPr>
                <w:rFonts w:ascii="Arial" w:hAnsi="Arial" w:cs="Arial"/>
                <w:noProof/>
                <w:webHidden/>
              </w:rPr>
              <w:fldChar w:fldCharType="separate"/>
            </w:r>
            <w:r w:rsidR="001522C2" w:rsidRPr="001522C2">
              <w:rPr>
                <w:rFonts w:ascii="Arial" w:hAnsi="Arial" w:cs="Arial"/>
                <w:noProof/>
                <w:webHidden/>
              </w:rPr>
              <w:t>8</w:t>
            </w:r>
            <w:r w:rsidR="001522C2" w:rsidRPr="001522C2">
              <w:rPr>
                <w:rFonts w:ascii="Arial" w:hAnsi="Arial" w:cs="Arial"/>
                <w:noProof/>
                <w:webHidden/>
              </w:rPr>
              <w:fldChar w:fldCharType="end"/>
            </w:r>
          </w:hyperlink>
        </w:p>
        <w:p w14:paraId="0D0D5347" w14:textId="3B0B804F" w:rsidR="001522C2" w:rsidRPr="001522C2" w:rsidRDefault="002E5A43">
          <w:pPr>
            <w:pStyle w:val="TOC2"/>
            <w:tabs>
              <w:tab w:val="right" w:leader="dot" w:pos="9344"/>
            </w:tabs>
            <w:rPr>
              <w:rFonts w:ascii="Arial" w:eastAsiaTheme="minorEastAsia" w:hAnsi="Arial" w:cs="Arial"/>
              <w:noProof/>
              <w:lang w:eastAsia="en-GB"/>
            </w:rPr>
          </w:pPr>
          <w:hyperlink w:anchor="_Toc75176121" w:history="1">
            <w:r w:rsidR="001522C2" w:rsidRPr="001522C2">
              <w:rPr>
                <w:rStyle w:val="Hyperlink"/>
                <w:rFonts w:ascii="Arial" w:hAnsi="Arial" w:cs="Arial"/>
                <w:noProof/>
              </w:rPr>
              <w:t>Senior Management Team (SMT)</w:t>
            </w:r>
            <w:r w:rsidR="001522C2" w:rsidRPr="001522C2">
              <w:rPr>
                <w:rFonts w:ascii="Arial" w:hAnsi="Arial" w:cs="Arial"/>
                <w:noProof/>
                <w:webHidden/>
              </w:rPr>
              <w:tab/>
            </w:r>
            <w:r w:rsidR="001522C2" w:rsidRPr="001522C2">
              <w:rPr>
                <w:rFonts w:ascii="Arial" w:hAnsi="Arial" w:cs="Arial"/>
                <w:noProof/>
                <w:webHidden/>
              </w:rPr>
              <w:fldChar w:fldCharType="begin"/>
            </w:r>
            <w:r w:rsidR="001522C2" w:rsidRPr="001522C2">
              <w:rPr>
                <w:rFonts w:ascii="Arial" w:hAnsi="Arial" w:cs="Arial"/>
                <w:noProof/>
                <w:webHidden/>
              </w:rPr>
              <w:instrText xml:space="preserve"> PAGEREF _Toc75176121 \h </w:instrText>
            </w:r>
            <w:r w:rsidR="001522C2" w:rsidRPr="001522C2">
              <w:rPr>
                <w:rFonts w:ascii="Arial" w:hAnsi="Arial" w:cs="Arial"/>
                <w:noProof/>
                <w:webHidden/>
              </w:rPr>
            </w:r>
            <w:r w:rsidR="001522C2" w:rsidRPr="001522C2">
              <w:rPr>
                <w:rFonts w:ascii="Arial" w:hAnsi="Arial" w:cs="Arial"/>
                <w:noProof/>
                <w:webHidden/>
              </w:rPr>
              <w:fldChar w:fldCharType="separate"/>
            </w:r>
            <w:r w:rsidR="001522C2" w:rsidRPr="001522C2">
              <w:rPr>
                <w:rFonts w:ascii="Arial" w:hAnsi="Arial" w:cs="Arial"/>
                <w:noProof/>
                <w:webHidden/>
              </w:rPr>
              <w:t>8</w:t>
            </w:r>
            <w:r w:rsidR="001522C2" w:rsidRPr="001522C2">
              <w:rPr>
                <w:rFonts w:ascii="Arial" w:hAnsi="Arial" w:cs="Arial"/>
                <w:noProof/>
                <w:webHidden/>
              </w:rPr>
              <w:fldChar w:fldCharType="end"/>
            </w:r>
          </w:hyperlink>
        </w:p>
        <w:p w14:paraId="53407786" w14:textId="3DA3CBA1" w:rsidR="001522C2" w:rsidRPr="001522C2" w:rsidRDefault="002E5A43">
          <w:pPr>
            <w:pStyle w:val="TOC1"/>
            <w:tabs>
              <w:tab w:val="right" w:leader="dot" w:pos="9344"/>
            </w:tabs>
            <w:rPr>
              <w:rFonts w:ascii="Arial" w:eastAsiaTheme="minorEastAsia" w:hAnsi="Arial" w:cs="Arial"/>
              <w:noProof/>
              <w:lang w:eastAsia="en-GB"/>
            </w:rPr>
          </w:pPr>
          <w:hyperlink w:anchor="_Toc75176122" w:history="1">
            <w:r w:rsidR="001522C2" w:rsidRPr="001522C2">
              <w:rPr>
                <w:rStyle w:val="Hyperlink"/>
                <w:rFonts w:ascii="Arial" w:hAnsi="Arial" w:cs="Arial"/>
                <w:noProof/>
              </w:rPr>
              <w:t>Roles and responsibilities</w:t>
            </w:r>
            <w:r w:rsidR="001522C2" w:rsidRPr="001522C2">
              <w:rPr>
                <w:rFonts w:ascii="Arial" w:hAnsi="Arial" w:cs="Arial"/>
                <w:noProof/>
                <w:webHidden/>
              </w:rPr>
              <w:tab/>
            </w:r>
            <w:r w:rsidR="001522C2" w:rsidRPr="001522C2">
              <w:rPr>
                <w:rFonts w:ascii="Arial" w:hAnsi="Arial" w:cs="Arial"/>
                <w:noProof/>
                <w:webHidden/>
              </w:rPr>
              <w:fldChar w:fldCharType="begin"/>
            </w:r>
            <w:r w:rsidR="001522C2" w:rsidRPr="001522C2">
              <w:rPr>
                <w:rFonts w:ascii="Arial" w:hAnsi="Arial" w:cs="Arial"/>
                <w:noProof/>
                <w:webHidden/>
              </w:rPr>
              <w:instrText xml:space="preserve"> PAGEREF _Toc75176122 \h </w:instrText>
            </w:r>
            <w:r w:rsidR="001522C2" w:rsidRPr="001522C2">
              <w:rPr>
                <w:rFonts w:ascii="Arial" w:hAnsi="Arial" w:cs="Arial"/>
                <w:noProof/>
                <w:webHidden/>
              </w:rPr>
            </w:r>
            <w:r w:rsidR="001522C2" w:rsidRPr="001522C2">
              <w:rPr>
                <w:rFonts w:ascii="Arial" w:hAnsi="Arial" w:cs="Arial"/>
                <w:noProof/>
                <w:webHidden/>
              </w:rPr>
              <w:fldChar w:fldCharType="separate"/>
            </w:r>
            <w:r w:rsidR="001522C2" w:rsidRPr="001522C2">
              <w:rPr>
                <w:rFonts w:ascii="Arial" w:hAnsi="Arial" w:cs="Arial"/>
                <w:noProof/>
                <w:webHidden/>
              </w:rPr>
              <w:t>9</w:t>
            </w:r>
            <w:r w:rsidR="001522C2" w:rsidRPr="001522C2">
              <w:rPr>
                <w:rFonts w:ascii="Arial" w:hAnsi="Arial" w:cs="Arial"/>
                <w:noProof/>
                <w:webHidden/>
              </w:rPr>
              <w:fldChar w:fldCharType="end"/>
            </w:r>
          </w:hyperlink>
        </w:p>
        <w:p w14:paraId="6B363A60" w14:textId="4AA423B9" w:rsidR="001522C2" w:rsidRPr="001522C2" w:rsidRDefault="002E5A43">
          <w:pPr>
            <w:pStyle w:val="TOC1"/>
            <w:tabs>
              <w:tab w:val="right" w:leader="dot" w:pos="9344"/>
            </w:tabs>
            <w:rPr>
              <w:rFonts w:ascii="Arial" w:eastAsiaTheme="minorEastAsia" w:hAnsi="Arial" w:cs="Arial"/>
              <w:noProof/>
              <w:lang w:eastAsia="en-GB"/>
            </w:rPr>
          </w:pPr>
          <w:hyperlink w:anchor="_Toc75176123" w:history="1">
            <w:r w:rsidR="001522C2" w:rsidRPr="001522C2">
              <w:rPr>
                <w:rStyle w:val="Hyperlink"/>
                <w:rFonts w:ascii="Arial" w:hAnsi="Arial" w:cs="Arial"/>
                <w:noProof/>
              </w:rPr>
              <w:t>Review</w:t>
            </w:r>
            <w:r w:rsidR="001522C2" w:rsidRPr="001522C2">
              <w:rPr>
                <w:rFonts w:ascii="Arial" w:hAnsi="Arial" w:cs="Arial"/>
                <w:noProof/>
                <w:webHidden/>
              </w:rPr>
              <w:tab/>
            </w:r>
            <w:r w:rsidR="001522C2" w:rsidRPr="001522C2">
              <w:rPr>
                <w:rFonts w:ascii="Arial" w:hAnsi="Arial" w:cs="Arial"/>
                <w:noProof/>
                <w:webHidden/>
              </w:rPr>
              <w:fldChar w:fldCharType="begin"/>
            </w:r>
            <w:r w:rsidR="001522C2" w:rsidRPr="001522C2">
              <w:rPr>
                <w:rFonts w:ascii="Arial" w:hAnsi="Arial" w:cs="Arial"/>
                <w:noProof/>
                <w:webHidden/>
              </w:rPr>
              <w:instrText xml:space="preserve"> PAGEREF _Toc75176123 \h </w:instrText>
            </w:r>
            <w:r w:rsidR="001522C2" w:rsidRPr="001522C2">
              <w:rPr>
                <w:rFonts w:ascii="Arial" w:hAnsi="Arial" w:cs="Arial"/>
                <w:noProof/>
                <w:webHidden/>
              </w:rPr>
            </w:r>
            <w:r w:rsidR="001522C2" w:rsidRPr="001522C2">
              <w:rPr>
                <w:rFonts w:ascii="Arial" w:hAnsi="Arial" w:cs="Arial"/>
                <w:noProof/>
                <w:webHidden/>
              </w:rPr>
              <w:fldChar w:fldCharType="separate"/>
            </w:r>
            <w:r w:rsidR="001522C2" w:rsidRPr="001522C2">
              <w:rPr>
                <w:rFonts w:ascii="Arial" w:hAnsi="Arial" w:cs="Arial"/>
                <w:noProof/>
                <w:webHidden/>
              </w:rPr>
              <w:t>10</w:t>
            </w:r>
            <w:r w:rsidR="001522C2" w:rsidRPr="001522C2">
              <w:rPr>
                <w:rFonts w:ascii="Arial" w:hAnsi="Arial" w:cs="Arial"/>
                <w:noProof/>
                <w:webHidden/>
              </w:rPr>
              <w:fldChar w:fldCharType="end"/>
            </w:r>
          </w:hyperlink>
        </w:p>
        <w:p w14:paraId="1A6A67E4" w14:textId="2756BA79" w:rsidR="001522C2" w:rsidRPr="001522C2" w:rsidRDefault="002E5A43">
          <w:pPr>
            <w:pStyle w:val="TOC1"/>
            <w:tabs>
              <w:tab w:val="right" w:leader="dot" w:pos="9344"/>
            </w:tabs>
            <w:rPr>
              <w:rFonts w:ascii="Arial" w:eastAsiaTheme="minorEastAsia" w:hAnsi="Arial" w:cs="Arial"/>
              <w:noProof/>
              <w:lang w:eastAsia="en-GB"/>
            </w:rPr>
          </w:pPr>
          <w:hyperlink w:anchor="_Toc75176124" w:history="1">
            <w:r w:rsidR="001522C2" w:rsidRPr="001522C2">
              <w:rPr>
                <w:rStyle w:val="Hyperlink"/>
                <w:rFonts w:ascii="Arial" w:hAnsi="Arial" w:cs="Arial"/>
                <w:noProof/>
              </w:rPr>
              <w:t>Related policies, procedures and protocols</w:t>
            </w:r>
            <w:r w:rsidR="001522C2" w:rsidRPr="001522C2">
              <w:rPr>
                <w:rFonts w:ascii="Arial" w:hAnsi="Arial" w:cs="Arial"/>
                <w:noProof/>
                <w:webHidden/>
              </w:rPr>
              <w:tab/>
            </w:r>
            <w:r w:rsidR="001522C2" w:rsidRPr="001522C2">
              <w:rPr>
                <w:rFonts w:ascii="Arial" w:hAnsi="Arial" w:cs="Arial"/>
                <w:noProof/>
                <w:webHidden/>
              </w:rPr>
              <w:fldChar w:fldCharType="begin"/>
            </w:r>
            <w:r w:rsidR="001522C2" w:rsidRPr="001522C2">
              <w:rPr>
                <w:rFonts w:ascii="Arial" w:hAnsi="Arial" w:cs="Arial"/>
                <w:noProof/>
                <w:webHidden/>
              </w:rPr>
              <w:instrText xml:space="preserve"> PAGEREF _Toc75176124 \h </w:instrText>
            </w:r>
            <w:r w:rsidR="001522C2" w:rsidRPr="001522C2">
              <w:rPr>
                <w:rFonts w:ascii="Arial" w:hAnsi="Arial" w:cs="Arial"/>
                <w:noProof/>
                <w:webHidden/>
              </w:rPr>
            </w:r>
            <w:r w:rsidR="001522C2" w:rsidRPr="001522C2">
              <w:rPr>
                <w:rFonts w:ascii="Arial" w:hAnsi="Arial" w:cs="Arial"/>
                <w:noProof/>
                <w:webHidden/>
              </w:rPr>
              <w:fldChar w:fldCharType="separate"/>
            </w:r>
            <w:r w:rsidR="001522C2" w:rsidRPr="001522C2">
              <w:rPr>
                <w:rFonts w:ascii="Arial" w:hAnsi="Arial" w:cs="Arial"/>
                <w:noProof/>
                <w:webHidden/>
              </w:rPr>
              <w:t>10</w:t>
            </w:r>
            <w:r w:rsidR="001522C2" w:rsidRPr="001522C2">
              <w:rPr>
                <w:rFonts w:ascii="Arial" w:hAnsi="Arial" w:cs="Arial"/>
                <w:noProof/>
                <w:webHidden/>
              </w:rPr>
              <w:fldChar w:fldCharType="end"/>
            </w:r>
          </w:hyperlink>
        </w:p>
        <w:p w14:paraId="7F2068C5" w14:textId="5C8221AA" w:rsidR="001522C2" w:rsidRPr="001522C2" w:rsidRDefault="002E5A43">
          <w:pPr>
            <w:pStyle w:val="TOC1"/>
            <w:tabs>
              <w:tab w:val="right" w:leader="dot" w:pos="9344"/>
            </w:tabs>
            <w:rPr>
              <w:rFonts w:ascii="Arial" w:eastAsiaTheme="minorEastAsia" w:hAnsi="Arial" w:cs="Arial"/>
              <w:noProof/>
              <w:lang w:eastAsia="en-GB"/>
            </w:rPr>
          </w:pPr>
          <w:hyperlink w:anchor="_Toc75176125" w:history="1">
            <w:r w:rsidR="001522C2" w:rsidRPr="001522C2">
              <w:rPr>
                <w:rStyle w:val="Hyperlink"/>
                <w:rFonts w:ascii="Arial" w:hAnsi="Arial" w:cs="Arial"/>
                <w:noProof/>
              </w:rPr>
              <w:t>Appendix A: Current list of Service Plans</w:t>
            </w:r>
            <w:r w:rsidR="001522C2" w:rsidRPr="001522C2">
              <w:rPr>
                <w:rFonts w:ascii="Arial" w:hAnsi="Arial" w:cs="Arial"/>
                <w:noProof/>
                <w:webHidden/>
              </w:rPr>
              <w:tab/>
            </w:r>
            <w:r w:rsidR="001522C2" w:rsidRPr="001522C2">
              <w:rPr>
                <w:rFonts w:ascii="Arial" w:hAnsi="Arial" w:cs="Arial"/>
                <w:noProof/>
                <w:webHidden/>
              </w:rPr>
              <w:fldChar w:fldCharType="begin"/>
            </w:r>
            <w:r w:rsidR="001522C2" w:rsidRPr="001522C2">
              <w:rPr>
                <w:rFonts w:ascii="Arial" w:hAnsi="Arial" w:cs="Arial"/>
                <w:noProof/>
                <w:webHidden/>
              </w:rPr>
              <w:instrText xml:space="preserve"> PAGEREF _Toc75176125 \h </w:instrText>
            </w:r>
            <w:r w:rsidR="001522C2" w:rsidRPr="001522C2">
              <w:rPr>
                <w:rFonts w:ascii="Arial" w:hAnsi="Arial" w:cs="Arial"/>
                <w:noProof/>
                <w:webHidden/>
              </w:rPr>
            </w:r>
            <w:r w:rsidR="001522C2" w:rsidRPr="001522C2">
              <w:rPr>
                <w:rFonts w:ascii="Arial" w:hAnsi="Arial" w:cs="Arial"/>
                <w:noProof/>
                <w:webHidden/>
              </w:rPr>
              <w:fldChar w:fldCharType="separate"/>
            </w:r>
            <w:r w:rsidR="001522C2" w:rsidRPr="001522C2">
              <w:rPr>
                <w:rFonts w:ascii="Arial" w:hAnsi="Arial" w:cs="Arial"/>
                <w:noProof/>
                <w:webHidden/>
              </w:rPr>
              <w:t>11</w:t>
            </w:r>
            <w:r w:rsidR="001522C2" w:rsidRPr="001522C2">
              <w:rPr>
                <w:rFonts w:ascii="Arial" w:hAnsi="Arial" w:cs="Arial"/>
                <w:noProof/>
                <w:webHidden/>
              </w:rPr>
              <w:fldChar w:fldCharType="end"/>
            </w:r>
          </w:hyperlink>
        </w:p>
        <w:p w14:paraId="5E10DB35" w14:textId="196050B2" w:rsidR="00F36512" w:rsidRDefault="00F36512">
          <w:r>
            <w:rPr>
              <w:b/>
              <w:bCs/>
              <w:noProof/>
            </w:rPr>
            <w:fldChar w:fldCharType="end"/>
          </w:r>
        </w:p>
      </w:sdtContent>
    </w:sdt>
    <w:p w14:paraId="762E6D32" w14:textId="16A49F0E" w:rsidR="00F36512" w:rsidRDefault="00F36512">
      <w:pPr>
        <w:rPr>
          <w:rFonts w:ascii="Arial" w:eastAsiaTheme="majorEastAsia" w:hAnsi="Arial" w:cs="Arial"/>
          <w:color w:val="365F91" w:themeColor="accent1" w:themeShade="BF"/>
          <w:sz w:val="32"/>
          <w:szCs w:val="32"/>
        </w:rPr>
      </w:pPr>
      <w:r>
        <w:rPr>
          <w:rFonts w:ascii="Arial" w:hAnsi="Arial" w:cs="Arial"/>
        </w:rPr>
        <w:br w:type="page"/>
      </w:r>
    </w:p>
    <w:p w14:paraId="44768C44" w14:textId="77777777" w:rsidR="00F36512" w:rsidRDefault="00F36512" w:rsidP="00344233">
      <w:pPr>
        <w:pStyle w:val="Heading1"/>
        <w:rPr>
          <w:rFonts w:ascii="Arial" w:hAnsi="Arial" w:cs="Arial"/>
        </w:rPr>
      </w:pPr>
    </w:p>
    <w:p w14:paraId="58790E8C" w14:textId="598E6BAB" w:rsidR="00D32394" w:rsidRDefault="00D32394" w:rsidP="00EB234F">
      <w:pPr>
        <w:pStyle w:val="Heading1"/>
        <w:rPr>
          <w:rFonts w:ascii="Arial" w:hAnsi="Arial" w:cs="Arial"/>
        </w:rPr>
      </w:pPr>
      <w:bookmarkStart w:id="0" w:name="_Toc75176111"/>
      <w:r w:rsidRPr="00EB234F">
        <w:rPr>
          <w:rFonts w:ascii="Arial" w:hAnsi="Arial" w:cs="Arial"/>
        </w:rPr>
        <w:t>Introduction</w:t>
      </w:r>
      <w:bookmarkEnd w:id="0"/>
    </w:p>
    <w:p w14:paraId="47C562A0" w14:textId="77777777" w:rsidR="005E2283" w:rsidRPr="005E2283" w:rsidRDefault="005E2283" w:rsidP="005E2283"/>
    <w:p w14:paraId="373004D9" w14:textId="77777777" w:rsidR="00D32394" w:rsidRDefault="00D32394" w:rsidP="00466D58">
      <w:pPr>
        <w:ind w:left="284"/>
        <w:rPr>
          <w:rFonts w:ascii="Arial" w:hAnsi="Arial" w:cs="Arial"/>
          <w:sz w:val="24"/>
          <w:szCs w:val="24"/>
        </w:rPr>
      </w:pPr>
      <w:r>
        <w:rPr>
          <w:rFonts w:ascii="Arial" w:hAnsi="Arial" w:cs="Arial"/>
          <w:sz w:val="24"/>
          <w:szCs w:val="24"/>
        </w:rPr>
        <w:t>Performance management is how we all work together to be the best we can be. It is how we regular</w:t>
      </w:r>
      <w:r w:rsidR="00920F50">
        <w:rPr>
          <w:rFonts w:ascii="Arial" w:hAnsi="Arial" w:cs="Arial"/>
          <w:sz w:val="24"/>
          <w:szCs w:val="24"/>
        </w:rPr>
        <w:t>ly</w:t>
      </w:r>
      <w:r>
        <w:rPr>
          <w:rFonts w:ascii="Arial" w:hAnsi="Arial" w:cs="Arial"/>
          <w:sz w:val="24"/>
          <w:szCs w:val="24"/>
        </w:rPr>
        <w:t xml:space="preserve"> review our work and check that we are on course to meet our priorities.</w:t>
      </w:r>
    </w:p>
    <w:p w14:paraId="4836D990" w14:textId="77777777" w:rsidR="00D32394" w:rsidRDefault="00D32394" w:rsidP="00466D58">
      <w:pPr>
        <w:ind w:left="284"/>
        <w:rPr>
          <w:rFonts w:ascii="Arial" w:hAnsi="Arial" w:cs="Arial"/>
          <w:sz w:val="24"/>
          <w:szCs w:val="24"/>
        </w:rPr>
      </w:pPr>
      <w:r>
        <w:rPr>
          <w:rFonts w:ascii="Arial" w:hAnsi="Arial" w:cs="Arial"/>
          <w:sz w:val="24"/>
          <w:szCs w:val="24"/>
        </w:rPr>
        <w:t>Performance management is key to all parts of the Council; it is an important part of local democracy through the Executive, Overview &amp; Scrutiny and Audit. It is an essential part of demonstrating good corporate governance.</w:t>
      </w:r>
    </w:p>
    <w:p w14:paraId="7B455641" w14:textId="1CF7EEA0" w:rsidR="00D32394" w:rsidRDefault="00D32394" w:rsidP="00466D58">
      <w:pPr>
        <w:ind w:left="284"/>
        <w:rPr>
          <w:rFonts w:ascii="Arial" w:hAnsi="Arial" w:cs="Arial"/>
          <w:sz w:val="24"/>
          <w:szCs w:val="24"/>
        </w:rPr>
      </w:pPr>
      <w:r>
        <w:rPr>
          <w:rFonts w:ascii="Arial" w:hAnsi="Arial" w:cs="Arial"/>
          <w:sz w:val="24"/>
          <w:szCs w:val="24"/>
        </w:rPr>
        <w:t>Our approach to performance management is designed to empower officers to make decisions that lead to service improvements</w:t>
      </w:r>
      <w:r w:rsidR="009F35A9">
        <w:rPr>
          <w:rFonts w:ascii="Arial" w:hAnsi="Arial" w:cs="Arial"/>
          <w:sz w:val="24"/>
          <w:szCs w:val="24"/>
        </w:rPr>
        <w:t xml:space="preserve"> and strengthen</w:t>
      </w:r>
      <w:r w:rsidR="000F6B95">
        <w:rPr>
          <w:rFonts w:ascii="Arial" w:hAnsi="Arial" w:cs="Arial"/>
          <w:sz w:val="24"/>
          <w:szCs w:val="24"/>
        </w:rPr>
        <w:t xml:space="preserve"> our culture by</w:t>
      </w:r>
      <w:r w:rsidR="009F35A9">
        <w:rPr>
          <w:rFonts w:ascii="Arial" w:hAnsi="Arial" w:cs="Arial"/>
          <w:sz w:val="24"/>
          <w:szCs w:val="24"/>
        </w:rPr>
        <w:t xml:space="preserve"> providing</w:t>
      </w:r>
      <w:r w:rsidR="000F6B95">
        <w:rPr>
          <w:rFonts w:ascii="Arial" w:hAnsi="Arial" w:cs="Arial"/>
          <w:sz w:val="24"/>
          <w:szCs w:val="24"/>
        </w:rPr>
        <w:t>:</w:t>
      </w:r>
    </w:p>
    <w:p w14:paraId="2E0AFFDD" w14:textId="77777777" w:rsidR="000F6B95" w:rsidRDefault="000F6B95" w:rsidP="00466D58">
      <w:pPr>
        <w:pStyle w:val="ListParagraph"/>
        <w:numPr>
          <w:ilvl w:val="0"/>
          <w:numId w:val="1"/>
        </w:numPr>
        <w:ind w:left="709" w:hanging="425"/>
        <w:rPr>
          <w:rFonts w:ascii="Arial" w:hAnsi="Arial" w:cs="Arial"/>
          <w:sz w:val="24"/>
          <w:szCs w:val="24"/>
        </w:rPr>
      </w:pPr>
      <w:r>
        <w:rPr>
          <w:rFonts w:ascii="Arial" w:hAnsi="Arial" w:cs="Arial"/>
          <w:sz w:val="24"/>
          <w:szCs w:val="24"/>
        </w:rPr>
        <w:t>Clarity of purpose, with measures that support a positive direction of travel.</w:t>
      </w:r>
    </w:p>
    <w:p w14:paraId="77068BB0" w14:textId="77777777" w:rsidR="000F6B95" w:rsidRDefault="000F6B95" w:rsidP="00466D58">
      <w:pPr>
        <w:pStyle w:val="ListParagraph"/>
        <w:numPr>
          <w:ilvl w:val="0"/>
          <w:numId w:val="1"/>
        </w:numPr>
        <w:ind w:left="709" w:hanging="425"/>
        <w:rPr>
          <w:rFonts w:ascii="Arial" w:hAnsi="Arial" w:cs="Arial"/>
          <w:sz w:val="24"/>
          <w:szCs w:val="24"/>
        </w:rPr>
      </w:pPr>
      <w:r>
        <w:rPr>
          <w:rFonts w:ascii="Arial" w:hAnsi="Arial" w:cs="Arial"/>
          <w:sz w:val="24"/>
          <w:szCs w:val="24"/>
        </w:rPr>
        <w:t>Confidence in the measures so that we challenge each other and build pride in our achievements.</w:t>
      </w:r>
    </w:p>
    <w:p w14:paraId="5129C6F0" w14:textId="77777777" w:rsidR="000F6B95" w:rsidRDefault="000F6B95" w:rsidP="00466D58">
      <w:pPr>
        <w:pStyle w:val="ListParagraph"/>
        <w:numPr>
          <w:ilvl w:val="0"/>
          <w:numId w:val="1"/>
        </w:numPr>
        <w:ind w:left="709" w:hanging="425"/>
        <w:rPr>
          <w:rFonts w:ascii="Arial" w:hAnsi="Arial" w:cs="Arial"/>
          <w:sz w:val="24"/>
          <w:szCs w:val="24"/>
        </w:rPr>
      </w:pPr>
      <w:r>
        <w:rPr>
          <w:rFonts w:ascii="Arial" w:hAnsi="Arial" w:cs="Arial"/>
          <w:sz w:val="24"/>
          <w:szCs w:val="24"/>
        </w:rPr>
        <w:t>Commitment to improve services and meet the priorities of the Carlisle Plan.</w:t>
      </w:r>
    </w:p>
    <w:p w14:paraId="4AC1C386" w14:textId="7522702E" w:rsidR="000F6B95" w:rsidRDefault="00E57268" w:rsidP="00EB234F">
      <w:pPr>
        <w:pStyle w:val="Heading1"/>
        <w:rPr>
          <w:rFonts w:ascii="Arial" w:hAnsi="Arial" w:cs="Arial"/>
        </w:rPr>
      </w:pPr>
      <w:bookmarkStart w:id="1" w:name="_Toc75176112"/>
      <w:r w:rsidRPr="00EB234F">
        <w:rPr>
          <w:rFonts w:ascii="Arial" w:hAnsi="Arial" w:cs="Arial"/>
        </w:rPr>
        <w:t>Framework</w:t>
      </w:r>
      <w:bookmarkEnd w:id="1"/>
    </w:p>
    <w:p w14:paraId="45369211" w14:textId="77777777" w:rsidR="005E2283" w:rsidRPr="005E2283" w:rsidRDefault="005E2283" w:rsidP="005E2283"/>
    <w:p w14:paraId="0676B976" w14:textId="43D0008C" w:rsidR="00E57268" w:rsidRDefault="00E57268" w:rsidP="00466D58">
      <w:pPr>
        <w:ind w:left="284"/>
        <w:rPr>
          <w:rFonts w:ascii="Arial" w:hAnsi="Arial" w:cs="Arial"/>
          <w:sz w:val="24"/>
          <w:szCs w:val="24"/>
        </w:rPr>
      </w:pPr>
      <w:r>
        <w:rPr>
          <w:rFonts w:ascii="Arial" w:hAnsi="Arial" w:cs="Arial"/>
          <w:sz w:val="24"/>
          <w:szCs w:val="24"/>
        </w:rPr>
        <w:t xml:space="preserve">This framework </w:t>
      </w:r>
      <w:r w:rsidR="00AE4C1C">
        <w:rPr>
          <w:rFonts w:ascii="Arial" w:hAnsi="Arial" w:cs="Arial"/>
          <w:sz w:val="24"/>
          <w:szCs w:val="24"/>
        </w:rPr>
        <w:t xml:space="preserve">brings </w:t>
      </w:r>
      <w:r w:rsidR="00EE3F99" w:rsidRPr="00A25939">
        <w:rPr>
          <w:rFonts w:ascii="Arial" w:hAnsi="Arial" w:cs="Arial"/>
          <w:sz w:val="24"/>
          <w:szCs w:val="24"/>
        </w:rPr>
        <w:t>together all the Council's activities that help mana</w:t>
      </w:r>
      <w:r w:rsidR="00A25939" w:rsidRPr="00A25939">
        <w:rPr>
          <w:rFonts w:ascii="Arial" w:hAnsi="Arial" w:cs="Arial"/>
          <w:sz w:val="24"/>
          <w:szCs w:val="24"/>
        </w:rPr>
        <w:t>ge and improve our performance.</w:t>
      </w:r>
    </w:p>
    <w:p w14:paraId="13B585D0" w14:textId="1DE8FB20" w:rsidR="008E7C5A" w:rsidRDefault="00E57268" w:rsidP="00466D58">
      <w:pPr>
        <w:pStyle w:val="ListParagraph"/>
        <w:numPr>
          <w:ilvl w:val="0"/>
          <w:numId w:val="2"/>
        </w:numPr>
        <w:ind w:left="993" w:hanging="633"/>
        <w:rPr>
          <w:rFonts w:ascii="Arial" w:hAnsi="Arial" w:cs="Arial"/>
          <w:sz w:val="24"/>
          <w:szCs w:val="24"/>
        </w:rPr>
      </w:pPr>
      <w:r>
        <w:rPr>
          <w:rFonts w:ascii="Arial" w:hAnsi="Arial" w:cs="Arial"/>
          <w:sz w:val="24"/>
          <w:szCs w:val="24"/>
        </w:rPr>
        <w:t>Corporate plan</w:t>
      </w:r>
      <w:r w:rsidRPr="009F35A9">
        <w:rPr>
          <w:rFonts w:ascii="Arial" w:hAnsi="Arial" w:cs="Arial"/>
          <w:sz w:val="24"/>
          <w:szCs w:val="24"/>
        </w:rPr>
        <w:t>ning</w:t>
      </w:r>
      <w:r w:rsidR="0058259C" w:rsidRPr="009F35A9">
        <w:rPr>
          <w:rFonts w:ascii="Arial" w:hAnsi="Arial" w:cs="Arial"/>
          <w:sz w:val="24"/>
          <w:szCs w:val="24"/>
        </w:rPr>
        <w:t xml:space="preserve"> through the Carlisle Plan and Corporate Plan</w:t>
      </w:r>
      <w:r w:rsidR="00741A12" w:rsidRPr="009F35A9">
        <w:rPr>
          <w:rFonts w:ascii="Arial" w:hAnsi="Arial" w:cs="Arial"/>
          <w:sz w:val="24"/>
          <w:szCs w:val="24"/>
        </w:rPr>
        <w:t>:</w:t>
      </w:r>
    </w:p>
    <w:p w14:paraId="2A472B82" w14:textId="25B5679F" w:rsidR="00314791" w:rsidRPr="00314791" w:rsidRDefault="00314791" w:rsidP="005E2283">
      <w:pPr>
        <w:pStyle w:val="ListParagraph"/>
        <w:numPr>
          <w:ilvl w:val="0"/>
          <w:numId w:val="18"/>
        </w:numPr>
        <w:ind w:left="993" w:firstLine="0"/>
        <w:rPr>
          <w:rFonts w:ascii="Calibri" w:hAnsi="Calibri" w:cs="Calibri"/>
          <w:b/>
        </w:rPr>
      </w:pPr>
      <w:r w:rsidRPr="005E2283">
        <w:rPr>
          <w:rFonts w:ascii="Arial" w:hAnsi="Arial" w:cs="Arial"/>
          <w:sz w:val="24"/>
          <w:szCs w:val="24"/>
        </w:rPr>
        <w:t xml:space="preserve">Economic Development Major Projects Board </w:t>
      </w:r>
    </w:p>
    <w:p w14:paraId="366F8E8E" w14:textId="79BD0C26" w:rsidR="008E7C5A" w:rsidRDefault="00741A12" w:rsidP="00466D58">
      <w:pPr>
        <w:pStyle w:val="ListParagraph"/>
        <w:numPr>
          <w:ilvl w:val="0"/>
          <w:numId w:val="18"/>
        </w:numPr>
        <w:ind w:left="993" w:firstLine="0"/>
        <w:rPr>
          <w:rFonts w:ascii="Arial" w:hAnsi="Arial" w:cs="Arial"/>
          <w:sz w:val="24"/>
          <w:szCs w:val="24"/>
        </w:rPr>
      </w:pPr>
      <w:r w:rsidRPr="00741A12">
        <w:rPr>
          <w:rFonts w:ascii="Arial" w:hAnsi="Arial" w:cs="Arial"/>
          <w:sz w:val="24"/>
          <w:szCs w:val="24"/>
        </w:rPr>
        <w:t>Health and Well</w:t>
      </w:r>
      <w:r w:rsidR="00B924AB" w:rsidRPr="00741A12">
        <w:rPr>
          <w:rFonts w:ascii="Arial" w:hAnsi="Arial" w:cs="Arial"/>
          <w:sz w:val="24"/>
          <w:szCs w:val="24"/>
        </w:rPr>
        <w:t>b</w:t>
      </w:r>
      <w:r w:rsidRPr="00741A12">
        <w:rPr>
          <w:rFonts w:ascii="Arial" w:hAnsi="Arial" w:cs="Arial"/>
          <w:sz w:val="24"/>
          <w:szCs w:val="24"/>
        </w:rPr>
        <w:t>e</w:t>
      </w:r>
      <w:r w:rsidR="00B924AB" w:rsidRPr="00741A12">
        <w:rPr>
          <w:rFonts w:ascii="Arial" w:hAnsi="Arial" w:cs="Arial"/>
          <w:sz w:val="24"/>
          <w:szCs w:val="24"/>
        </w:rPr>
        <w:t>ing Group</w:t>
      </w:r>
    </w:p>
    <w:p w14:paraId="70BCA0DE" w14:textId="77777777" w:rsidR="008E7C5A" w:rsidRDefault="00B924AB" w:rsidP="00466D58">
      <w:pPr>
        <w:pStyle w:val="ListParagraph"/>
        <w:numPr>
          <w:ilvl w:val="0"/>
          <w:numId w:val="18"/>
        </w:numPr>
        <w:ind w:left="993" w:firstLine="0"/>
        <w:rPr>
          <w:rFonts w:ascii="Arial" w:hAnsi="Arial" w:cs="Arial"/>
          <w:sz w:val="24"/>
          <w:szCs w:val="24"/>
        </w:rPr>
      </w:pPr>
      <w:r w:rsidRPr="00741A12">
        <w:rPr>
          <w:rFonts w:ascii="Arial" w:hAnsi="Arial" w:cs="Arial"/>
          <w:sz w:val="24"/>
          <w:szCs w:val="24"/>
        </w:rPr>
        <w:t>Business M</w:t>
      </w:r>
      <w:r w:rsidR="008E7C5A">
        <w:rPr>
          <w:rFonts w:ascii="Arial" w:hAnsi="Arial" w:cs="Arial"/>
          <w:sz w:val="24"/>
          <w:szCs w:val="24"/>
        </w:rPr>
        <w:t>anagement and Development Group</w:t>
      </w:r>
    </w:p>
    <w:p w14:paraId="0F746933" w14:textId="713B5788" w:rsidR="00E57268" w:rsidRPr="00741A12" w:rsidRDefault="00B924AB" w:rsidP="00466D58">
      <w:pPr>
        <w:pStyle w:val="ListParagraph"/>
        <w:numPr>
          <w:ilvl w:val="0"/>
          <w:numId w:val="18"/>
        </w:numPr>
        <w:ind w:left="993" w:firstLine="0"/>
        <w:rPr>
          <w:rFonts w:ascii="Arial" w:hAnsi="Arial" w:cs="Arial"/>
          <w:sz w:val="24"/>
          <w:szCs w:val="24"/>
        </w:rPr>
      </w:pPr>
      <w:r w:rsidRPr="00741A12">
        <w:rPr>
          <w:rFonts w:ascii="Arial" w:hAnsi="Arial" w:cs="Arial"/>
          <w:sz w:val="24"/>
          <w:szCs w:val="24"/>
        </w:rPr>
        <w:t xml:space="preserve">Transformation </w:t>
      </w:r>
      <w:r w:rsidR="00314791">
        <w:rPr>
          <w:rFonts w:ascii="Arial" w:hAnsi="Arial" w:cs="Arial"/>
          <w:sz w:val="24"/>
          <w:szCs w:val="24"/>
        </w:rPr>
        <w:t xml:space="preserve">Board </w:t>
      </w:r>
    </w:p>
    <w:p w14:paraId="7FF48970" w14:textId="77777777" w:rsidR="00741A12" w:rsidRDefault="00741A12" w:rsidP="00466D58">
      <w:pPr>
        <w:pStyle w:val="ListParagraph"/>
        <w:numPr>
          <w:ilvl w:val="0"/>
          <w:numId w:val="2"/>
        </w:numPr>
        <w:ind w:left="993" w:hanging="633"/>
        <w:rPr>
          <w:rFonts w:ascii="Arial" w:hAnsi="Arial" w:cs="Arial"/>
          <w:sz w:val="24"/>
          <w:szCs w:val="24"/>
        </w:rPr>
      </w:pPr>
      <w:r>
        <w:rPr>
          <w:rFonts w:ascii="Arial" w:hAnsi="Arial" w:cs="Arial"/>
          <w:sz w:val="24"/>
          <w:szCs w:val="24"/>
        </w:rPr>
        <w:t>Service Planning</w:t>
      </w:r>
    </w:p>
    <w:p w14:paraId="63498B91" w14:textId="77777777" w:rsidR="00E57268" w:rsidRDefault="00E57268" w:rsidP="00466D58">
      <w:pPr>
        <w:pStyle w:val="ListParagraph"/>
        <w:numPr>
          <w:ilvl w:val="0"/>
          <w:numId w:val="2"/>
        </w:numPr>
        <w:ind w:left="993" w:hanging="633"/>
        <w:rPr>
          <w:rFonts w:ascii="Arial" w:hAnsi="Arial" w:cs="Arial"/>
          <w:sz w:val="24"/>
          <w:szCs w:val="24"/>
        </w:rPr>
      </w:pPr>
      <w:r>
        <w:rPr>
          <w:rFonts w:ascii="Arial" w:hAnsi="Arial" w:cs="Arial"/>
          <w:sz w:val="24"/>
          <w:szCs w:val="24"/>
        </w:rPr>
        <w:t>Team appraisals</w:t>
      </w:r>
    </w:p>
    <w:p w14:paraId="177C1983" w14:textId="77777777" w:rsidR="00E57268" w:rsidRDefault="00E57268" w:rsidP="00466D58">
      <w:pPr>
        <w:pStyle w:val="ListParagraph"/>
        <w:numPr>
          <w:ilvl w:val="0"/>
          <w:numId w:val="2"/>
        </w:numPr>
        <w:ind w:left="993" w:hanging="633"/>
        <w:rPr>
          <w:rFonts w:ascii="Arial" w:hAnsi="Arial" w:cs="Arial"/>
          <w:sz w:val="24"/>
          <w:szCs w:val="24"/>
        </w:rPr>
      </w:pPr>
      <w:r>
        <w:rPr>
          <w:rFonts w:ascii="Arial" w:hAnsi="Arial" w:cs="Arial"/>
          <w:sz w:val="24"/>
          <w:szCs w:val="24"/>
        </w:rPr>
        <w:t>Individual appraisals</w:t>
      </w:r>
    </w:p>
    <w:p w14:paraId="0EEB7648" w14:textId="77777777" w:rsidR="00D24AB9" w:rsidRDefault="00D24AB9" w:rsidP="00466D58">
      <w:pPr>
        <w:pStyle w:val="ListParagraph"/>
        <w:numPr>
          <w:ilvl w:val="0"/>
          <w:numId w:val="2"/>
        </w:numPr>
        <w:ind w:left="993" w:hanging="633"/>
        <w:rPr>
          <w:rFonts w:ascii="Arial" w:hAnsi="Arial" w:cs="Arial"/>
          <w:sz w:val="24"/>
          <w:szCs w:val="24"/>
        </w:rPr>
      </w:pPr>
      <w:r>
        <w:rPr>
          <w:rFonts w:ascii="Arial" w:hAnsi="Arial" w:cs="Arial"/>
          <w:sz w:val="24"/>
          <w:szCs w:val="24"/>
        </w:rPr>
        <w:t>Service Standards, Performance Indicators and Management Information</w:t>
      </w:r>
    </w:p>
    <w:p w14:paraId="7A256AC4" w14:textId="77777777" w:rsidR="00D24AB9" w:rsidRPr="00D24AB9" w:rsidRDefault="00AF3533" w:rsidP="00466D58">
      <w:pPr>
        <w:pStyle w:val="ListParagraph"/>
        <w:numPr>
          <w:ilvl w:val="0"/>
          <w:numId w:val="2"/>
        </w:numPr>
        <w:ind w:left="993" w:hanging="633"/>
        <w:rPr>
          <w:rFonts w:ascii="Arial" w:hAnsi="Arial" w:cs="Arial"/>
          <w:sz w:val="24"/>
          <w:szCs w:val="24"/>
        </w:rPr>
      </w:pPr>
      <w:r>
        <w:rPr>
          <w:rFonts w:ascii="Arial" w:hAnsi="Arial" w:cs="Arial"/>
          <w:sz w:val="24"/>
          <w:szCs w:val="24"/>
        </w:rPr>
        <w:t>Overview and</w:t>
      </w:r>
      <w:r w:rsidR="00D24AB9">
        <w:rPr>
          <w:rFonts w:ascii="Arial" w:hAnsi="Arial" w:cs="Arial"/>
          <w:sz w:val="24"/>
          <w:szCs w:val="24"/>
        </w:rPr>
        <w:t xml:space="preserve"> Scrutiny</w:t>
      </w:r>
    </w:p>
    <w:p w14:paraId="087DCD67" w14:textId="1286E0F6" w:rsidR="00E57268" w:rsidRDefault="00B35E6D" w:rsidP="00466D58">
      <w:pPr>
        <w:pStyle w:val="ListParagraph"/>
        <w:numPr>
          <w:ilvl w:val="0"/>
          <w:numId w:val="2"/>
        </w:numPr>
        <w:ind w:left="993" w:hanging="633"/>
        <w:rPr>
          <w:rFonts w:ascii="Arial" w:hAnsi="Arial" w:cs="Arial"/>
          <w:sz w:val="24"/>
          <w:szCs w:val="24"/>
        </w:rPr>
      </w:pPr>
      <w:r>
        <w:rPr>
          <w:rFonts w:ascii="Arial" w:hAnsi="Arial" w:cs="Arial"/>
          <w:sz w:val="24"/>
          <w:szCs w:val="24"/>
        </w:rPr>
        <w:t xml:space="preserve">Management Competency Framework and </w:t>
      </w:r>
      <w:r w:rsidR="009F35A9">
        <w:rPr>
          <w:rFonts w:ascii="Arial" w:hAnsi="Arial" w:cs="Arial"/>
          <w:sz w:val="24"/>
          <w:szCs w:val="24"/>
        </w:rPr>
        <w:t>Performance Enhancement P</w:t>
      </w:r>
      <w:r w:rsidR="00D24AB9">
        <w:rPr>
          <w:rFonts w:ascii="Arial" w:hAnsi="Arial" w:cs="Arial"/>
          <w:sz w:val="24"/>
          <w:szCs w:val="24"/>
        </w:rPr>
        <w:t>rocess</w:t>
      </w:r>
    </w:p>
    <w:p w14:paraId="5D3DA6FB" w14:textId="0A20C290" w:rsidR="00E57268" w:rsidRDefault="0058259C" w:rsidP="00466D58">
      <w:pPr>
        <w:pStyle w:val="ListParagraph"/>
        <w:numPr>
          <w:ilvl w:val="0"/>
          <w:numId w:val="2"/>
        </w:numPr>
        <w:ind w:left="993" w:hanging="633"/>
        <w:rPr>
          <w:rFonts w:ascii="Arial" w:hAnsi="Arial" w:cs="Arial"/>
          <w:sz w:val="24"/>
          <w:szCs w:val="24"/>
        </w:rPr>
      </w:pPr>
      <w:r w:rsidRPr="009F35A9">
        <w:rPr>
          <w:rFonts w:ascii="Arial" w:hAnsi="Arial" w:cs="Arial"/>
          <w:sz w:val="24"/>
          <w:szCs w:val="24"/>
        </w:rPr>
        <w:t>Management Information Group</w:t>
      </w:r>
    </w:p>
    <w:p w14:paraId="213BDEBA" w14:textId="77777777" w:rsidR="00944560" w:rsidRDefault="00944560" w:rsidP="00466D58">
      <w:pPr>
        <w:pStyle w:val="ListParagraph"/>
        <w:numPr>
          <w:ilvl w:val="0"/>
          <w:numId w:val="2"/>
        </w:numPr>
        <w:ind w:left="993" w:hanging="633"/>
        <w:rPr>
          <w:rFonts w:ascii="Arial" w:hAnsi="Arial" w:cs="Arial"/>
          <w:sz w:val="24"/>
          <w:szCs w:val="24"/>
        </w:rPr>
      </w:pPr>
      <w:r>
        <w:rPr>
          <w:rFonts w:ascii="Arial" w:hAnsi="Arial" w:cs="Arial"/>
          <w:sz w:val="24"/>
          <w:szCs w:val="24"/>
        </w:rPr>
        <w:t>Roles and responsibilities</w:t>
      </w:r>
    </w:p>
    <w:p w14:paraId="10DC3C7F" w14:textId="77777777" w:rsidR="0091130A" w:rsidRDefault="00626AE6" w:rsidP="00466D58">
      <w:pPr>
        <w:pStyle w:val="ListParagraph"/>
        <w:numPr>
          <w:ilvl w:val="0"/>
          <w:numId w:val="2"/>
        </w:numPr>
        <w:ind w:left="993" w:hanging="633"/>
        <w:rPr>
          <w:rFonts w:ascii="Arial" w:hAnsi="Arial" w:cs="Arial"/>
          <w:sz w:val="24"/>
          <w:szCs w:val="24"/>
        </w:rPr>
      </w:pPr>
      <w:r>
        <w:rPr>
          <w:rFonts w:ascii="Arial" w:hAnsi="Arial" w:cs="Arial"/>
          <w:sz w:val="24"/>
          <w:szCs w:val="24"/>
        </w:rPr>
        <w:t>R</w:t>
      </w:r>
      <w:r w:rsidR="0091130A">
        <w:rPr>
          <w:rFonts w:ascii="Arial" w:hAnsi="Arial" w:cs="Arial"/>
          <w:sz w:val="24"/>
          <w:szCs w:val="24"/>
        </w:rPr>
        <w:t>eview</w:t>
      </w:r>
    </w:p>
    <w:p w14:paraId="6C098D14" w14:textId="77777777" w:rsidR="00D32394" w:rsidRPr="008E7C5A" w:rsidRDefault="00E92E0F" w:rsidP="00466D58">
      <w:pPr>
        <w:pStyle w:val="ListParagraph"/>
        <w:numPr>
          <w:ilvl w:val="0"/>
          <w:numId w:val="2"/>
        </w:numPr>
        <w:ind w:left="993" w:hanging="633"/>
        <w:rPr>
          <w:rFonts w:ascii="Arial" w:hAnsi="Arial" w:cs="Arial"/>
          <w:sz w:val="24"/>
          <w:szCs w:val="24"/>
        </w:rPr>
      </w:pPr>
      <w:r w:rsidRPr="008E7C5A">
        <w:rPr>
          <w:rFonts w:ascii="Arial" w:hAnsi="Arial" w:cs="Arial"/>
          <w:sz w:val="24"/>
          <w:szCs w:val="24"/>
        </w:rPr>
        <w:t>Related policies</w:t>
      </w:r>
      <w:r w:rsidR="00466D58">
        <w:rPr>
          <w:rFonts w:ascii="Arial" w:hAnsi="Arial" w:cs="Arial"/>
          <w:sz w:val="24"/>
          <w:szCs w:val="24"/>
        </w:rPr>
        <w:t>, procedures and protocols</w:t>
      </w:r>
      <w:r w:rsidRPr="008E7C5A">
        <w:rPr>
          <w:rFonts w:ascii="Arial" w:hAnsi="Arial" w:cs="Arial"/>
          <w:sz w:val="24"/>
          <w:szCs w:val="24"/>
        </w:rPr>
        <w:t xml:space="preserve"> </w:t>
      </w:r>
    </w:p>
    <w:p w14:paraId="45763A44" w14:textId="77777777" w:rsidR="00B179CB" w:rsidRDefault="00B179CB">
      <w:pPr>
        <w:rPr>
          <w:rFonts w:ascii="Arial" w:hAnsi="Arial" w:cs="Arial"/>
          <w:sz w:val="24"/>
          <w:szCs w:val="24"/>
        </w:rPr>
        <w:sectPr w:rsidR="00B179CB" w:rsidSect="00044FCA">
          <w:pgSz w:w="11906" w:h="16838"/>
          <w:pgMar w:top="907" w:right="1412" w:bottom="1440" w:left="1140" w:header="709" w:footer="709" w:gutter="0"/>
          <w:cols w:space="708"/>
          <w:docGrid w:linePitch="360"/>
        </w:sectPr>
      </w:pPr>
    </w:p>
    <w:p w14:paraId="63A6223C" w14:textId="3DE2EB61" w:rsidR="00D32394" w:rsidRDefault="00B179CB" w:rsidP="00EB234F">
      <w:pPr>
        <w:pStyle w:val="Heading2"/>
        <w:rPr>
          <w:rFonts w:ascii="Arial" w:hAnsi="Arial" w:cs="Arial"/>
        </w:rPr>
      </w:pPr>
      <w:bookmarkStart w:id="2" w:name="_Toc75176113"/>
      <w:r w:rsidRPr="00EB234F">
        <w:rPr>
          <w:rFonts w:ascii="Arial" w:hAnsi="Arial" w:cs="Arial"/>
        </w:rPr>
        <w:lastRenderedPageBreak/>
        <w:t>Corporate Planning</w:t>
      </w:r>
      <w:bookmarkEnd w:id="2"/>
    </w:p>
    <w:p w14:paraId="456CAC7F" w14:textId="77777777" w:rsidR="005E2283" w:rsidRPr="005E2283" w:rsidRDefault="005E2283" w:rsidP="005E2283"/>
    <w:p w14:paraId="777C4856" w14:textId="77777777" w:rsidR="00B179CB" w:rsidRDefault="00455244" w:rsidP="00C60D5D">
      <w:pPr>
        <w:tabs>
          <w:tab w:val="left" w:pos="426"/>
        </w:tabs>
        <w:ind w:left="720"/>
        <w:rPr>
          <w:rFonts w:ascii="Arial" w:hAnsi="Arial" w:cs="Arial"/>
          <w:sz w:val="24"/>
          <w:szCs w:val="24"/>
        </w:rPr>
      </w:pPr>
      <w:r>
        <w:rPr>
          <w:rFonts w:ascii="Arial" w:hAnsi="Arial" w:cs="Arial"/>
          <w:sz w:val="24"/>
          <w:szCs w:val="24"/>
        </w:rPr>
        <w:t>The</w:t>
      </w:r>
      <w:r w:rsidR="005C6F31">
        <w:rPr>
          <w:rFonts w:ascii="Arial" w:hAnsi="Arial" w:cs="Arial"/>
          <w:sz w:val="24"/>
          <w:szCs w:val="24"/>
        </w:rPr>
        <w:t xml:space="preserve"> Policy</w:t>
      </w:r>
      <w:r w:rsidR="00C60D5D">
        <w:rPr>
          <w:rFonts w:ascii="Arial" w:hAnsi="Arial" w:cs="Arial"/>
          <w:sz w:val="24"/>
          <w:szCs w:val="24"/>
        </w:rPr>
        <w:t xml:space="preserve"> and Budgetary</w:t>
      </w:r>
      <w:r w:rsidR="005C6F31">
        <w:rPr>
          <w:rFonts w:ascii="Arial" w:hAnsi="Arial" w:cs="Arial"/>
          <w:sz w:val="24"/>
          <w:szCs w:val="24"/>
        </w:rPr>
        <w:t xml:space="preserve"> Framework</w:t>
      </w:r>
      <w:r w:rsidR="00C60D5D">
        <w:rPr>
          <w:rFonts w:ascii="Arial" w:hAnsi="Arial" w:cs="Arial"/>
          <w:sz w:val="24"/>
          <w:szCs w:val="24"/>
        </w:rPr>
        <w:t>,</w:t>
      </w:r>
      <w:r w:rsidR="005C6F31">
        <w:rPr>
          <w:rFonts w:ascii="Arial" w:hAnsi="Arial" w:cs="Arial"/>
          <w:sz w:val="24"/>
          <w:szCs w:val="24"/>
        </w:rPr>
        <w:t xml:space="preserve"> </w:t>
      </w:r>
      <w:r w:rsidR="00C60D5D">
        <w:rPr>
          <w:rFonts w:ascii="Arial" w:hAnsi="Arial" w:cs="Arial"/>
          <w:sz w:val="24"/>
          <w:szCs w:val="24"/>
        </w:rPr>
        <w:t xml:space="preserve">as set out in the </w:t>
      </w:r>
      <w:hyperlink r:id="rId14" w:history="1">
        <w:r w:rsidR="00C60D5D" w:rsidRPr="000C58E0">
          <w:rPr>
            <w:rStyle w:val="Hyperlink"/>
            <w:rFonts w:ascii="Arial" w:hAnsi="Arial" w:cs="Arial"/>
            <w:sz w:val="24"/>
            <w:szCs w:val="24"/>
          </w:rPr>
          <w:t>Constitution</w:t>
        </w:r>
      </w:hyperlink>
      <w:r w:rsidR="00C60D5D">
        <w:rPr>
          <w:rFonts w:ascii="Arial" w:hAnsi="Arial" w:cs="Arial"/>
          <w:sz w:val="24"/>
          <w:szCs w:val="24"/>
        </w:rPr>
        <w:t xml:space="preserve">, provides the </w:t>
      </w:r>
      <w:r>
        <w:rPr>
          <w:rFonts w:ascii="Arial" w:hAnsi="Arial" w:cs="Arial"/>
          <w:sz w:val="24"/>
          <w:szCs w:val="24"/>
        </w:rPr>
        <w:t xml:space="preserve">direction for the Council </w:t>
      </w:r>
      <w:r w:rsidR="00B179CB" w:rsidRPr="00D22715">
        <w:rPr>
          <w:rFonts w:ascii="Arial" w:hAnsi="Arial" w:cs="Arial"/>
          <w:sz w:val="24"/>
          <w:szCs w:val="24"/>
        </w:rPr>
        <w:t>and identifies a range of strategies to help us achieve our objectives within the resources available. Key t</w:t>
      </w:r>
      <w:r w:rsidR="00C60D5D">
        <w:rPr>
          <w:rFonts w:ascii="Arial" w:hAnsi="Arial" w:cs="Arial"/>
          <w:sz w:val="24"/>
          <w:szCs w:val="24"/>
        </w:rPr>
        <w:t>o developing this Framework</w:t>
      </w:r>
      <w:r w:rsidR="00B179CB" w:rsidRPr="00D22715">
        <w:rPr>
          <w:rFonts w:ascii="Arial" w:hAnsi="Arial" w:cs="Arial"/>
          <w:sz w:val="24"/>
          <w:szCs w:val="24"/>
        </w:rPr>
        <w:t xml:space="preserve"> is: </w:t>
      </w:r>
    </w:p>
    <w:p w14:paraId="75F004B3" w14:textId="77777777" w:rsidR="00B179CB" w:rsidRPr="00455244" w:rsidRDefault="00B179CB" w:rsidP="00466D58">
      <w:pPr>
        <w:pStyle w:val="ListParagraph"/>
        <w:numPr>
          <w:ilvl w:val="0"/>
          <w:numId w:val="10"/>
        </w:numPr>
        <w:tabs>
          <w:tab w:val="left" w:pos="1134"/>
        </w:tabs>
        <w:ind w:left="1134" w:hanging="425"/>
        <w:rPr>
          <w:rFonts w:ascii="Arial" w:hAnsi="Arial" w:cs="Arial"/>
          <w:sz w:val="24"/>
          <w:szCs w:val="24"/>
        </w:rPr>
      </w:pPr>
      <w:r w:rsidRPr="00455244">
        <w:rPr>
          <w:rFonts w:ascii="Arial" w:hAnsi="Arial" w:cs="Arial"/>
          <w:sz w:val="24"/>
          <w:szCs w:val="24"/>
        </w:rPr>
        <w:t xml:space="preserve">Engagement and consultation with stakeholders (including partner agencies and communities); </w:t>
      </w:r>
    </w:p>
    <w:p w14:paraId="13F131CE" w14:textId="77777777" w:rsidR="00B179CB" w:rsidRPr="005C6F31" w:rsidRDefault="00944560" w:rsidP="005C6F31">
      <w:pPr>
        <w:pStyle w:val="ListParagraph"/>
        <w:numPr>
          <w:ilvl w:val="0"/>
          <w:numId w:val="5"/>
        </w:numPr>
        <w:rPr>
          <w:rFonts w:ascii="Arial" w:hAnsi="Arial" w:cs="Arial"/>
          <w:sz w:val="24"/>
          <w:szCs w:val="24"/>
        </w:rPr>
      </w:pPr>
      <w:r>
        <w:rPr>
          <w:rFonts w:ascii="Arial" w:hAnsi="Arial" w:cs="Arial"/>
          <w:sz w:val="24"/>
          <w:szCs w:val="24"/>
        </w:rPr>
        <w:t>Our Medium Term Financial Plan</w:t>
      </w:r>
      <w:r w:rsidR="00B179CB" w:rsidRPr="005C6F31">
        <w:rPr>
          <w:rFonts w:ascii="Arial" w:hAnsi="Arial" w:cs="Arial"/>
          <w:sz w:val="24"/>
          <w:szCs w:val="24"/>
        </w:rPr>
        <w:t xml:space="preserve">; </w:t>
      </w:r>
    </w:p>
    <w:p w14:paraId="2710592B" w14:textId="77777777" w:rsidR="00B179CB" w:rsidRPr="005C6F31" w:rsidRDefault="00B179CB" w:rsidP="005C6F31">
      <w:pPr>
        <w:pStyle w:val="ListParagraph"/>
        <w:numPr>
          <w:ilvl w:val="0"/>
          <w:numId w:val="5"/>
        </w:numPr>
        <w:rPr>
          <w:rFonts w:ascii="Arial" w:hAnsi="Arial" w:cs="Arial"/>
          <w:sz w:val="24"/>
          <w:szCs w:val="24"/>
        </w:rPr>
      </w:pPr>
      <w:r w:rsidRPr="005C6F31">
        <w:rPr>
          <w:rFonts w:ascii="Arial" w:hAnsi="Arial" w:cs="Arial"/>
          <w:sz w:val="24"/>
          <w:szCs w:val="24"/>
        </w:rPr>
        <w:t>Use of intelligen</w:t>
      </w:r>
      <w:r w:rsidR="005C6F31" w:rsidRPr="005C6F31">
        <w:rPr>
          <w:rFonts w:ascii="Arial" w:hAnsi="Arial" w:cs="Arial"/>
          <w:sz w:val="24"/>
          <w:szCs w:val="24"/>
        </w:rPr>
        <w:t>ce and performance information</w:t>
      </w:r>
      <w:r w:rsidRPr="005C6F31">
        <w:rPr>
          <w:rFonts w:ascii="Arial" w:hAnsi="Arial" w:cs="Arial"/>
          <w:sz w:val="24"/>
          <w:szCs w:val="24"/>
        </w:rPr>
        <w:t xml:space="preserve">; </w:t>
      </w:r>
    </w:p>
    <w:p w14:paraId="39399C57" w14:textId="77777777" w:rsidR="00B179CB" w:rsidRPr="005C6F31" w:rsidRDefault="00B179CB" w:rsidP="005C6F31">
      <w:pPr>
        <w:pStyle w:val="ListParagraph"/>
        <w:numPr>
          <w:ilvl w:val="0"/>
          <w:numId w:val="5"/>
        </w:numPr>
        <w:rPr>
          <w:rFonts w:ascii="Arial" w:hAnsi="Arial" w:cs="Arial"/>
          <w:sz w:val="24"/>
          <w:szCs w:val="24"/>
        </w:rPr>
      </w:pPr>
      <w:r w:rsidRPr="005C6F31">
        <w:rPr>
          <w:rFonts w:ascii="Arial" w:hAnsi="Arial" w:cs="Arial"/>
          <w:sz w:val="24"/>
          <w:szCs w:val="24"/>
        </w:rPr>
        <w:t xml:space="preserve">Clarity about those priorities (internal and external) which the Council is seeking to address and how it will address them; </w:t>
      </w:r>
    </w:p>
    <w:p w14:paraId="722F87A6" w14:textId="77777777" w:rsidR="00B179CB" w:rsidRPr="005C6F31" w:rsidRDefault="00B179CB" w:rsidP="005C6F31">
      <w:pPr>
        <w:pStyle w:val="ListParagraph"/>
        <w:numPr>
          <w:ilvl w:val="0"/>
          <w:numId w:val="5"/>
        </w:numPr>
        <w:rPr>
          <w:rFonts w:ascii="Arial" w:hAnsi="Arial" w:cs="Arial"/>
          <w:sz w:val="24"/>
          <w:szCs w:val="24"/>
        </w:rPr>
      </w:pPr>
      <w:r w:rsidRPr="005C6F31">
        <w:rPr>
          <w:rFonts w:ascii="Arial" w:hAnsi="Arial" w:cs="Arial"/>
          <w:sz w:val="24"/>
          <w:szCs w:val="24"/>
        </w:rPr>
        <w:t xml:space="preserve">Effective leadership – responsibility and accountability for the achievements necessary to address the priorities. </w:t>
      </w:r>
    </w:p>
    <w:p w14:paraId="564AFB48" w14:textId="53A08889" w:rsidR="0058259C" w:rsidRPr="00E07A39" w:rsidRDefault="005C6F31" w:rsidP="0058259C">
      <w:pPr>
        <w:ind w:left="720"/>
        <w:rPr>
          <w:rFonts w:ascii="Arial" w:hAnsi="Arial" w:cs="Arial"/>
          <w:sz w:val="24"/>
          <w:szCs w:val="24"/>
        </w:rPr>
      </w:pPr>
      <w:r w:rsidRPr="005C6F31">
        <w:rPr>
          <w:rFonts w:ascii="Arial" w:hAnsi="Arial" w:cs="Arial"/>
          <w:sz w:val="24"/>
          <w:szCs w:val="24"/>
        </w:rPr>
        <w:t>The</w:t>
      </w:r>
      <w:r w:rsidR="00314791">
        <w:rPr>
          <w:rFonts w:ascii="Arial" w:hAnsi="Arial" w:cs="Arial"/>
          <w:sz w:val="24"/>
          <w:szCs w:val="24"/>
        </w:rPr>
        <w:t xml:space="preserve"> draft Carlisle Plan 2021-23</w:t>
      </w:r>
      <w:r w:rsidRPr="005C6F31">
        <w:rPr>
          <w:rFonts w:ascii="Arial" w:hAnsi="Arial" w:cs="Arial"/>
          <w:sz w:val="24"/>
          <w:szCs w:val="24"/>
        </w:rPr>
        <w:t xml:space="preserve"> </w:t>
      </w:r>
      <w:r w:rsidR="0058259C" w:rsidRPr="00E07A39">
        <w:rPr>
          <w:rFonts w:ascii="Arial" w:hAnsi="Arial" w:cs="Arial"/>
          <w:sz w:val="24"/>
          <w:szCs w:val="24"/>
        </w:rPr>
        <w:t>and the</w:t>
      </w:r>
      <w:r w:rsidR="00314791">
        <w:rPr>
          <w:rFonts w:ascii="Arial" w:hAnsi="Arial" w:cs="Arial"/>
          <w:sz w:val="24"/>
          <w:szCs w:val="24"/>
        </w:rPr>
        <w:t xml:space="preserve"> Corporate Plan</w:t>
      </w:r>
      <w:r w:rsidR="0058259C" w:rsidRPr="00E07A39">
        <w:rPr>
          <w:rFonts w:ascii="Arial" w:hAnsi="Arial" w:cs="Arial"/>
          <w:sz w:val="24"/>
          <w:szCs w:val="24"/>
        </w:rPr>
        <w:t xml:space="preserve"> are </w:t>
      </w:r>
      <w:r w:rsidRPr="00E07A39">
        <w:rPr>
          <w:rFonts w:ascii="Arial" w:hAnsi="Arial" w:cs="Arial"/>
          <w:sz w:val="24"/>
          <w:szCs w:val="24"/>
        </w:rPr>
        <w:t>our key corporate planning document</w:t>
      </w:r>
      <w:r w:rsidR="0058259C" w:rsidRPr="00E07A39">
        <w:rPr>
          <w:rFonts w:ascii="Arial" w:hAnsi="Arial" w:cs="Arial"/>
          <w:sz w:val="24"/>
          <w:szCs w:val="24"/>
        </w:rPr>
        <w:t>s</w:t>
      </w:r>
      <w:r w:rsidRPr="005C6F31">
        <w:rPr>
          <w:rFonts w:ascii="Arial" w:hAnsi="Arial" w:cs="Arial"/>
          <w:sz w:val="24"/>
          <w:szCs w:val="24"/>
        </w:rPr>
        <w:t xml:space="preserve">.  </w:t>
      </w:r>
      <w:r w:rsidR="0058259C" w:rsidRPr="00E07A39">
        <w:rPr>
          <w:rFonts w:ascii="Arial" w:hAnsi="Arial" w:cs="Arial"/>
          <w:sz w:val="24"/>
          <w:szCs w:val="24"/>
        </w:rPr>
        <w:t xml:space="preserve">The </w:t>
      </w:r>
      <w:hyperlink r:id="rId15" w:history="1">
        <w:r w:rsidR="0058259C" w:rsidRPr="00E07A39">
          <w:rPr>
            <w:rStyle w:val="Hyperlink"/>
            <w:rFonts w:ascii="Arial" w:hAnsi="Arial" w:cs="Arial"/>
            <w:color w:val="auto"/>
            <w:sz w:val="24"/>
            <w:szCs w:val="24"/>
            <w:u w:val="none"/>
          </w:rPr>
          <w:t xml:space="preserve">Carlisle Plan </w:t>
        </w:r>
      </w:hyperlink>
      <w:r w:rsidR="00E07A39" w:rsidRPr="00E07A39">
        <w:rPr>
          <w:rStyle w:val="Hyperlink"/>
          <w:rFonts w:ascii="Arial" w:hAnsi="Arial" w:cs="Arial"/>
          <w:i/>
          <w:color w:val="auto"/>
          <w:sz w:val="24"/>
          <w:szCs w:val="24"/>
          <w:u w:val="none"/>
        </w:rPr>
        <w:t xml:space="preserve"> </w:t>
      </w:r>
      <w:r w:rsidRPr="00E07A39">
        <w:rPr>
          <w:rFonts w:ascii="Arial" w:hAnsi="Arial" w:cs="Arial"/>
          <w:sz w:val="24"/>
          <w:szCs w:val="24"/>
        </w:rPr>
        <w:t>sets out our</w:t>
      </w:r>
      <w:r w:rsidRPr="005C6F31">
        <w:rPr>
          <w:rFonts w:ascii="Arial" w:hAnsi="Arial" w:cs="Arial"/>
          <w:sz w:val="24"/>
          <w:szCs w:val="24"/>
        </w:rPr>
        <w:t xml:space="preserve"> vision for Carlisle and our priorities for action.  This is supported by the </w:t>
      </w:r>
      <w:r w:rsidR="00314791">
        <w:rPr>
          <w:rFonts w:ascii="Arial" w:hAnsi="Arial" w:cs="Arial"/>
          <w:sz w:val="24"/>
          <w:szCs w:val="24"/>
        </w:rPr>
        <w:t xml:space="preserve">Carlisle Plan on a Page </w:t>
      </w:r>
      <w:r w:rsidRPr="005C6F31">
        <w:rPr>
          <w:rFonts w:ascii="Arial" w:hAnsi="Arial" w:cs="Arial"/>
          <w:sz w:val="24"/>
          <w:szCs w:val="24"/>
        </w:rPr>
        <w:t>which details the key actions and projects that will help us to deliver our vision.</w:t>
      </w:r>
      <w:r w:rsidR="00AE4C1C">
        <w:rPr>
          <w:rFonts w:ascii="Arial" w:hAnsi="Arial" w:cs="Arial"/>
          <w:sz w:val="24"/>
          <w:szCs w:val="24"/>
        </w:rPr>
        <w:t xml:space="preserve"> </w:t>
      </w:r>
      <w:r w:rsidR="0058259C">
        <w:rPr>
          <w:rFonts w:ascii="Arial" w:hAnsi="Arial" w:cs="Arial"/>
          <w:sz w:val="24"/>
          <w:szCs w:val="24"/>
        </w:rPr>
        <w:t xml:space="preserve">  </w:t>
      </w:r>
      <w:r w:rsidR="0058259C" w:rsidRPr="00E07A39">
        <w:rPr>
          <w:rFonts w:ascii="Arial" w:hAnsi="Arial" w:cs="Arial"/>
          <w:sz w:val="24"/>
          <w:szCs w:val="24"/>
        </w:rPr>
        <w:t xml:space="preserve">The Corporate Plan details how services that support the </w:t>
      </w:r>
      <w:r w:rsidR="006D6EBF" w:rsidRPr="00E07A39">
        <w:rPr>
          <w:rFonts w:ascii="Arial" w:hAnsi="Arial" w:cs="Arial"/>
          <w:sz w:val="24"/>
          <w:szCs w:val="24"/>
        </w:rPr>
        <w:t>Council’s work will</w:t>
      </w:r>
      <w:r w:rsidR="0058259C" w:rsidRPr="00E07A39">
        <w:rPr>
          <w:rFonts w:ascii="Arial" w:hAnsi="Arial" w:cs="Arial"/>
          <w:sz w:val="24"/>
          <w:szCs w:val="24"/>
        </w:rPr>
        <w:t xml:space="preserve"> d</w:t>
      </w:r>
      <w:r w:rsidR="006D6EBF" w:rsidRPr="00E07A39">
        <w:rPr>
          <w:rFonts w:ascii="Arial" w:hAnsi="Arial" w:cs="Arial"/>
          <w:sz w:val="24"/>
          <w:szCs w:val="24"/>
        </w:rPr>
        <w:t xml:space="preserve">rive </w:t>
      </w:r>
      <w:r w:rsidR="0058259C" w:rsidRPr="00E07A39">
        <w:rPr>
          <w:rFonts w:ascii="Arial" w:hAnsi="Arial" w:cs="Arial"/>
          <w:sz w:val="24"/>
          <w:szCs w:val="24"/>
        </w:rPr>
        <w:t xml:space="preserve">the </w:t>
      </w:r>
      <w:r w:rsidR="006D6EBF" w:rsidRPr="00E07A39">
        <w:rPr>
          <w:rFonts w:ascii="Arial" w:hAnsi="Arial" w:cs="Arial"/>
          <w:sz w:val="24"/>
          <w:szCs w:val="24"/>
        </w:rPr>
        <w:t xml:space="preserve">transformational </w:t>
      </w:r>
      <w:r w:rsidR="0058259C" w:rsidRPr="00E07A39">
        <w:rPr>
          <w:rFonts w:ascii="Arial" w:hAnsi="Arial" w:cs="Arial"/>
          <w:sz w:val="24"/>
          <w:szCs w:val="24"/>
        </w:rPr>
        <w:t>change</w:t>
      </w:r>
      <w:r w:rsidR="006D6EBF" w:rsidRPr="00E07A39">
        <w:rPr>
          <w:rFonts w:ascii="Arial" w:hAnsi="Arial" w:cs="Arial"/>
          <w:sz w:val="24"/>
          <w:szCs w:val="24"/>
        </w:rPr>
        <w:t xml:space="preserve"> needed to deliver the Carlisle Plan. </w:t>
      </w:r>
    </w:p>
    <w:p w14:paraId="0D8652E8" w14:textId="2AD78942" w:rsidR="008E7C5A" w:rsidRDefault="00B179CB" w:rsidP="00320475">
      <w:pPr>
        <w:ind w:left="720"/>
        <w:rPr>
          <w:rFonts w:ascii="Arial" w:hAnsi="Arial" w:cs="Arial"/>
          <w:sz w:val="24"/>
          <w:szCs w:val="24"/>
        </w:rPr>
      </w:pPr>
      <w:r w:rsidRPr="00752515">
        <w:rPr>
          <w:rFonts w:ascii="Arial" w:hAnsi="Arial" w:cs="Arial"/>
          <w:sz w:val="24"/>
          <w:szCs w:val="24"/>
        </w:rPr>
        <w:t xml:space="preserve">The priorities are cascaded down through the authority from </w:t>
      </w:r>
      <w:r w:rsidR="005C6F31" w:rsidRPr="00752515">
        <w:rPr>
          <w:rFonts w:ascii="Arial" w:hAnsi="Arial" w:cs="Arial"/>
          <w:sz w:val="24"/>
          <w:szCs w:val="24"/>
        </w:rPr>
        <w:t>the corporate plan</w:t>
      </w:r>
      <w:r w:rsidRPr="00752515">
        <w:rPr>
          <w:rFonts w:ascii="Arial" w:hAnsi="Arial" w:cs="Arial"/>
          <w:sz w:val="24"/>
          <w:szCs w:val="24"/>
        </w:rPr>
        <w:t xml:space="preserve"> to </w:t>
      </w:r>
      <w:r w:rsidR="005C6F31" w:rsidRPr="00752515">
        <w:rPr>
          <w:rFonts w:ascii="Arial" w:hAnsi="Arial" w:cs="Arial"/>
          <w:sz w:val="24"/>
          <w:szCs w:val="24"/>
        </w:rPr>
        <w:t xml:space="preserve">directorate </w:t>
      </w:r>
      <w:r w:rsidR="00FA7BCB" w:rsidRPr="00752515">
        <w:rPr>
          <w:rFonts w:ascii="Arial" w:hAnsi="Arial" w:cs="Arial"/>
          <w:sz w:val="24"/>
          <w:szCs w:val="24"/>
        </w:rPr>
        <w:t>and team</w:t>
      </w:r>
      <w:r w:rsidRPr="00752515">
        <w:rPr>
          <w:rFonts w:ascii="Arial" w:hAnsi="Arial" w:cs="Arial"/>
          <w:sz w:val="24"/>
          <w:szCs w:val="24"/>
        </w:rPr>
        <w:t xml:space="preserve"> plans. </w:t>
      </w:r>
      <w:r w:rsidR="00466D58">
        <w:rPr>
          <w:rFonts w:ascii="Arial" w:hAnsi="Arial" w:cs="Arial"/>
          <w:sz w:val="24"/>
          <w:szCs w:val="24"/>
        </w:rPr>
        <w:t xml:space="preserve"> Our </w:t>
      </w:r>
      <w:r w:rsidR="00E07A39">
        <w:rPr>
          <w:rFonts w:ascii="Arial" w:hAnsi="Arial" w:cs="Arial"/>
          <w:sz w:val="24"/>
          <w:szCs w:val="24"/>
        </w:rPr>
        <w:t xml:space="preserve">corporate planning tool, </w:t>
      </w:r>
      <w:r w:rsidR="0058259C" w:rsidRPr="00E07A39">
        <w:rPr>
          <w:rFonts w:ascii="Arial" w:hAnsi="Arial" w:cs="Arial"/>
          <w:sz w:val="24"/>
          <w:szCs w:val="24"/>
        </w:rPr>
        <w:t>Sharepoint</w:t>
      </w:r>
      <w:r w:rsidR="00BA2FB2" w:rsidRPr="00E07A39">
        <w:rPr>
          <w:rFonts w:ascii="Arial" w:hAnsi="Arial" w:cs="Arial"/>
          <w:sz w:val="24"/>
          <w:szCs w:val="24"/>
        </w:rPr>
        <w:t xml:space="preserve">, links projects to the Carlisle Plan </w:t>
      </w:r>
      <w:r w:rsidR="006D6EBF" w:rsidRPr="00E07A39">
        <w:rPr>
          <w:rFonts w:ascii="Arial" w:hAnsi="Arial" w:cs="Arial"/>
          <w:sz w:val="24"/>
          <w:szCs w:val="24"/>
        </w:rPr>
        <w:t xml:space="preserve">and Corporate Plan </w:t>
      </w:r>
      <w:r w:rsidR="00AE4C1C">
        <w:rPr>
          <w:rFonts w:ascii="Arial" w:hAnsi="Arial" w:cs="Arial"/>
          <w:sz w:val="24"/>
          <w:szCs w:val="24"/>
        </w:rPr>
        <w:t xml:space="preserve">actions </w:t>
      </w:r>
      <w:r w:rsidR="00BA2FB2" w:rsidRPr="00E07A39">
        <w:rPr>
          <w:rFonts w:ascii="Arial" w:hAnsi="Arial" w:cs="Arial"/>
          <w:sz w:val="24"/>
          <w:szCs w:val="24"/>
        </w:rPr>
        <w:t xml:space="preserve">to embed the priorities </w:t>
      </w:r>
      <w:r w:rsidR="00BA2FB2" w:rsidRPr="00752515">
        <w:rPr>
          <w:rFonts w:ascii="Arial" w:hAnsi="Arial" w:cs="Arial"/>
          <w:sz w:val="24"/>
          <w:szCs w:val="24"/>
        </w:rPr>
        <w:t xml:space="preserve">in service plans. </w:t>
      </w:r>
      <w:r w:rsidR="00B924AB" w:rsidRPr="00752515">
        <w:rPr>
          <w:rFonts w:ascii="Arial" w:hAnsi="Arial" w:cs="Arial"/>
          <w:sz w:val="24"/>
          <w:szCs w:val="24"/>
        </w:rPr>
        <w:t xml:space="preserve"> </w:t>
      </w:r>
    </w:p>
    <w:p w14:paraId="7527437A" w14:textId="0EAAB5AE" w:rsidR="00466D58" w:rsidRPr="00E07A39" w:rsidRDefault="00094C84" w:rsidP="0075238B">
      <w:pPr>
        <w:ind w:left="720"/>
        <w:rPr>
          <w:rFonts w:ascii="Arial" w:hAnsi="Arial" w:cs="Arial"/>
          <w:sz w:val="24"/>
          <w:szCs w:val="24"/>
        </w:rPr>
      </w:pPr>
      <w:r>
        <w:rPr>
          <w:rFonts w:ascii="Arial" w:hAnsi="Arial" w:cs="Arial"/>
          <w:sz w:val="24"/>
          <w:szCs w:val="24"/>
        </w:rPr>
        <w:t>Our</w:t>
      </w:r>
      <w:r w:rsidR="0075238B">
        <w:rPr>
          <w:rFonts w:ascii="Arial" w:hAnsi="Arial" w:cs="Arial"/>
          <w:sz w:val="24"/>
          <w:szCs w:val="24"/>
        </w:rPr>
        <w:t xml:space="preserve"> </w:t>
      </w:r>
      <w:r w:rsidR="0075238B" w:rsidRPr="00752515">
        <w:rPr>
          <w:rFonts w:ascii="Arial" w:hAnsi="Arial" w:cs="Arial"/>
          <w:sz w:val="24"/>
          <w:szCs w:val="24"/>
        </w:rPr>
        <w:t>c</w:t>
      </w:r>
      <w:r w:rsidR="0075238B">
        <w:rPr>
          <w:rFonts w:ascii="Arial" w:hAnsi="Arial" w:cs="Arial"/>
          <w:sz w:val="24"/>
          <w:szCs w:val="24"/>
        </w:rPr>
        <w:t xml:space="preserve">ross-cutting thematic groups have </w:t>
      </w:r>
      <w:r w:rsidR="0075238B" w:rsidRPr="00752515">
        <w:rPr>
          <w:rFonts w:ascii="Arial" w:hAnsi="Arial" w:cs="Arial"/>
          <w:sz w:val="24"/>
          <w:szCs w:val="24"/>
        </w:rPr>
        <w:t xml:space="preserve">responsibility for overseeing the delivery </w:t>
      </w:r>
      <w:r w:rsidR="0075238B" w:rsidRPr="00E07A39">
        <w:rPr>
          <w:rFonts w:ascii="Arial" w:hAnsi="Arial" w:cs="Arial"/>
          <w:sz w:val="24"/>
          <w:szCs w:val="24"/>
        </w:rPr>
        <w:t>of the Carlisle Plan</w:t>
      </w:r>
      <w:r w:rsidR="0058259C" w:rsidRPr="00E07A39">
        <w:rPr>
          <w:rFonts w:ascii="Arial" w:hAnsi="Arial" w:cs="Arial"/>
          <w:sz w:val="24"/>
          <w:szCs w:val="24"/>
        </w:rPr>
        <w:t xml:space="preserve"> and Corporate Plan</w:t>
      </w:r>
      <w:r w:rsidR="0075238B" w:rsidRPr="00E07A39">
        <w:rPr>
          <w:rFonts w:ascii="Arial" w:hAnsi="Arial" w:cs="Arial"/>
          <w:sz w:val="24"/>
          <w:szCs w:val="24"/>
        </w:rPr>
        <w:t>’s key action and projects:</w:t>
      </w:r>
    </w:p>
    <w:tbl>
      <w:tblPr>
        <w:tblStyle w:val="TableGrid"/>
        <w:tblW w:w="0" w:type="auto"/>
        <w:tblInd w:w="720" w:type="dxa"/>
        <w:tblLook w:val="04A0" w:firstRow="1" w:lastRow="0" w:firstColumn="1" w:lastColumn="0" w:noHBand="0" w:noVBand="1"/>
      </w:tblPr>
      <w:tblGrid>
        <w:gridCol w:w="2604"/>
        <w:gridCol w:w="6020"/>
      </w:tblGrid>
      <w:tr w:rsidR="0075238B" w14:paraId="621528FF" w14:textId="77777777" w:rsidTr="009843F4">
        <w:trPr>
          <w:tblHeader/>
        </w:trPr>
        <w:tc>
          <w:tcPr>
            <w:tcW w:w="2649" w:type="dxa"/>
          </w:tcPr>
          <w:p w14:paraId="7E549E2C" w14:textId="77777777" w:rsidR="0075238B" w:rsidRDefault="0075238B" w:rsidP="0075238B">
            <w:pPr>
              <w:rPr>
                <w:rFonts w:ascii="Arial" w:hAnsi="Arial" w:cs="Arial"/>
                <w:sz w:val="24"/>
                <w:szCs w:val="24"/>
              </w:rPr>
            </w:pPr>
            <w:r>
              <w:rPr>
                <w:rFonts w:ascii="Arial" w:hAnsi="Arial" w:cs="Arial"/>
                <w:sz w:val="24"/>
                <w:szCs w:val="24"/>
              </w:rPr>
              <w:t>Group</w:t>
            </w:r>
          </w:p>
        </w:tc>
        <w:tc>
          <w:tcPr>
            <w:tcW w:w="6201" w:type="dxa"/>
          </w:tcPr>
          <w:p w14:paraId="0F44EBC2" w14:textId="77777777" w:rsidR="0075238B" w:rsidRDefault="0075238B" w:rsidP="0075238B">
            <w:pPr>
              <w:rPr>
                <w:rFonts w:ascii="Arial" w:hAnsi="Arial" w:cs="Arial"/>
                <w:sz w:val="24"/>
                <w:szCs w:val="24"/>
              </w:rPr>
            </w:pPr>
            <w:r>
              <w:rPr>
                <w:rFonts w:ascii="Arial" w:hAnsi="Arial" w:cs="Arial"/>
                <w:sz w:val="24"/>
                <w:szCs w:val="24"/>
              </w:rPr>
              <w:t>Remit</w:t>
            </w:r>
          </w:p>
        </w:tc>
      </w:tr>
      <w:tr w:rsidR="0075238B" w14:paraId="7CF15AF5" w14:textId="77777777" w:rsidTr="0075238B">
        <w:tc>
          <w:tcPr>
            <w:tcW w:w="2649" w:type="dxa"/>
          </w:tcPr>
          <w:p w14:paraId="60D2AF54" w14:textId="77777777" w:rsidR="0075238B" w:rsidRDefault="0075238B" w:rsidP="0075238B">
            <w:pPr>
              <w:rPr>
                <w:rFonts w:ascii="Arial" w:hAnsi="Arial" w:cs="Arial"/>
                <w:sz w:val="24"/>
                <w:szCs w:val="24"/>
              </w:rPr>
            </w:pPr>
            <w:r w:rsidRPr="00752515">
              <w:rPr>
                <w:rFonts w:ascii="Arial" w:hAnsi="Arial" w:cs="Arial"/>
                <w:sz w:val="24"/>
                <w:szCs w:val="24"/>
              </w:rPr>
              <w:t xml:space="preserve">Business </w:t>
            </w:r>
            <w:r>
              <w:rPr>
                <w:rFonts w:ascii="Arial" w:hAnsi="Arial" w:cs="Arial"/>
                <w:sz w:val="24"/>
                <w:szCs w:val="24"/>
              </w:rPr>
              <w:t>Management and Development</w:t>
            </w:r>
          </w:p>
        </w:tc>
        <w:tc>
          <w:tcPr>
            <w:tcW w:w="6201" w:type="dxa"/>
          </w:tcPr>
          <w:p w14:paraId="0D9D0A8D" w14:textId="77777777" w:rsidR="0075238B" w:rsidRDefault="0075238B" w:rsidP="0075238B">
            <w:pPr>
              <w:pStyle w:val="ListParagraph"/>
              <w:numPr>
                <w:ilvl w:val="0"/>
                <w:numId w:val="20"/>
              </w:numPr>
              <w:ind w:left="332" w:hanging="332"/>
              <w:rPr>
                <w:rFonts w:ascii="Arial" w:hAnsi="Arial" w:cs="Arial"/>
                <w:sz w:val="24"/>
                <w:szCs w:val="24"/>
              </w:rPr>
            </w:pPr>
            <w:r>
              <w:rPr>
                <w:rFonts w:ascii="Arial" w:hAnsi="Arial" w:cs="Arial"/>
                <w:sz w:val="24"/>
                <w:szCs w:val="24"/>
              </w:rPr>
              <w:t>Enhance</w:t>
            </w:r>
            <w:r w:rsidR="00AF3533">
              <w:rPr>
                <w:rFonts w:ascii="Arial" w:hAnsi="Arial" w:cs="Arial"/>
                <w:sz w:val="24"/>
                <w:szCs w:val="24"/>
              </w:rPr>
              <w:t>d</w:t>
            </w:r>
            <w:r>
              <w:rPr>
                <w:rFonts w:ascii="Arial" w:hAnsi="Arial" w:cs="Arial"/>
                <w:sz w:val="24"/>
                <w:szCs w:val="24"/>
              </w:rPr>
              <w:t xml:space="preserve"> governance</w:t>
            </w:r>
          </w:p>
          <w:p w14:paraId="5CAA7F50" w14:textId="77777777" w:rsidR="0075238B" w:rsidRDefault="0075238B" w:rsidP="0075238B">
            <w:pPr>
              <w:pStyle w:val="ListParagraph"/>
              <w:numPr>
                <w:ilvl w:val="0"/>
                <w:numId w:val="20"/>
              </w:numPr>
              <w:ind w:left="332" w:hanging="332"/>
              <w:rPr>
                <w:rFonts w:ascii="Arial" w:hAnsi="Arial" w:cs="Arial"/>
                <w:sz w:val="24"/>
                <w:szCs w:val="24"/>
              </w:rPr>
            </w:pPr>
            <w:r>
              <w:rPr>
                <w:rFonts w:ascii="Arial" w:hAnsi="Arial" w:cs="Arial"/>
                <w:sz w:val="24"/>
                <w:szCs w:val="24"/>
              </w:rPr>
              <w:t>Commercial Strategy</w:t>
            </w:r>
          </w:p>
          <w:p w14:paraId="13E313D4" w14:textId="77777777" w:rsidR="0075238B" w:rsidRDefault="0075238B" w:rsidP="0075238B">
            <w:pPr>
              <w:pStyle w:val="ListParagraph"/>
              <w:numPr>
                <w:ilvl w:val="0"/>
                <w:numId w:val="20"/>
              </w:numPr>
              <w:ind w:left="332" w:hanging="332"/>
              <w:rPr>
                <w:rFonts w:ascii="Arial" w:hAnsi="Arial" w:cs="Arial"/>
                <w:sz w:val="24"/>
                <w:szCs w:val="24"/>
              </w:rPr>
            </w:pPr>
            <w:r>
              <w:rPr>
                <w:rFonts w:ascii="Arial" w:hAnsi="Arial" w:cs="Arial"/>
                <w:sz w:val="24"/>
                <w:szCs w:val="24"/>
              </w:rPr>
              <w:t>Strategic Financial Planning</w:t>
            </w:r>
          </w:p>
          <w:p w14:paraId="097C77D9" w14:textId="77777777" w:rsidR="0075238B" w:rsidRDefault="0075238B" w:rsidP="0075238B">
            <w:pPr>
              <w:pStyle w:val="ListParagraph"/>
              <w:numPr>
                <w:ilvl w:val="0"/>
                <w:numId w:val="20"/>
              </w:numPr>
              <w:ind w:left="332" w:hanging="332"/>
              <w:rPr>
                <w:rFonts w:ascii="Arial" w:hAnsi="Arial" w:cs="Arial"/>
                <w:sz w:val="24"/>
                <w:szCs w:val="24"/>
              </w:rPr>
            </w:pPr>
            <w:r>
              <w:rPr>
                <w:rFonts w:ascii="Arial" w:hAnsi="Arial" w:cs="Arial"/>
                <w:sz w:val="24"/>
                <w:szCs w:val="24"/>
              </w:rPr>
              <w:t>Corporate Planning development</w:t>
            </w:r>
          </w:p>
          <w:p w14:paraId="070E6C6B" w14:textId="77777777" w:rsidR="0075238B" w:rsidRDefault="0075238B" w:rsidP="0075238B">
            <w:pPr>
              <w:pStyle w:val="ListParagraph"/>
              <w:numPr>
                <w:ilvl w:val="0"/>
                <w:numId w:val="20"/>
              </w:numPr>
              <w:ind w:left="332" w:hanging="332"/>
              <w:rPr>
                <w:rFonts w:ascii="Arial" w:hAnsi="Arial" w:cs="Arial"/>
                <w:sz w:val="24"/>
                <w:szCs w:val="24"/>
              </w:rPr>
            </w:pPr>
            <w:r>
              <w:rPr>
                <w:rFonts w:ascii="Arial" w:hAnsi="Arial" w:cs="Arial"/>
                <w:sz w:val="24"/>
                <w:szCs w:val="24"/>
              </w:rPr>
              <w:t>Performance management reporting</w:t>
            </w:r>
          </w:p>
          <w:p w14:paraId="4F61FB45" w14:textId="77777777" w:rsidR="0075238B" w:rsidRPr="0075238B" w:rsidRDefault="0075238B" w:rsidP="0075238B">
            <w:pPr>
              <w:pStyle w:val="ListParagraph"/>
              <w:numPr>
                <w:ilvl w:val="0"/>
                <w:numId w:val="20"/>
              </w:numPr>
              <w:ind w:left="332" w:hanging="332"/>
              <w:rPr>
                <w:rFonts w:ascii="Arial" w:hAnsi="Arial" w:cs="Arial"/>
                <w:sz w:val="24"/>
                <w:szCs w:val="24"/>
              </w:rPr>
            </w:pPr>
            <w:r>
              <w:rPr>
                <w:rFonts w:ascii="Arial" w:hAnsi="Arial" w:cs="Arial"/>
                <w:sz w:val="24"/>
                <w:szCs w:val="24"/>
              </w:rPr>
              <w:t>Corporate Risk Management</w:t>
            </w:r>
          </w:p>
        </w:tc>
      </w:tr>
      <w:tr w:rsidR="0075238B" w14:paraId="75833B93" w14:textId="77777777" w:rsidTr="0075238B">
        <w:tc>
          <w:tcPr>
            <w:tcW w:w="2649" w:type="dxa"/>
          </w:tcPr>
          <w:p w14:paraId="523B617D" w14:textId="50A2CDCE" w:rsidR="0075238B" w:rsidRDefault="0075238B" w:rsidP="0075238B">
            <w:pPr>
              <w:rPr>
                <w:rFonts w:ascii="Arial" w:hAnsi="Arial" w:cs="Arial"/>
                <w:sz w:val="24"/>
                <w:szCs w:val="24"/>
              </w:rPr>
            </w:pPr>
            <w:r w:rsidRPr="00752515">
              <w:rPr>
                <w:rFonts w:ascii="Arial" w:hAnsi="Arial" w:cs="Arial"/>
                <w:sz w:val="24"/>
                <w:szCs w:val="24"/>
              </w:rPr>
              <w:t xml:space="preserve">Transformation </w:t>
            </w:r>
            <w:r w:rsidR="00314791">
              <w:rPr>
                <w:rFonts w:ascii="Arial" w:hAnsi="Arial" w:cs="Arial"/>
                <w:sz w:val="24"/>
                <w:szCs w:val="24"/>
              </w:rPr>
              <w:t xml:space="preserve">Board </w:t>
            </w:r>
          </w:p>
        </w:tc>
        <w:tc>
          <w:tcPr>
            <w:tcW w:w="6201" w:type="dxa"/>
          </w:tcPr>
          <w:p w14:paraId="4B17D53F" w14:textId="77777777" w:rsidR="0075238B" w:rsidRPr="0075238B" w:rsidRDefault="0075238B" w:rsidP="0075238B">
            <w:pPr>
              <w:pStyle w:val="ListParagraph"/>
              <w:numPr>
                <w:ilvl w:val="0"/>
                <w:numId w:val="21"/>
              </w:numPr>
              <w:ind w:left="317" w:hanging="283"/>
              <w:rPr>
                <w:rFonts w:ascii="Arial" w:hAnsi="Arial" w:cs="Arial"/>
                <w:sz w:val="24"/>
                <w:szCs w:val="24"/>
              </w:rPr>
            </w:pPr>
            <w:r w:rsidRPr="0075238B">
              <w:rPr>
                <w:rFonts w:ascii="Arial" w:hAnsi="Arial" w:cs="Arial"/>
                <w:sz w:val="24"/>
                <w:szCs w:val="24"/>
              </w:rPr>
              <w:t>Organisation development</w:t>
            </w:r>
          </w:p>
          <w:p w14:paraId="57CFBB56" w14:textId="4E157436" w:rsidR="00973967" w:rsidRPr="0075238B" w:rsidRDefault="0075238B" w:rsidP="00EB234F">
            <w:pPr>
              <w:pStyle w:val="ListParagraph"/>
              <w:numPr>
                <w:ilvl w:val="0"/>
                <w:numId w:val="21"/>
              </w:numPr>
              <w:ind w:left="317" w:hanging="283"/>
            </w:pPr>
            <w:r>
              <w:rPr>
                <w:rFonts w:ascii="Arial" w:hAnsi="Arial" w:cs="Arial"/>
                <w:sz w:val="24"/>
                <w:szCs w:val="24"/>
              </w:rPr>
              <w:t>Perf</w:t>
            </w:r>
            <w:r w:rsidRPr="0075238B">
              <w:rPr>
                <w:rFonts w:ascii="Arial" w:hAnsi="Arial" w:cs="Arial"/>
                <w:sz w:val="24"/>
                <w:szCs w:val="24"/>
              </w:rPr>
              <w:t>o</w:t>
            </w:r>
            <w:r>
              <w:rPr>
                <w:rFonts w:ascii="Arial" w:hAnsi="Arial" w:cs="Arial"/>
                <w:sz w:val="24"/>
                <w:szCs w:val="24"/>
              </w:rPr>
              <w:t>r</w:t>
            </w:r>
            <w:r w:rsidRPr="0075238B">
              <w:rPr>
                <w:rFonts w:ascii="Arial" w:hAnsi="Arial" w:cs="Arial"/>
                <w:sz w:val="24"/>
                <w:szCs w:val="24"/>
              </w:rPr>
              <w:t xml:space="preserve">mance management framework </w:t>
            </w:r>
          </w:p>
          <w:p w14:paraId="3892DF09" w14:textId="77777777" w:rsidR="0075238B" w:rsidRPr="0075238B" w:rsidRDefault="0075238B" w:rsidP="00EB234F">
            <w:pPr>
              <w:pStyle w:val="ListParagraph"/>
              <w:numPr>
                <w:ilvl w:val="0"/>
                <w:numId w:val="21"/>
              </w:numPr>
              <w:rPr>
                <w:rFonts w:ascii="Arial" w:hAnsi="Arial" w:cs="Arial"/>
                <w:sz w:val="24"/>
                <w:szCs w:val="24"/>
              </w:rPr>
            </w:pPr>
            <w:r w:rsidRPr="0075238B">
              <w:rPr>
                <w:rFonts w:ascii="Arial" w:hAnsi="Arial" w:cs="Arial"/>
                <w:sz w:val="24"/>
                <w:szCs w:val="24"/>
              </w:rPr>
              <w:t>Servi</w:t>
            </w:r>
            <w:r>
              <w:rPr>
                <w:rFonts w:ascii="Arial" w:hAnsi="Arial" w:cs="Arial"/>
                <w:sz w:val="24"/>
                <w:szCs w:val="24"/>
              </w:rPr>
              <w:t>c</w:t>
            </w:r>
            <w:r w:rsidRPr="0075238B">
              <w:rPr>
                <w:rFonts w:ascii="Arial" w:hAnsi="Arial" w:cs="Arial"/>
                <w:sz w:val="24"/>
                <w:szCs w:val="24"/>
              </w:rPr>
              <w:t>e delivery innovation activities</w:t>
            </w:r>
          </w:p>
        </w:tc>
      </w:tr>
      <w:tr w:rsidR="0075238B" w14:paraId="66AAF630" w14:textId="77777777" w:rsidTr="0075238B">
        <w:tc>
          <w:tcPr>
            <w:tcW w:w="2649" w:type="dxa"/>
          </w:tcPr>
          <w:p w14:paraId="3C0BA598" w14:textId="28182079" w:rsidR="00314791" w:rsidRPr="00314791" w:rsidRDefault="00314791" w:rsidP="00314791">
            <w:pPr>
              <w:rPr>
                <w:rFonts w:ascii="Calibri" w:hAnsi="Calibri" w:cs="Calibri"/>
                <w:b/>
              </w:rPr>
            </w:pPr>
            <w:r w:rsidRPr="00314791">
              <w:rPr>
                <w:rFonts w:ascii="Arial" w:hAnsi="Arial" w:cs="Arial"/>
                <w:sz w:val="24"/>
                <w:szCs w:val="24"/>
              </w:rPr>
              <w:t xml:space="preserve"> </w:t>
            </w:r>
            <w:r w:rsidRPr="005E2283">
              <w:rPr>
                <w:rFonts w:ascii="Arial" w:hAnsi="Arial" w:cs="Arial"/>
                <w:sz w:val="24"/>
                <w:szCs w:val="24"/>
              </w:rPr>
              <w:t>Economic Development Major Projects Board</w:t>
            </w:r>
            <w:r w:rsidRPr="00314791">
              <w:rPr>
                <w:rFonts w:ascii="Calibri" w:hAnsi="Calibri" w:cs="Calibri"/>
                <w:b/>
              </w:rPr>
              <w:t xml:space="preserve"> </w:t>
            </w:r>
          </w:p>
          <w:p w14:paraId="46917867" w14:textId="25DC8CAA" w:rsidR="0075238B" w:rsidRDefault="0075238B" w:rsidP="0075238B">
            <w:pPr>
              <w:rPr>
                <w:rFonts w:ascii="Arial" w:hAnsi="Arial" w:cs="Arial"/>
                <w:sz w:val="24"/>
                <w:szCs w:val="24"/>
              </w:rPr>
            </w:pPr>
          </w:p>
        </w:tc>
        <w:tc>
          <w:tcPr>
            <w:tcW w:w="6201" w:type="dxa"/>
          </w:tcPr>
          <w:p w14:paraId="55C4E6F3" w14:textId="77777777" w:rsidR="0075238B" w:rsidRDefault="0075238B" w:rsidP="0075238B">
            <w:pPr>
              <w:pStyle w:val="ListParagraph"/>
              <w:numPr>
                <w:ilvl w:val="0"/>
                <w:numId w:val="22"/>
              </w:numPr>
              <w:ind w:left="317" w:hanging="284"/>
              <w:rPr>
                <w:rFonts w:ascii="Arial" w:hAnsi="Arial" w:cs="Arial"/>
                <w:sz w:val="24"/>
                <w:szCs w:val="24"/>
              </w:rPr>
            </w:pPr>
            <w:r>
              <w:rPr>
                <w:rFonts w:ascii="Arial" w:hAnsi="Arial" w:cs="Arial"/>
                <w:sz w:val="24"/>
                <w:szCs w:val="24"/>
              </w:rPr>
              <w:t>Planning Policy</w:t>
            </w:r>
          </w:p>
          <w:p w14:paraId="7DDCE8D1" w14:textId="77777777" w:rsidR="0075238B" w:rsidRDefault="0075238B" w:rsidP="0075238B">
            <w:pPr>
              <w:pStyle w:val="ListParagraph"/>
              <w:numPr>
                <w:ilvl w:val="0"/>
                <w:numId w:val="22"/>
              </w:numPr>
              <w:ind w:left="317" w:hanging="284"/>
              <w:rPr>
                <w:rFonts w:ascii="Arial" w:hAnsi="Arial" w:cs="Arial"/>
                <w:sz w:val="24"/>
                <w:szCs w:val="24"/>
              </w:rPr>
            </w:pPr>
            <w:r>
              <w:rPr>
                <w:rFonts w:ascii="Arial" w:hAnsi="Arial" w:cs="Arial"/>
                <w:sz w:val="24"/>
                <w:szCs w:val="24"/>
              </w:rPr>
              <w:t>Regeneration projects</w:t>
            </w:r>
          </w:p>
          <w:p w14:paraId="1EDC9363" w14:textId="77777777" w:rsidR="0075238B" w:rsidRDefault="0075238B" w:rsidP="0075238B">
            <w:pPr>
              <w:pStyle w:val="ListParagraph"/>
              <w:numPr>
                <w:ilvl w:val="0"/>
                <w:numId w:val="22"/>
              </w:numPr>
              <w:ind w:left="317" w:hanging="284"/>
              <w:rPr>
                <w:rFonts w:ascii="Arial" w:hAnsi="Arial" w:cs="Arial"/>
                <w:sz w:val="24"/>
                <w:szCs w:val="24"/>
              </w:rPr>
            </w:pPr>
            <w:r>
              <w:rPr>
                <w:rFonts w:ascii="Arial" w:hAnsi="Arial" w:cs="Arial"/>
                <w:sz w:val="24"/>
                <w:szCs w:val="24"/>
              </w:rPr>
              <w:t>Infrastructure development</w:t>
            </w:r>
          </w:p>
          <w:p w14:paraId="0F0F0161" w14:textId="77777777" w:rsidR="0075238B" w:rsidRDefault="0075238B" w:rsidP="0075238B">
            <w:pPr>
              <w:pStyle w:val="ListParagraph"/>
              <w:numPr>
                <w:ilvl w:val="0"/>
                <w:numId w:val="22"/>
              </w:numPr>
              <w:ind w:left="317" w:hanging="284"/>
              <w:rPr>
                <w:rFonts w:ascii="Arial" w:hAnsi="Arial" w:cs="Arial"/>
                <w:sz w:val="24"/>
                <w:szCs w:val="24"/>
              </w:rPr>
            </w:pPr>
            <w:r>
              <w:rPr>
                <w:rFonts w:ascii="Arial" w:hAnsi="Arial" w:cs="Arial"/>
                <w:sz w:val="24"/>
                <w:szCs w:val="24"/>
              </w:rPr>
              <w:t>Housing delivery</w:t>
            </w:r>
          </w:p>
          <w:p w14:paraId="4DB4937F" w14:textId="77777777" w:rsidR="0075238B" w:rsidRDefault="0075238B" w:rsidP="0075238B">
            <w:pPr>
              <w:pStyle w:val="ListParagraph"/>
              <w:numPr>
                <w:ilvl w:val="0"/>
                <w:numId w:val="22"/>
              </w:numPr>
              <w:ind w:left="317" w:hanging="284"/>
              <w:rPr>
                <w:rFonts w:ascii="Arial" w:hAnsi="Arial" w:cs="Arial"/>
                <w:sz w:val="24"/>
                <w:szCs w:val="24"/>
              </w:rPr>
            </w:pPr>
            <w:r>
              <w:rPr>
                <w:rFonts w:ascii="Arial" w:hAnsi="Arial" w:cs="Arial"/>
                <w:sz w:val="24"/>
                <w:szCs w:val="24"/>
              </w:rPr>
              <w:t>Business support services</w:t>
            </w:r>
          </w:p>
          <w:p w14:paraId="238B3DE3" w14:textId="77777777" w:rsidR="0075238B" w:rsidRDefault="0075238B" w:rsidP="0075238B">
            <w:pPr>
              <w:pStyle w:val="ListParagraph"/>
              <w:numPr>
                <w:ilvl w:val="0"/>
                <w:numId w:val="22"/>
              </w:numPr>
              <w:ind w:left="317" w:hanging="284"/>
              <w:rPr>
                <w:rFonts w:ascii="Arial" w:hAnsi="Arial" w:cs="Arial"/>
                <w:sz w:val="24"/>
                <w:szCs w:val="24"/>
              </w:rPr>
            </w:pPr>
            <w:r>
              <w:rPr>
                <w:rFonts w:ascii="Arial" w:hAnsi="Arial" w:cs="Arial"/>
                <w:sz w:val="24"/>
                <w:szCs w:val="24"/>
              </w:rPr>
              <w:t>Promoting the place – Carlisle Story</w:t>
            </w:r>
          </w:p>
          <w:p w14:paraId="2FD203A2" w14:textId="77777777" w:rsidR="0075238B" w:rsidRDefault="0075238B" w:rsidP="0075238B">
            <w:pPr>
              <w:pStyle w:val="ListParagraph"/>
              <w:numPr>
                <w:ilvl w:val="0"/>
                <w:numId w:val="22"/>
              </w:numPr>
              <w:ind w:left="317" w:hanging="284"/>
              <w:rPr>
                <w:rFonts w:ascii="Arial" w:hAnsi="Arial" w:cs="Arial"/>
                <w:sz w:val="24"/>
                <w:szCs w:val="24"/>
              </w:rPr>
            </w:pPr>
            <w:r>
              <w:rPr>
                <w:rFonts w:ascii="Arial" w:hAnsi="Arial" w:cs="Arial"/>
                <w:sz w:val="24"/>
                <w:szCs w:val="24"/>
              </w:rPr>
              <w:lastRenderedPageBreak/>
              <w:t>External liaison with education and skills providers</w:t>
            </w:r>
          </w:p>
          <w:p w14:paraId="26E23359" w14:textId="77777777" w:rsidR="0075238B" w:rsidRDefault="0075238B" w:rsidP="0075238B">
            <w:pPr>
              <w:pStyle w:val="ListParagraph"/>
              <w:numPr>
                <w:ilvl w:val="0"/>
                <w:numId w:val="22"/>
              </w:numPr>
              <w:ind w:left="317" w:hanging="284"/>
              <w:rPr>
                <w:rFonts w:ascii="Arial" w:hAnsi="Arial" w:cs="Arial"/>
                <w:sz w:val="24"/>
                <w:szCs w:val="24"/>
              </w:rPr>
            </w:pPr>
            <w:r>
              <w:rPr>
                <w:rFonts w:ascii="Arial" w:hAnsi="Arial" w:cs="Arial"/>
                <w:sz w:val="24"/>
                <w:szCs w:val="24"/>
              </w:rPr>
              <w:t>Carlisle Economic Partnership</w:t>
            </w:r>
          </w:p>
          <w:p w14:paraId="4ED89A79" w14:textId="77777777" w:rsidR="0075238B" w:rsidRPr="0075238B" w:rsidRDefault="0075238B" w:rsidP="0075238B">
            <w:pPr>
              <w:pStyle w:val="ListParagraph"/>
              <w:numPr>
                <w:ilvl w:val="0"/>
                <w:numId w:val="22"/>
              </w:numPr>
              <w:ind w:left="317" w:hanging="284"/>
              <w:rPr>
                <w:rFonts w:ascii="Arial" w:hAnsi="Arial" w:cs="Arial"/>
                <w:sz w:val="24"/>
                <w:szCs w:val="24"/>
              </w:rPr>
            </w:pPr>
            <w:r>
              <w:rPr>
                <w:rFonts w:ascii="Arial" w:hAnsi="Arial" w:cs="Arial"/>
                <w:sz w:val="24"/>
                <w:szCs w:val="24"/>
              </w:rPr>
              <w:t>Tourism developments</w:t>
            </w:r>
          </w:p>
        </w:tc>
      </w:tr>
      <w:tr w:rsidR="0075238B" w14:paraId="79B3069A" w14:textId="77777777" w:rsidTr="0075238B">
        <w:tc>
          <w:tcPr>
            <w:tcW w:w="2649" w:type="dxa"/>
          </w:tcPr>
          <w:p w14:paraId="47B36E4C" w14:textId="77777777" w:rsidR="0075238B" w:rsidRDefault="0075238B" w:rsidP="0075238B">
            <w:pPr>
              <w:rPr>
                <w:rFonts w:ascii="Arial" w:hAnsi="Arial" w:cs="Arial"/>
                <w:sz w:val="24"/>
                <w:szCs w:val="24"/>
              </w:rPr>
            </w:pPr>
            <w:r w:rsidRPr="00752515">
              <w:rPr>
                <w:rFonts w:ascii="Arial" w:hAnsi="Arial" w:cs="Arial"/>
                <w:sz w:val="24"/>
                <w:szCs w:val="24"/>
              </w:rPr>
              <w:lastRenderedPageBreak/>
              <w:t>Health and Wellbeing</w:t>
            </w:r>
          </w:p>
        </w:tc>
        <w:tc>
          <w:tcPr>
            <w:tcW w:w="6201" w:type="dxa"/>
          </w:tcPr>
          <w:p w14:paraId="499B31CD" w14:textId="77777777" w:rsidR="0075238B" w:rsidRDefault="0075238B" w:rsidP="0075238B">
            <w:pPr>
              <w:pStyle w:val="ListParagraph"/>
              <w:numPr>
                <w:ilvl w:val="0"/>
                <w:numId w:val="23"/>
              </w:numPr>
              <w:ind w:left="317" w:hanging="284"/>
              <w:rPr>
                <w:rFonts w:ascii="Arial" w:hAnsi="Arial" w:cs="Arial"/>
                <w:sz w:val="24"/>
                <w:szCs w:val="24"/>
              </w:rPr>
            </w:pPr>
            <w:r>
              <w:rPr>
                <w:rFonts w:ascii="Arial" w:hAnsi="Arial" w:cs="Arial"/>
                <w:sz w:val="24"/>
                <w:szCs w:val="24"/>
              </w:rPr>
              <w:t>Healthy City Steering Group</w:t>
            </w:r>
          </w:p>
          <w:p w14:paraId="61D2574B" w14:textId="77777777" w:rsidR="0075238B" w:rsidRDefault="0075238B" w:rsidP="0075238B">
            <w:pPr>
              <w:pStyle w:val="ListParagraph"/>
              <w:numPr>
                <w:ilvl w:val="0"/>
                <w:numId w:val="23"/>
              </w:numPr>
              <w:ind w:left="317" w:hanging="284"/>
              <w:rPr>
                <w:rFonts w:ascii="Arial" w:hAnsi="Arial" w:cs="Arial"/>
                <w:sz w:val="24"/>
                <w:szCs w:val="24"/>
              </w:rPr>
            </w:pPr>
            <w:r>
              <w:rPr>
                <w:rFonts w:ascii="Arial" w:hAnsi="Arial" w:cs="Arial"/>
                <w:sz w:val="24"/>
                <w:szCs w:val="24"/>
              </w:rPr>
              <w:t>Community Safety</w:t>
            </w:r>
          </w:p>
          <w:p w14:paraId="5D6BBF92" w14:textId="77777777" w:rsidR="0075238B" w:rsidRDefault="0075238B" w:rsidP="0075238B">
            <w:pPr>
              <w:pStyle w:val="ListParagraph"/>
              <w:numPr>
                <w:ilvl w:val="0"/>
                <w:numId w:val="23"/>
              </w:numPr>
              <w:ind w:left="317" w:hanging="284"/>
              <w:rPr>
                <w:rFonts w:ascii="Arial" w:hAnsi="Arial" w:cs="Arial"/>
                <w:sz w:val="24"/>
                <w:szCs w:val="24"/>
              </w:rPr>
            </w:pPr>
            <w:r>
              <w:rPr>
                <w:rFonts w:ascii="Arial" w:hAnsi="Arial" w:cs="Arial"/>
                <w:sz w:val="24"/>
                <w:szCs w:val="24"/>
              </w:rPr>
              <w:t>Leisure and cultural partnerships/contracts</w:t>
            </w:r>
          </w:p>
          <w:p w14:paraId="09A13064" w14:textId="77777777" w:rsidR="0075238B" w:rsidRDefault="0075238B" w:rsidP="0075238B">
            <w:pPr>
              <w:pStyle w:val="ListParagraph"/>
              <w:numPr>
                <w:ilvl w:val="0"/>
                <w:numId w:val="23"/>
              </w:numPr>
              <w:ind w:left="317" w:hanging="284"/>
              <w:rPr>
                <w:rFonts w:ascii="Arial" w:hAnsi="Arial" w:cs="Arial"/>
                <w:sz w:val="24"/>
                <w:szCs w:val="24"/>
              </w:rPr>
            </w:pPr>
            <w:r>
              <w:rPr>
                <w:rFonts w:ascii="Arial" w:hAnsi="Arial" w:cs="Arial"/>
                <w:sz w:val="24"/>
                <w:szCs w:val="24"/>
              </w:rPr>
              <w:t>Housing support and advice</w:t>
            </w:r>
          </w:p>
          <w:p w14:paraId="07CA1278" w14:textId="77777777" w:rsidR="0075238B" w:rsidRDefault="0075238B" w:rsidP="0075238B">
            <w:pPr>
              <w:pStyle w:val="ListParagraph"/>
              <w:numPr>
                <w:ilvl w:val="0"/>
                <w:numId w:val="23"/>
              </w:numPr>
              <w:ind w:left="317" w:hanging="284"/>
              <w:rPr>
                <w:rFonts w:ascii="Arial" w:hAnsi="Arial" w:cs="Arial"/>
                <w:sz w:val="24"/>
                <w:szCs w:val="24"/>
              </w:rPr>
            </w:pPr>
            <w:r>
              <w:rPr>
                <w:rFonts w:ascii="Arial" w:hAnsi="Arial" w:cs="Arial"/>
                <w:sz w:val="24"/>
                <w:szCs w:val="24"/>
              </w:rPr>
              <w:t>Environmental Health</w:t>
            </w:r>
          </w:p>
          <w:p w14:paraId="6E334A86" w14:textId="77777777" w:rsidR="0075238B" w:rsidRDefault="0075238B" w:rsidP="0075238B">
            <w:pPr>
              <w:pStyle w:val="ListParagraph"/>
              <w:numPr>
                <w:ilvl w:val="0"/>
                <w:numId w:val="23"/>
              </w:numPr>
              <w:ind w:left="317" w:hanging="284"/>
              <w:rPr>
                <w:rFonts w:ascii="Arial" w:hAnsi="Arial" w:cs="Arial"/>
                <w:sz w:val="24"/>
                <w:szCs w:val="24"/>
              </w:rPr>
            </w:pPr>
            <w:r>
              <w:rPr>
                <w:rFonts w:ascii="Arial" w:hAnsi="Arial" w:cs="Arial"/>
                <w:sz w:val="24"/>
                <w:szCs w:val="24"/>
              </w:rPr>
              <w:t>Community cohesion, engagement and communication</w:t>
            </w:r>
          </w:p>
          <w:p w14:paraId="40BEFB14" w14:textId="77777777" w:rsidR="0075238B" w:rsidRPr="0075238B" w:rsidRDefault="0075238B" w:rsidP="0075238B">
            <w:pPr>
              <w:pStyle w:val="ListParagraph"/>
              <w:numPr>
                <w:ilvl w:val="0"/>
                <w:numId w:val="23"/>
              </w:numPr>
              <w:ind w:left="317" w:hanging="284"/>
              <w:rPr>
                <w:rFonts w:ascii="Arial" w:hAnsi="Arial" w:cs="Arial"/>
                <w:sz w:val="24"/>
                <w:szCs w:val="24"/>
              </w:rPr>
            </w:pPr>
            <w:r>
              <w:rPr>
                <w:rFonts w:ascii="Arial" w:hAnsi="Arial" w:cs="Arial"/>
                <w:sz w:val="24"/>
                <w:szCs w:val="24"/>
              </w:rPr>
              <w:t>Emergency planning</w:t>
            </w:r>
          </w:p>
        </w:tc>
      </w:tr>
    </w:tbl>
    <w:p w14:paraId="0606936A" w14:textId="0627A3DD" w:rsidR="00B179CB" w:rsidRDefault="00B179CB" w:rsidP="00AD213F">
      <w:pPr>
        <w:autoSpaceDE w:val="0"/>
        <w:autoSpaceDN w:val="0"/>
        <w:adjustRightInd w:val="0"/>
        <w:spacing w:after="0" w:line="240" w:lineRule="auto"/>
        <w:ind w:left="360"/>
        <w:rPr>
          <w:rFonts w:ascii="Arial" w:hAnsi="Arial" w:cs="Arial"/>
          <w:sz w:val="24"/>
          <w:szCs w:val="24"/>
        </w:rPr>
      </w:pPr>
    </w:p>
    <w:p w14:paraId="39C6016B" w14:textId="77777777" w:rsidR="00AE4C1C" w:rsidRPr="00397E31" w:rsidRDefault="00AE4C1C" w:rsidP="00AD213F">
      <w:pPr>
        <w:autoSpaceDE w:val="0"/>
        <w:autoSpaceDN w:val="0"/>
        <w:adjustRightInd w:val="0"/>
        <w:spacing w:after="0" w:line="240" w:lineRule="auto"/>
        <w:ind w:left="360"/>
        <w:rPr>
          <w:rFonts w:ascii="Arial" w:hAnsi="Arial" w:cs="Arial"/>
          <w:sz w:val="24"/>
          <w:szCs w:val="24"/>
        </w:rPr>
      </w:pPr>
    </w:p>
    <w:p w14:paraId="4551F7D0" w14:textId="0BD15303" w:rsidR="00B179CB" w:rsidRDefault="005C6F31" w:rsidP="00EB234F">
      <w:pPr>
        <w:pStyle w:val="Heading2"/>
        <w:rPr>
          <w:rFonts w:ascii="Arial" w:hAnsi="Arial" w:cs="Arial"/>
        </w:rPr>
      </w:pPr>
      <w:bookmarkStart w:id="3" w:name="_Toc75176114"/>
      <w:r w:rsidRPr="00EB234F">
        <w:rPr>
          <w:rFonts w:ascii="Arial" w:hAnsi="Arial" w:cs="Arial"/>
        </w:rPr>
        <w:t>Service Planning</w:t>
      </w:r>
      <w:bookmarkEnd w:id="3"/>
    </w:p>
    <w:p w14:paraId="786A54FB" w14:textId="77777777" w:rsidR="005E2283" w:rsidRPr="005E2283" w:rsidRDefault="005E2283" w:rsidP="005E2283"/>
    <w:p w14:paraId="749CCA24" w14:textId="0BF233CD" w:rsidR="005C6F31" w:rsidRPr="00FA7BCB" w:rsidRDefault="00C60D5D" w:rsidP="00FA7BCB">
      <w:pPr>
        <w:ind w:left="720"/>
        <w:rPr>
          <w:rFonts w:ascii="Arial" w:hAnsi="Arial" w:cs="Arial"/>
          <w:sz w:val="24"/>
          <w:szCs w:val="24"/>
        </w:rPr>
      </w:pPr>
      <w:r w:rsidRPr="00FA7BCB">
        <w:rPr>
          <w:rFonts w:ascii="Arial" w:hAnsi="Arial" w:cs="Arial"/>
          <w:sz w:val="24"/>
          <w:szCs w:val="24"/>
        </w:rPr>
        <w:t>S</w:t>
      </w:r>
      <w:r w:rsidR="005C6F31" w:rsidRPr="00FA7BCB">
        <w:rPr>
          <w:rFonts w:ascii="Arial" w:hAnsi="Arial" w:cs="Arial"/>
          <w:sz w:val="24"/>
          <w:szCs w:val="24"/>
        </w:rPr>
        <w:t>ervice planning provide</w:t>
      </w:r>
      <w:r w:rsidR="00FA7BCB" w:rsidRPr="00FA7BCB">
        <w:rPr>
          <w:rFonts w:ascii="Arial" w:hAnsi="Arial" w:cs="Arial"/>
          <w:sz w:val="24"/>
          <w:szCs w:val="24"/>
        </w:rPr>
        <w:t>s</w:t>
      </w:r>
      <w:r w:rsidR="005C6F31" w:rsidRPr="00FA7BCB">
        <w:rPr>
          <w:rFonts w:ascii="Arial" w:hAnsi="Arial" w:cs="Arial"/>
          <w:sz w:val="24"/>
          <w:szCs w:val="24"/>
        </w:rPr>
        <w:t xml:space="preserve"> an opportunity for </w:t>
      </w:r>
      <w:r w:rsidR="00FA7BCB" w:rsidRPr="00FA7BCB">
        <w:rPr>
          <w:rFonts w:ascii="Arial" w:hAnsi="Arial" w:cs="Arial"/>
          <w:sz w:val="24"/>
          <w:szCs w:val="24"/>
        </w:rPr>
        <w:t>s</w:t>
      </w:r>
      <w:r w:rsidR="005C6F31" w:rsidRPr="00FA7BCB">
        <w:rPr>
          <w:rFonts w:ascii="Arial" w:hAnsi="Arial" w:cs="Arial"/>
          <w:sz w:val="24"/>
          <w:szCs w:val="24"/>
        </w:rPr>
        <w:t xml:space="preserve">ervice </w:t>
      </w:r>
      <w:r w:rsidR="00FA7BCB" w:rsidRPr="00FA7BCB">
        <w:rPr>
          <w:rFonts w:ascii="Arial" w:hAnsi="Arial" w:cs="Arial"/>
          <w:sz w:val="24"/>
          <w:szCs w:val="24"/>
        </w:rPr>
        <w:t>managers</w:t>
      </w:r>
      <w:r w:rsidR="005C6F31" w:rsidRPr="00FA7BCB">
        <w:rPr>
          <w:rFonts w:ascii="Arial" w:hAnsi="Arial" w:cs="Arial"/>
          <w:sz w:val="24"/>
          <w:szCs w:val="24"/>
        </w:rPr>
        <w:t xml:space="preserve"> to discuss the detail of what needs to be delivered, how, when and b</w:t>
      </w:r>
      <w:r w:rsidR="00FA7BCB" w:rsidRPr="00FA7BCB">
        <w:rPr>
          <w:rFonts w:ascii="Arial" w:hAnsi="Arial" w:cs="Arial"/>
          <w:sz w:val="24"/>
          <w:szCs w:val="24"/>
        </w:rPr>
        <w:t>y whom, in the context of the Carlisle</w:t>
      </w:r>
      <w:r w:rsidR="005C6F31" w:rsidRPr="00FA7BCB">
        <w:rPr>
          <w:rFonts w:ascii="Arial" w:hAnsi="Arial" w:cs="Arial"/>
          <w:sz w:val="24"/>
          <w:szCs w:val="24"/>
        </w:rPr>
        <w:t xml:space="preserve"> Plan</w:t>
      </w:r>
      <w:r w:rsidR="006D6EBF">
        <w:rPr>
          <w:rFonts w:ascii="Arial" w:hAnsi="Arial" w:cs="Arial"/>
          <w:sz w:val="24"/>
          <w:szCs w:val="24"/>
        </w:rPr>
        <w:t xml:space="preserve">, </w:t>
      </w:r>
      <w:r w:rsidR="006D6EBF" w:rsidRPr="00E07A39">
        <w:rPr>
          <w:rFonts w:ascii="Arial" w:hAnsi="Arial" w:cs="Arial"/>
          <w:sz w:val="24"/>
          <w:szCs w:val="24"/>
        </w:rPr>
        <w:t>Corporate Plan</w:t>
      </w:r>
      <w:r w:rsidR="005C6F31" w:rsidRPr="00E07A39">
        <w:rPr>
          <w:rFonts w:ascii="Arial" w:hAnsi="Arial" w:cs="Arial"/>
          <w:sz w:val="24"/>
          <w:szCs w:val="24"/>
        </w:rPr>
        <w:t xml:space="preserve"> and </w:t>
      </w:r>
      <w:r w:rsidR="005C6F31" w:rsidRPr="00FA7BCB">
        <w:rPr>
          <w:rFonts w:ascii="Arial" w:hAnsi="Arial" w:cs="Arial"/>
          <w:sz w:val="24"/>
          <w:szCs w:val="24"/>
        </w:rPr>
        <w:t>statutory/ser</w:t>
      </w:r>
      <w:r w:rsidR="00FA7BCB" w:rsidRPr="00FA7BCB">
        <w:rPr>
          <w:rFonts w:ascii="Arial" w:hAnsi="Arial" w:cs="Arial"/>
          <w:sz w:val="24"/>
          <w:szCs w:val="24"/>
        </w:rPr>
        <w:t>vice responsibilities. This</w:t>
      </w:r>
      <w:r w:rsidR="005C6F31" w:rsidRPr="00FA7BCB">
        <w:rPr>
          <w:rFonts w:ascii="Arial" w:hAnsi="Arial" w:cs="Arial"/>
          <w:sz w:val="24"/>
          <w:szCs w:val="24"/>
        </w:rPr>
        <w:t xml:space="preserve"> include</w:t>
      </w:r>
      <w:r w:rsidR="00FA7BCB" w:rsidRPr="00FA7BCB">
        <w:rPr>
          <w:rFonts w:ascii="Arial" w:hAnsi="Arial" w:cs="Arial"/>
          <w:sz w:val="24"/>
          <w:szCs w:val="24"/>
        </w:rPr>
        <w:t>s</w:t>
      </w:r>
      <w:r w:rsidR="005C6F31" w:rsidRPr="00FA7BCB">
        <w:rPr>
          <w:rFonts w:ascii="Arial" w:hAnsi="Arial" w:cs="Arial"/>
          <w:sz w:val="24"/>
          <w:szCs w:val="24"/>
        </w:rPr>
        <w:t xml:space="preserve"> prioritisation, resource planning, a</w:t>
      </w:r>
      <w:r w:rsidR="001E4520">
        <w:rPr>
          <w:rFonts w:ascii="Arial" w:hAnsi="Arial" w:cs="Arial"/>
          <w:sz w:val="24"/>
          <w:szCs w:val="24"/>
        </w:rPr>
        <w:t>ction planning, risk management and</w:t>
      </w:r>
      <w:r w:rsidR="005C6F31" w:rsidRPr="00FA7BCB">
        <w:rPr>
          <w:rFonts w:ascii="Arial" w:hAnsi="Arial" w:cs="Arial"/>
          <w:sz w:val="24"/>
          <w:szCs w:val="24"/>
        </w:rPr>
        <w:t xml:space="preserve"> performance measures. </w:t>
      </w:r>
    </w:p>
    <w:p w14:paraId="603F1270" w14:textId="77777777" w:rsidR="006D53F6" w:rsidRDefault="00FA7BCB" w:rsidP="00FA7BCB">
      <w:pPr>
        <w:ind w:left="720"/>
        <w:rPr>
          <w:rFonts w:ascii="Arial" w:hAnsi="Arial" w:cs="Arial"/>
          <w:sz w:val="24"/>
          <w:szCs w:val="24"/>
        </w:rPr>
      </w:pPr>
      <w:r w:rsidRPr="00FA7BCB">
        <w:rPr>
          <w:rFonts w:ascii="Arial" w:hAnsi="Arial" w:cs="Arial"/>
          <w:sz w:val="24"/>
          <w:szCs w:val="24"/>
        </w:rPr>
        <w:t xml:space="preserve">A service plan can </w:t>
      </w:r>
      <w:r w:rsidR="00063C17">
        <w:rPr>
          <w:rFonts w:ascii="Arial" w:hAnsi="Arial" w:cs="Arial"/>
          <w:sz w:val="24"/>
          <w:szCs w:val="24"/>
        </w:rPr>
        <w:t xml:space="preserve">cover multiple service areas, </w:t>
      </w:r>
      <w:r w:rsidRPr="00FA7BCB">
        <w:rPr>
          <w:rFonts w:ascii="Arial" w:hAnsi="Arial" w:cs="Arial"/>
          <w:sz w:val="24"/>
          <w:szCs w:val="24"/>
        </w:rPr>
        <w:t>a service area or team, depending on the service area requirements and management arrangements</w:t>
      </w:r>
      <w:r w:rsidRPr="00E07A39">
        <w:rPr>
          <w:rFonts w:ascii="Arial" w:hAnsi="Arial" w:cs="Arial"/>
          <w:sz w:val="24"/>
          <w:szCs w:val="24"/>
        </w:rPr>
        <w:t xml:space="preserve">. </w:t>
      </w:r>
      <w:r w:rsidR="00246182" w:rsidRPr="00E07A39">
        <w:rPr>
          <w:rFonts w:ascii="Arial" w:hAnsi="Arial" w:cs="Arial"/>
          <w:sz w:val="24"/>
          <w:szCs w:val="24"/>
        </w:rPr>
        <w:t xml:space="preserve"> </w:t>
      </w:r>
      <w:r w:rsidR="00AD0BC8">
        <w:rPr>
          <w:rFonts w:ascii="Arial" w:hAnsi="Arial" w:cs="Arial"/>
          <w:sz w:val="24"/>
          <w:szCs w:val="24"/>
        </w:rPr>
        <w:t xml:space="preserve">The service plan template </w:t>
      </w:r>
      <w:r w:rsidR="006D53F6">
        <w:rPr>
          <w:rFonts w:ascii="Arial" w:hAnsi="Arial" w:cs="Arial"/>
          <w:sz w:val="24"/>
          <w:szCs w:val="24"/>
        </w:rPr>
        <w:t>includes:</w:t>
      </w:r>
    </w:p>
    <w:p w14:paraId="71A2E4F9" w14:textId="210D424E" w:rsidR="006D53F6" w:rsidRDefault="006D53F6" w:rsidP="006D53F6">
      <w:pPr>
        <w:pStyle w:val="ListParagraph"/>
        <w:numPr>
          <w:ilvl w:val="0"/>
          <w:numId w:val="29"/>
        </w:numPr>
        <w:rPr>
          <w:rFonts w:ascii="Arial" w:hAnsi="Arial" w:cs="Arial"/>
          <w:sz w:val="24"/>
          <w:szCs w:val="24"/>
        </w:rPr>
      </w:pPr>
      <w:r>
        <w:rPr>
          <w:rFonts w:ascii="Arial" w:hAnsi="Arial" w:cs="Arial"/>
          <w:sz w:val="24"/>
          <w:szCs w:val="24"/>
        </w:rPr>
        <w:t>SMART</w:t>
      </w:r>
      <w:r w:rsidRPr="00435697">
        <w:rPr>
          <w:rFonts w:ascii="Arial" w:hAnsi="Arial" w:cs="Arial"/>
          <w:color w:val="000000"/>
          <w:sz w:val="24"/>
          <w:szCs w:val="24"/>
          <w:vertAlign w:val="superscript"/>
        </w:rPr>
        <w:footnoteReference w:id="1"/>
      </w:r>
      <w:r>
        <w:rPr>
          <w:rFonts w:ascii="Arial" w:hAnsi="Arial" w:cs="Arial"/>
          <w:sz w:val="24"/>
          <w:szCs w:val="24"/>
        </w:rPr>
        <w:t xml:space="preserve"> Objectives for the service area.  Each objective is required to have specific ou</w:t>
      </w:r>
      <w:r w:rsidR="00AE4C1C">
        <w:rPr>
          <w:rFonts w:ascii="Arial" w:hAnsi="Arial" w:cs="Arial"/>
          <w:sz w:val="24"/>
          <w:szCs w:val="24"/>
        </w:rPr>
        <w:t>tcomes and named a lead officer</w:t>
      </w:r>
    </w:p>
    <w:p w14:paraId="43675216" w14:textId="1A20EDAF" w:rsidR="006D53F6" w:rsidRDefault="006D53F6" w:rsidP="006D53F6">
      <w:pPr>
        <w:pStyle w:val="ListParagraph"/>
        <w:numPr>
          <w:ilvl w:val="0"/>
          <w:numId w:val="29"/>
        </w:numPr>
        <w:rPr>
          <w:rFonts w:ascii="Arial" w:hAnsi="Arial" w:cs="Arial"/>
          <w:sz w:val="24"/>
          <w:szCs w:val="24"/>
        </w:rPr>
      </w:pPr>
      <w:r>
        <w:rPr>
          <w:rFonts w:ascii="Arial" w:hAnsi="Arial" w:cs="Arial"/>
          <w:sz w:val="24"/>
          <w:szCs w:val="24"/>
        </w:rPr>
        <w:t>Business change projects</w:t>
      </w:r>
    </w:p>
    <w:p w14:paraId="7C4B0200" w14:textId="5936B2BD" w:rsidR="00892651" w:rsidRDefault="00892651" w:rsidP="00EB234F">
      <w:pPr>
        <w:pStyle w:val="ListParagraph"/>
        <w:ind w:left="1440"/>
        <w:rPr>
          <w:rFonts w:ascii="Arial" w:hAnsi="Arial" w:cs="Arial"/>
          <w:sz w:val="24"/>
          <w:szCs w:val="24"/>
        </w:rPr>
      </w:pPr>
      <w:r>
        <w:rPr>
          <w:rFonts w:ascii="Arial" w:hAnsi="Arial" w:cs="Arial"/>
          <w:sz w:val="24"/>
          <w:szCs w:val="24"/>
        </w:rPr>
        <w:t xml:space="preserve">These are defined projects that </w:t>
      </w:r>
      <w:r w:rsidR="001A6B1A">
        <w:rPr>
          <w:rFonts w:ascii="Arial" w:hAnsi="Arial" w:cs="Arial"/>
          <w:sz w:val="24"/>
          <w:szCs w:val="24"/>
        </w:rPr>
        <w:t>will improve service delivery.</w:t>
      </w:r>
    </w:p>
    <w:p w14:paraId="3FE93F0C" w14:textId="2273DA53" w:rsidR="006D53F6" w:rsidRDefault="006D53F6" w:rsidP="006D53F6">
      <w:pPr>
        <w:pStyle w:val="ListParagraph"/>
        <w:numPr>
          <w:ilvl w:val="0"/>
          <w:numId w:val="29"/>
        </w:numPr>
        <w:rPr>
          <w:rFonts w:ascii="Arial" w:hAnsi="Arial" w:cs="Arial"/>
          <w:sz w:val="24"/>
          <w:szCs w:val="24"/>
        </w:rPr>
      </w:pPr>
      <w:r w:rsidRPr="002C3143">
        <w:rPr>
          <w:rFonts w:ascii="Arial" w:hAnsi="Arial" w:cs="Arial"/>
          <w:sz w:val="24"/>
          <w:szCs w:val="24"/>
        </w:rPr>
        <w:t>Workforce plan</w:t>
      </w:r>
    </w:p>
    <w:p w14:paraId="518B5793" w14:textId="35FBA165" w:rsidR="001A6B1A" w:rsidRPr="002C3143" w:rsidRDefault="001A6B1A" w:rsidP="00EB234F">
      <w:pPr>
        <w:pStyle w:val="ListParagraph"/>
        <w:ind w:left="1440"/>
        <w:rPr>
          <w:rFonts w:ascii="Arial" w:hAnsi="Arial" w:cs="Arial"/>
          <w:sz w:val="24"/>
          <w:szCs w:val="24"/>
        </w:rPr>
      </w:pPr>
      <w:r>
        <w:rPr>
          <w:rFonts w:ascii="Arial" w:hAnsi="Arial" w:cs="Arial"/>
          <w:sz w:val="24"/>
          <w:szCs w:val="24"/>
        </w:rPr>
        <w:t>These are the key questions for workforce planning.</w:t>
      </w:r>
    </w:p>
    <w:p w14:paraId="75821661" w14:textId="1EA2D40B" w:rsidR="000D74BF" w:rsidRPr="002C3143" w:rsidRDefault="006D6EBF" w:rsidP="002C3143">
      <w:pPr>
        <w:ind w:left="720"/>
        <w:rPr>
          <w:rFonts w:ascii="Arial" w:hAnsi="Arial" w:cs="Arial"/>
          <w:sz w:val="24"/>
          <w:szCs w:val="24"/>
        </w:rPr>
      </w:pPr>
      <w:r w:rsidRPr="002C3143">
        <w:rPr>
          <w:rFonts w:ascii="Arial" w:hAnsi="Arial" w:cs="Arial"/>
          <w:sz w:val="24"/>
          <w:szCs w:val="24"/>
        </w:rPr>
        <w:t xml:space="preserve">A collaborative Performance Management Sharepoint team site </w:t>
      </w:r>
      <w:r w:rsidR="00662C92" w:rsidRPr="002C3143">
        <w:rPr>
          <w:rFonts w:ascii="Arial" w:hAnsi="Arial" w:cs="Arial"/>
          <w:sz w:val="24"/>
          <w:szCs w:val="24"/>
        </w:rPr>
        <w:t>enables</w:t>
      </w:r>
      <w:r w:rsidR="00577F07" w:rsidRPr="002C3143">
        <w:rPr>
          <w:rFonts w:ascii="Arial" w:hAnsi="Arial" w:cs="Arial"/>
          <w:sz w:val="24"/>
          <w:szCs w:val="24"/>
        </w:rPr>
        <w:t xml:space="preserve"> teams to </w:t>
      </w:r>
      <w:r w:rsidR="00E67914" w:rsidRPr="002C3143">
        <w:rPr>
          <w:rFonts w:ascii="Arial" w:hAnsi="Arial" w:cs="Arial"/>
          <w:sz w:val="24"/>
          <w:szCs w:val="24"/>
        </w:rPr>
        <w:t xml:space="preserve">manage </w:t>
      </w:r>
      <w:r w:rsidR="006D53F6" w:rsidRPr="002C3143">
        <w:rPr>
          <w:rFonts w:ascii="Arial" w:hAnsi="Arial" w:cs="Arial"/>
          <w:sz w:val="24"/>
          <w:szCs w:val="24"/>
        </w:rPr>
        <w:t xml:space="preserve">service plans, </w:t>
      </w:r>
      <w:r w:rsidR="00662C92" w:rsidRPr="002C3143">
        <w:rPr>
          <w:rFonts w:ascii="Arial" w:hAnsi="Arial" w:cs="Arial"/>
          <w:sz w:val="24"/>
          <w:szCs w:val="24"/>
        </w:rPr>
        <w:t>performance,</w:t>
      </w:r>
      <w:r w:rsidR="00AE4C1C">
        <w:rPr>
          <w:rFonts w:ascii="Arial" w:hAnsi="Arial" w:cs="Arial"/>
          <w:sz w:val="24"/>
          <w:szCs w:val="24"/>
        </w:rPr>
        <w:t xml:space="preserve"> and</w:t>
      </w:r>
      <w:r w:rsidR="006D53F6" w:rsidRPr="002C3143">
        <w:rPr>
          <w:rFonts w:ascii="Arial" w:hAnsi="Arial" w:cs="Arial"/>
          <w:sz w:val="24"/>
          <w:szCs w:val="24"/>
        </w:rPr>
        <w:t xml:space="preserve"> </w:t>
      </w:r>
      <w:r w:rsidR="00E67914" w:rsidRPr="002C3143">
        <w:rPr>
          <w:rFonts w:ascii="Arial" w:hAnsi="Arial" w:cs="Arial"/>
          <w:sz w:val="24"/>
          <w:szCs w:val="24"/>
        </w:rPr>
        <w:t xml:space="preserve">risks.  </w:t>
      </w:r>
      <w:r w:rsidR="006D53F6" w:rsidRPr="002C3143">
        <w:rPr>
          <w:rFonts w:ascii="Arial" w:hAnsi="Arial" w:cs="Arial"/>
          <w:sz w:val="24"/>
          <w:szCs w:val="24"/>
        </w:rPr>
        <w:t xml:space="preserve">A project is underway with ICT to link these lists and documents on a single site, transforming service planning from a static snapshot into a dynamic workflow with associated information flows. </w:t>
      </w:r>
      <w:r w:rsidR="00E67914" w:rsidRPr="002C3143">
        <w:rPr>
          <w:rFonts w:ascii="Arial" w:hAnsi="Arial" w:cs="Arial"/>
          <w:sz w:val="24"/>
          <w:szCs w:val="24"/>
        </w:rPr>
        <w:t xml:space="preserve">It also </w:t>
      </w:r>
      <w:r w:rsidR="007E7ED0" w:rsidRPr="002C3143">
        <w:rPr>
          <w:rFonts w:ascii="Arial" w:hAnsi="Arial" w:cs="Arial"/>
          <w:sz w:val="24"/>
          <w:szCs w:val="24"/>
        </w:rPr>
        <w:t>enable</w:t>
      </w:r>
      <w:r w:rsidR="00E67914" w:rsidRPr="002C3143">
        <w:rPr>
          <w:rFonts w:ascii="Arial" w:hAnsi="Arial" w:cs="Arial"/>
          <w:sz w:val="24"/>
          <w:szCs w:val="24"/>
        </w:rPr>
        <w:t>s</w:t>
      </w:r>
      <w:r w:rsidR="007E7ED0" w:rsidRPr="002C3143">
        <w:rPr>
          <w:rFonts w:ascii="Arial" w:hAnsi="Arial" w:cs="Arial"/>
          <w:sz w:val="24"/>
          <w:szCs w:val="24"/>
        </w:rPr>
        <w:t xml:space="preserve"> actions to be linked to </w:t>
      </w:r>
      <w:r w:rsidR="00E67914" w:rsidRPr="002C3143">
        <w:rPr>
          <w:rFonts w:ascii="Arial" w:hAnsi="Arial" w:cs="Arial"/>
          <w:sz w:val="24"/>
          <w:szCs w:val="24"/>
        </w:rPr>
        <w:t xml:space="preserve">other </w:t>
      </w:r>
      <w:r w:rsidR="007E7ED0" w:rsidRPr="002C3143">
        <w:rPr>
          <w:rFonts w:ascii="Arial" w:hAnsi="Arial" w:cs="Arial"/>
          <w:sz w:val="24"/>
          <w:szCs w:val="24"/>
        </w:rPr>
        <w:t>projects, priorities and plans to show how they are helping to deliver the Carlisle Plan priorities and supporting work throughout the Council</w:t>
      </w:r>
      <w:r w:rsidR="002C3143">
        <w:rPr>
          <w:rFonts w:ascii="Arial" w:hAnsi="Arial" w:cs="Arial"/>
          <w:sz w:val="24"/>
          <w:szCs w:val="24"/>
        </w:rPr>
        <w:t>.</w:t>
      </w:r>
    </w:p>
    <w:p w14:paraId="1AA18EDC" w14:textId="75EC1EFE" w:rsidR="00264889" w:rsidRPr="00752515" w:rsidRDefault="00EA2671" w:rsidP="00EA2671">
      <w:pPr>
        <w:ind w:left="720"/>
        <w:rPr>
          <w:rFonts w:ascii="Arial" w:hAnsi="Arial" w:cs="Arial"/>
          <w:sz w:val="24"/>
          <w:szCs w:val="24"/>
        </w:rPr>
      </w:pPr>
      <w:r>
        <w:rPr>
          <w:rFonts w:ascii="Arial" w:hAnsi="Arial" w:cs="Arial"/>
          <w:sz w:val="24"/>
          <w:szCs w:val="24"/>
        </w:rPr>
        <w:t>The current list of service plans are presented in Appendix A.</w:t>
      </w:r>
      <w:r w:rsidR="00627276">
        <w:rPr>
          <w:rFonts w:ascii="Arial" w:hAnsi="Arial" w:cs="Arial"/>
          <w:sz w:val="24"/>
          <w:szCs w:val="24"/>
        </w:rPr>
        <w:t xml:space="preserve"> </w:t>
      </w:r>
      <w:r w:rsidR="00752515">
        <w:rPr>
          <w:rFonts w:ascii="Arial" w:hAnsi="Arial" w:cs="Arial"/>
          <w:sz w:val="24"/>
          <w:szCs w:val="24"/>
        </w:rPr>
        <w:t>Directorate serv</w:t>
      </w:r>
      <w:r w:rsidR="00320A31">
        <w:rPr>
          <w:rFonts w:ascii="Arial" w:hAnsi="Arial" w:cs="Arial"/>
          <w:sz w:val="24"/>
          <w:szCs w:val="24"/>
        </w:rPr>
        <w:t xml:space="preserve">ice plans are signed off </w:t>
      </w:r>
      <w:r w:rsidR="00063C17">
        <w:rPr>
          <w:rFonts w:ascii="Arial" w:hAnsi="Arial" w:cs="Arial"/>
          <w:sz w:val="24"/>
          <w:szCs w:val="24"/>
        </w:rPr>
        <w:t xml:space="preserve">by Senior Management Team </w:t>
      </w:r>
      <w:r w:rsidR="00752515">
        <w:rPr>
          <w:rFonts w:ascii="Arial" w:hAnsi="Arial" w:cs="Arial"/>
          <w:sz w:val="24"/>
          <w:szCs w:val="24"/>
        </w:rPr>
        <w:t>in their corporate planning development role.</w:t>
      </w:r>
    </w:p>
    <w:p w14:paraId="161AA670" w14:textId="77777777" w:rsidR="00B91038" w:rsidRPr="00455628" w:rsidRDefault="00B91038" w:rsidP="004C4614">
      <w:pPr>
        <w:pStyle w:val="ListParagraph"/>
        <w:ind w:left="1440"/>
        <w:rPr>
          <w:rFonts w:ascii="Arial" w:hAnsi="Arial" w:cs="Arial"/>
          <w:sz w:val="24"/>
          <w:szCs w:val="24"/>
        </w:rPr>
      </w:pPr>
    </w:p>
    <w:p w14:paraId="67360483" w14:textId="224B188C" w:rsidR="00FA7BCB" w:rsidRDefault="00FA7BCB" w:rsidP="00EB234F">
      <w:pPr>
        <w:pStyle w:val="Heading2"/>
        <w:rPr>
          <w:rFonts w:ascii="Arial" w:hAnsi="Arial" w:cs="Arial"/>
        </w:rPr>
      </w:pPr>
      <w:bookmarkStart w:id="4" w:name="_Toc75176115"/>
      <w:r w:rsidRPr="00EB234F">
        <w:rPr>
          <w:rFonts w:ascii="Arial" w:hAnsi="Arial" w:cs="Arial"/>
        </w:rPr>
        <w:t>Team appraisals</w:t>
      </w:r>
      <w:bookmarkEnd w:id="4"/>
    </w:p>
    <w:p w14:paraId="35F973F9" w14:textId="77777777" w:rsidR="005E2283" w:rsidRPr="005E2283" w:rsidRDefault="005E2283" w:rsidP="005E2283"/>
    <w:p w14:paraId="1E5800AA" w14:textId="4D316AE0" w:rsidR="00455244" w:rsidRPr="00455628" w:rsidRDefault="00455244" w:rsidP="003D185C">
      <w:pPr>
        <w:ind w:left="720"/>
        <w:rPr>
          <w:rFonts w:ascii="Arial" w:hAnsi="Arial" w:cs="Arial"/>
          <w:sz w:val="24"/>
          <w:szCs w:val="24"/>
        </w:rPr>
      </w:pPr>
      <w:r w:rsidRPr="00455628">
        <w:rPr>
          <w:rFonts w:ascii="Arial" w:hAnsi="Arial" w:cs="Arial"/>
          <w:sz w:val="24"/>
          <w:szCs w:val="24"/>
        </w:rPr>
        <w:t xml:space="preserve">The </w:t>
      </w:r>
      <w:hyperlink r:id="rId16" w:history="1">
        <w:r w:rsidR="003D185C" w:rsidRPr="00C66751">
          <w:rPr>
            <w:rStyle w:val="Hyperlink"/>
            <w:rFonts w:ascii="Arial" w:hAnsi="Arial" w:cs="Arial"/>
            <w:sz w:val="24"/>
            <w:szCs w:val="24"/>
          </w:rPr>
          <w:t xml:space="preserve">team </w:t>
        </w:r>
        <w:r w:rsidRPr="00C66751">
          <w:rPr>
            <w:rStyle w:val="Hyperlink"/>
            <w:rFonts w:ascii="Arial" w:hAnsi="Arial" w:cs="Arial"/>
            <w:sz w:val="24"/>
            <w:szCs w:val="24"/>
          </w:rPr>
          <w:t>appraisal process</w:t>
        </w:r>
      </w:hyperlink>
      <w:r w:rsidRPr="00455628">
        <w:rPr>
          <w:rFonts w:ascii="Arial" w:hAnsi="Arial" w:cs="Arial"/>
          <w:sz w:val="24"/>
          <w:szCs w:val="24"/>
        </w:rPr>
        <w:t xml:space="preserve"> provides </w:t>
      </w:r>
      <w:r w:rsidR="003D185C" w:rsidRPr="00455628">
        <w:rPr>
          <w:rFonts w:ascii="Arial" w:hAnsi="Arial" w:cs="Arial"/>
          <w:sz w:val="24"/>
          <w:szCs w:val="24"/>
        </w:rPr>
        <w:t xml:space="preserve">an opportunity for teams and their manager to </w:t>
      </w:r>
      <w:r w:rsidRPr="00455628">
        <w:rPr>
          <w:rFonts w:ascii="Arial" w:hAnsi="Arial" w:cs="Arial"/>
          <w:sz w:val="24"/>
          <w:szCs w:val="24"/>
        </w:rPr>
        <w:t>review performance, agree future objectives and to determine learning and development requirements which will help to achieve those objectives.</w:t>
      </w:r>
      <w:r w:rsidR="00584D22">
        <w:rPr>
          <w:rFonts w:ascii="Arial" w:hAnsi="Arial" w:cs="Arial"/>
          <w:sz w:val="24"/>
          <w:szCs w:val="24"/>
        </w:rPr>
        <w:t xml:space="preserve">  </w:t>
      </w:r>
      <w:r w:rsidR="00466D58">
        <w:rPr>
          <w:rFonts w:ascii="Arial" w:hAnsi="Arial" w:cs="Arial"/>
          <w:sz w:val="24"/>
          <w:szCs w:val="24"/>
        </w:rPr>
        <w:t xml:space="preserve">Our </w:t>
      </w:r>
      <w:r w:rsidR="00584D22">
        <w:rPr>
          <w:rFonts w:ascii="Arial" w:hAnsi="Arial" w:cs="Arial"/>
          <w:sz w:val="24"/>
          <w:szCs w:val="24"/>
        </w:rPr>
        <w:t xml:space="preserve">appraisal process sets out clear steps that </w:t>
      </w:r>
      <w:r w:rsidR="00455628" w:rsidRPr="00455628">
        <w:rPr>
          <w:rFonts w:ascii="Arial" w:hAnsi="Arial" w:cs="Arial"/>
          <w:sz w:val="24"/>
          <w:szCs w:val="24"/>
        </w:rPr>
        <w:t>include</w:t>
      </w:r>
      <w:r w:rsidR="003D185C" w:rsidRPr="00455628">
        <w:rPr>
          <w:rFonts w:ascii="Arial" w:hAnsi="Arial" w:cs="Arial"/>
          <w:sz w:val="24"/>
          <w:szCs w:val="24"/>
        </w:rPr>
        <w:t>:</w:t>
      </w:r>
    </w:p>
    <w:p w14:paraId="311E42E4" w14:textId="77777777" w:rsidR="003D185C" w:rsidRPr="00455628" w:rsidRDefault="00455628" w:rsidP="003D185C">
      <w:pPr>
        <w:pStyle w:val="ListParagraph"/>
        <w:numPr>
          <w:ilvl w:val="0"/>
          <w:numId w:val="6"/>
        </w:numPr>
        <w:rPr>
          <w:rFonts w:ascii="Arial" w:hAnsi="Arial" w:cs="Arial"/>
          <w:sz w:val="24"/>
          <w:szCs w:val="24"/>
        </w:rPr>
      </w:pPr>
      <w:r w:rsidRPr="00455628">
        <w:rPr>
          <w:rFonts w:ascii="Arial" w:hAnsi="Arial" w:cs="Arial"/>
          <w:sz w:val="24"/>
          <w:szCs w:val="24"/>
        </w:rPr>
        <w:t>reviewing team p</w:t>
      </w:r>
      <w:r w:rsidR="003D185C" w:rsidRPr="00455628">
        <w:rPr>
          <w:rFonts w:ascii="Arial" w:hAnsi="Arial" w:cs="Arial"/>
          <w:sz w:val="24"/>
          <w:szCs w:val="24"/>
        </w:rPr>
        <w:t>er</w:t>
      </w:r>
      <w:r w:rsidRPr="00455628">
        <w:rPr>
          <w:rFonts w:ascii="Arial" w:hAnsi="Arial" w:cs="Arial"/>
          <w:sz w:val="24"/>
          <w:szCs w:val="24"/>
        </w:rPr>
        <w:t>formance and t</w:t>
      </w:r>
      <w:r w:rsidR="003D185C" w:rsidRPr="00455628">
        <w:rPr>
          <w:rFonts w:ascii="Arial" w:hAnsi="Arial" w:cs="Arial"/>
          <w:sz w:val="24"/>
          <w:szCs w:val="24"/>
        </w:rPr>
        <w:t xml:space="preserve">eam </w:t>
      </w:r>
      <w:r w:rsidRPr="00455628">
        <w:rPr>
          <w:rFonts w:ascii="Arial" w:hAnsi="Arial" w:cs="Arial"/>
          <w:sz w:val="24"/>
          <w:szCs w:val="24"/>
        </w:rPr>
        <w:t>e</w:t>
      </w:r>
      <w:r w:rsidR="003D185C" w:rsidRPr="00455628">
        <w:rPr>
          <w:rFonts w:ascii="Arial" w:hAnsi="Arial" w:cs="Arial"/>
          <w:sz w:val="24"/>
          <w:szCs w:val="24"/>
        </w:rPr>
        <w:t>ffectiveness</w:t>
      </w:r>
    </w:p>
    <w:p w14:paraId="70F8E317" w14:textId="77777777" w:rsidR="00455628" w:rsidRPr="00455628" w:rsidRDefault="00455628" w:rsidP="003D185C">
      <w:pPr>
        <w:pStyle w:val="ListParagraph"/>
        <w:numPr>
          <w:ilvl w:val="0"/>
          <w:numId w:val="6"/>
        </w:numPr>
        <w:rPr>
          <w:rFonts w:ascii="Arial" w:hAnsi="Arial" w:cs="Arial"/>
          <w:sz w:val="24"/>
          <w:szCs w:val="24"/>
        </w:rPr>
      </w:pPr>
      <w:r w:rsidRPr="00455628">
        <w:rPr>
          <w:rFonts w:ascii="Arial" w:hAnsi="Arial" w:cs="Arial"/>
          <w:sz w:val="24"/>
          <w:szCs w:val="24"/>
        </w:rPr>
        <w:t>reviewing t</w:t>
      </w:r>
      <w:r w:rsidR="003D185C" w:rsidRPr="00455628">
        <w:rPr>
          <w:rFonts w:ascii="Arial" w:hAnsi="Arial" w:cs="Arial"/>
          <w:sz w:val="24"/>
          <w:szCs w:val="24"/>
        </w:rPr>
        <w:t xml:space="preserve">eam </w:t>
      </w:r>
      <w:r w:rsidRPr="00455628">
        <w:rPr>
          <w:rFonts w:ascii="Arial" w:hAnsi="Arial" w:cs="Arial"/>
          <w:sz w:val="24"/>
          <w:szCs w:val="24"/>
        </w:rPr>
        <w:t>culture</w:t>
      </w:r>
    </w:p>
    <w:p w14:paraId="172CE763" w14:textId="77777777" w:rsidR="00455628" w:rsidRPr="00455628" w:rsidRDefault="00455628" w:rsidP="003D185C">
      <w:pPr>
        <w:pStyle w:val="ListParagraph"/>
        <w:numPr>
          <w:ilvl w:val="0"/>
          <w:numId w:val="6"/>
        </w:numPr>
        <w:rPr>
          <w:rFonts w:ascii="Arial" w:hAnsi="Arial" w:cs="Arial"/>
          <w:sz w:val="24"/>
          <w:szCs w:val="24"/>
        </w:rPr>
      </w:pPr>
      <w:r w:rsidRPr="00455628">
        <w:rPr>
          <w:rFonts w:ascii="Arial" w:hAnsi="Arial" w:cs="Arial"/>
          <w:sz w:val="24"/>
          <w:szCs w:val="24"/>
        </w:rPr>
        <w:t>setting t</w:t>
      </w:r>
      <w:r w:rsidR="003D185C" w:rsidRPr="00455628">
        <w:rPr>
          <w:rFonts w:ascii="Arial" w:hAnsi="Arial" w:cs="Arial"/>
          <w:sz w:val="24"/>
          <w:szCs w:val="24"/>
        </w:rPr>
        <w:t xml:space="preserve">eam </w:t>
      </w:r>
      <w:r w:rsidRPr="00455628">
        <w:rPr>
          <w:rFonts w:ascii="Arial" w:hAnsi="Arial" w:cs="Arial"/>
          <w:sz w:val="24"/>
          <w:szCs w:val="24"/>
        </w:rPr>
        <w:t>priorities</w:t>
      </w:r>
    </w:p>
    <w:p w14:paraId="30B58886" w14:textId="77777777" w:rsidR="003D185C" w:rsidRPr="00455628" w:rsidRDefault="00455628" w:rsidP="003D185C">
      <w:pPr>
        <w:pStyle w:val="ListParagraph"/>
        <w:numPr>
          <w:ilvl w:val="0"/>
          <w:numId w:val="6"/>
        </w:numPr>
        <w:rPr>
          <w:rFonts w:ascii="Arial" w:hAnsi="Arial" w:cs="Arial"/>
          <w:sz w:val="24"/>
          <w:szCs w:val="24"/>
        </w:rPr>
      </w:pPr>
      <w:r w:rsidRPr="00455628">
        <w:rPr>
          <w:rFonts w:ascii="Arial" w:hAnsi="Arial" w:cs="Arial"/>
          <w:sz w:val="24"/>
          <w:szCs w:val="24"/>
        </w:rPr>
        <w:t>identifying l</w:t>
      </w:r>
      <w:r w:rsidR="003D185C" w:rsidRPr="00455628">
        <w:rPr>
          <w:rFonts w:ascii="Arial" w:hAnsi="Arial" w:cs="Arial"/>
          <w:sz w:val="24"/>
          <w:szCs w:val="24"/>
        </w:rPr>
        <w:t xml:space="preserve">earning and </w:t>
      </w:r>
      <w:r w:rsidRPr="00455628">
        <w:rPr>
          <w:rFonts w:ascii="Arial" w:hAnsi="Arial" w:cs="Arial"/>
          <w:sz w:val="24"/>
          <w:szCs w:val="24"/>
        </w:rPr>
        <w:t>d</w:t>
      </w:r>
      <w:r w:rsidR="003D185C" w:rsidRPr="00455628">
        <w:rPr>
          <w:rFonts w:ascii="Arial" w:hAnsi="Arial" w:cs="Arial"/>
          <w:sz w:val="24"/>
          <w:szCs w:val="24"/>
        </w:rPr>
        <w:t xml:space="preserve">evelopment </w:t>
      </w:r>
      <w:r w:rsidRPr="00455628">
        <w:rPr>
          <w:rFonts w:ascii="Arial" w:hAnsi="Arial" w:cs="Arial"/>
          <w:sz w:val="24"/>
          <w:szCs w:val="24"/>
        </w:rPr>
        <w:t>requirements</w:t>
      </w:r>
    </w:p>
    <w:p w14:paraId="3F434210" w14:textId="2D3BA893" w:rsidR="00455628" w:rsidRDefault="00455628" w:rsidP="00455628">
      <w:pPr>
        <w:ind w:left="720"/>
        <w:rPr>
          <w:rFonts w:ascii="Arial" w:hAnsi="Arial" w:cs="Arial"/>
          <w:sz w:val="24"/>
          <w:szCs w:val="24"/>
        </w:rPr>
      </w:pPr>
      <w:r w:rsidRPr="00455628">
        <w:rPr>
          <w:rFonts w:ascii="Arial" w:hAnsi="Arial" w:cs="Arial"/>
          <w:sz w:val="24"/>
          <w:szCs w:val="24"/>
        </w:rPr>
        <w:t>Teams are asked to consider how t</w:t>
      </w:r>
      <w:r w:rsidR="00466D58">
        <w:rPr>
          <w:rFonts w:ascii="Arial" w:hAnsi="Arial" w:cs="Arial"/>
          <w:sz w:val="24"/>
          <w:szCs w:val="24"/>
        </w:rPr>
        <w:t>hey contribute to delivering our</w:t>
      </w:r>
      <w:r w:rsidRPr="00455628">
        <w:rPr>
          <w:rFonts w:ascii="Arial" w:hAnsi="Arial" w:cs="Arial"/>
          <w:sz w:val="24"/>
          <w:szCs w:val="24"/>
        </w:rPr>
        <w:t xml:space="preserve"> </w:t>
      </w:r>
      <w:r w:rsidR="00466D58">
        <w:rPr>
          <w:rFonts w:ascii="Arial" w:hAnsi="Arial" w:cs="Arial"/>
          <w:sz w:val="24"/>
          <w:szCs w:val="24"/>
        </w:rPr>
        <w:t>principles:</w:t>
      </w:r>
      <w:r>
        <w:rPr>
          <w:rFonts w:ascii="Arial" w:hAnsi="Arial" w:cs="Arial"/>
          <w:sz w:val="24"/>
          <w:szCs w:val="24"/>
        </w:rPr>
        <w:t xml:space="preserve"> </w:t>
      </w:r>
      <w:r w:rsidR="00466D58">
        <w:rPr>
          <w:rFonts w:ascii="Arial" w:hAnsi="Arial" w:cs="Arial"/>
          <w:sz w:val="24"/>
          <w:szCs w:val="24"/>
        </w:rPr>
        <w:t>Clear, Committed and Confident;</w:t>
      </w:r>
      <w:r w:rsidRPr="00455628">
        <w:rPr>
          <w:rFonts w:ascii="Arial" w:hAnsi="Arial" w:cs="Arial"/>
          <w:sz w:val="24"/>
          <w:szCs w:val="24"/>
        </w:rPr>
        <w:t xml:space="preserve"> and how their day to day work and resources consistently support our priorities</w:t>
      </w:r>
      <w:r>
        <w:rPr>
          <w:rFonts w:ascii="Arial" w:hAnsi="Arial" w:cs="Arial"/>
          <w:sz w:val="24"/>
          <w:szCs w:val="24"/>
        </w:rPr>
        <w:t xml:space="preserve"> within the Carli</w:t>
      </w:r>
      <w:r w:rsidRPr="00455628">
        <w:rPr>
          <w:rFonts w:ascii="Arial" w:hAnsi="Arial" w:cs="Arial"/>
          <w:sz w:val="24"/>
          <w:szCs w:val="24"/>
        </w:rPr>
        <w:t>s</w:t>
      </w:r>
      <w:r>
        <w:rPr>
          <w:rFonts w:ascii="Arial" w:hAnsi="Arial" w:cs="Arial"/>
          <w:sz w:val="24"/>
          <w:szCs w:val="24"/>
        </w:rPr>
        <w:t>l</w:t>
      </w:r>
      <w:r w:rsidRPr="00455628">
        <w:rPr>
          <w:rFonts w:ascii="Arial" w:hAnsi="Arial" w:cs="Arial"/>
          <w:sz w:val="24"/>
          <w:szCs w:val="24"/>
        </w:rPr>
        <w:t>e Plan</w:t>
      </w:r>
      <w:r w:rsidR="006D6EBF">
        <w:rPr>
          <w:rFonts w:ascii="Arial" w:hAnsi="Arial" w:cs="Arial"/>
          <w:sz w:val="24"/>
          <w:szCs w:val="24"/>
        </w:rPr>
        <w:t xml:space="preserve"> and </w:t>
      </w:r>
      <w:r w:rsidR="006D6EBF" w:rsidRPr="00063C17">
        <w:rPr>
          <w:rFonts w:ascii="Arial" w:hAnsi="Arial" w:cs="Arial"/>
          <w:sz w:val="24"/>
          <w:szCs w:val="24"/>
        </w:rPr>
        <w:t>Corporate Plan</w:t>
      </w:r>
      <w:r w:rsidRPr="00063C17">
        <w:rPr>
          <w:rFonts w:ascii="Arial" w:hAnsi="Arial" w:cs="Arial"/>
          <w:sz w:val="24"/>
          <w:szCs w:val="24"/>
        </w:rPr>
        <w:t>.</w:t>
      </w:r>
    </w:p>
    <w:p w14:paraId="124A414C" w14:textId="77777777" w:rsidR="00320475" w:rsidRPr="00455628" w:rsidRDefault="00320475" w:rsidP="00455628">
      <w:pPr>
        <w:ind w:left="720"/>
        <w:rPr>
          <w:rFonts w:ascii="Arial" w:hAnsi="Arial" w:cs="Arial"/>
          <w:sz w:val="24"/>
          <w:szCs w:val="24"/>
        </w:rPr>
      </w:pPr>
    </w:p>
    <w:p w14:paraId="45B7C026" w14:textId="4B5B5962" w:rsidR="00455628" w:rsidRDefault="00FA7BCB" w:rsidP="00EB234F">
      <w:pPr>
        <w:pStyle w:val="Heading2"/>
        <w:rPr>
          <w:rFonts w:ascii="Arial" w:hAnsi="Arial" w:cs="Arial"/>
        </w:rPr>
      </w:pPr>
      <w:bookmarkStart w:id="5" w:name="_Toc75176116"/>
      <w:r w:rsidRPr="00EB234F">
        <w:rPr>
          <w:rFonts w:ascii="Arial" w:hAnsi="Arial" w:cs="Arial"/>
        </w:rPr>
        <w:t>Individual appraisals</w:t>
      </w:r>
      <w:bookmarkEnd w:id="5"/>
    </w:p>
    <w:p w14:paraId="0A80D753" w14:textId="77777777" w:rsidR="005E2283" w:rsidRPr="005E2283" w:rsidRDefault="005E2283" w:rsidP="005E2283"/>
    <w:p w14:paraId="35534CD8" w14:textId="27AF605D" w:rsidR="00455628" w:rsidRDefault="00455628" w:rsidP="00455628">
      <w:pPr>
        <w:ind w:left="720"/>
        <w:rPr>
          <w:rFonts w:ascii="Arial" w:hAnsi="Arial" w:cs="Arial"/>
          <w:sz w:val="24"/>
          <w:szCs w:val="24"/>
        </w:rPr>
      </w:pPr>
      <w:r w:rsidRPr="00455628">
        <w:rPr>
          <w:rFonts w:ascii="Arial" w:hAnsi="Arial" w:cs="Arial"/>
          <w:sz w:val="24"/>
          <w:szCs w:val="24"/>
        </w:rPr>
        <w:t>Individuals have a responsibility to ensure that they are clear about their role and what is expected of them in achieving team objectives and promoting organisational values.</w:t>
      </w:r>
      <w:r w:rsidR="00584D22">
        <w:rPr>
          <w:rFonts w:ascii="Arial" w:hAnsi="Arial" w:cs="Arial"/>
          <w:sz w:val="24"/>
          <w:szCs w:val="24"/>
        </w:rPr>
        <w:t xml:space="preserve"> The </w:t>
      </w:r>
      <w:r w:rsidR="00584D22" w:rsidRPr="00AE4C1C">
        <w:rPr>
          <w:rFonts w:ascii="Arial" w:hAnsi="Arial" w:cs="Arial"/>
          <w:sz w:val="24"/>
          <w:szCs w:val="24"/>
        </w:rPr>
        <w:t>individual appraisal process</w:t>
      </w:r>
      <w:r w:rsidR="00584D22">
        <w:rPr>
          <w:rFonts w:ascii="Arial" w:hAnsi="Arial" w:cs="Arial"/>
          <w:sz w:val="24"/>
          <w:szCs w:val="24"/>
        </w:rPr>
        <w:t xml:space="preserve"> follows the same steps as the team appraisal process outlined above.  This ensure</w:t>
      </w:r>
      <w:r w:rsidR="0023542B">
        <w:rPr>
          <w:rFonts w:ascii="Arial" w:hAnsi="Arial" w:cs="Arial"/>
          <w:sz w:val="24"/>
          <w:szCs w:val="24"/>
        </w:rPr>
        <w:t>s</w:t>
      </w:r>
      <w:r w:rsidR="00584D22">
        <w:rPr>
          <w:rFonts w:ascii="Arial" w:hAnsi="Arial" w:cs="Arial"/>
          <w:sz w:val="24"/>
          <w:szCs w:val="24"/>
        </w:rPr>
        <w:t xml:space="preserve"> that personal objectives link to team objectives and the Council’s priorities.</w:t>
      </w:r>
    </w:p>
    <w:p w14:paraId="57B7C88B" w14:textId="77777777" w:rsidR="0023542B" w:rsidRPr="00455628" w:rsidRDefault="0023542B" w:rsidP="00455628">
      <w:pPr>
        <w:ind w:left="720"/>
        <w:rPr>
          <w:rFonts w:ascii="Arial" w:hAnsi="Arial" w:cs="Arial"/>
          <w:sz w:val="24"/>
          <w:szCs w:val="24"/>
        </w:rPr>
      </w:pPr>
    </w:p>
    <w:p w14:paraId="409560AD" w14:textId="77777777" w:rsidR="00FA7BCB" w:rsidRPr="00EB234F" w:rsidRDefault="00FA7BCB" w:rsidP="00EB234F">
      <w:pPr>
        <w:pStyle w:val="Heading2"/>
        <w:rPr>
          <w:rFonts w:ascii="Arial" w:hAnsi="Arial" w:cs="Arial"/>
        </w:rPr>
      </w:pPr>
      <w:bookmarkStart w:id="6" w:name="_Toc75176117"/>
      <w:r w:rsidRPr="00EB234F">
        <w:rPr>
          <w:rFonts w:ascii="Arial" w:hAnsi="Arial" w:cs="Arial"/>
        </w:rPr>
        <w:t>Service Standards, Performance Indicators and Management Information</w:t>
      </w:r>
      <w:bookmarkEnd w:id="6"/>
    </w:p>
    <w:p w14:paraId="3DAAA111" w14:textId="77777777" w:rsidR="00FA7BCB" w:rsidRDefault="00FA7BCB" w:rsidP="0023542B">
      <w:pPr>
        <w:pStyle w:val="ListParagraph"/>
        <w:rPr>
          <w:rFonts w:ascii="Arial" w:hAnsi="Arial" w:cs="Arial"/>
          <w:sz w:val="24"/>
          <w:szCs w:val="24"/>
        </w:rPr>
      </w:pPr>
    </w:p>
    <w:p w14:paraId="55F1E94F" w14:textId="06DE6560" w:rsidR="001E3FD2" w:rsidRDefault="00AF52EA" w:rsidP="0023542B">
      <w:pPr>
        <w:pStyle w:val="ListParagraph"/>
        <w:rPr>
          <w:rFonts w:ascii="Arial" w:hAnsi="Arial" w:cs="Arial"/>
          <w:sz w:val="24"/>
          <w:szCs w:val="24"/>
        </w:rPr>
      </w:pPr>
      <w:r>
        <w:rPr>
          <w:rFonts w:ascii="Arial" w:hAnsi="Arial" w:cs="Arial"/>
          <w:sz w:val="24"/>
          <w:szCs w:val="24"/>
        </w:rPr>
        <w:t xml:space="preserve">The </w:t>
      </w:r>
      <w:r w:rsidR="00B91F95">
        <w:rPr>
          <w:rFonts w:ascii="Arial" w:hAnsi="Arial" w:cs="Arial"/>
          <w:sz w:val="24"/>
          <w:szCs w:val="24"/>
        </w:rPr>
        <w:t xml:space="preserve">drafting </w:t>
      </w:r>
      <w:r>
        <w:rPr>
          <w:rFonts w:ascii="Arial" w:hAnsi="Arial" w:cs="Arial"/>
          <w:sz w:val="24"/>
          <w:szCs w:val="24"/>
        </w:rPr>
        <w:t xml:space="preserve">of the Carlisle Plan </w:t>
      </w:r>
      <w:r w:rsidR="00063C17">
        <w:rPr>
          <w:rFonts w:ascii="Arial" w:hAnsi="Arial" w:cs="Arial"/>
          <w:sz w:val="24"/>
          <w:szCs w:val="24"/>
        </w:rPr>
        <w:t>and Corporate Plan have</w:t>
      </w:r>
      <w:r w:rsidR="001E3FD2">
        <w:rPr>
          <w:rFonts w:ascii="Arial" w:hAnsi="Arial" w:cs="Arial"/>
          <w:sz w:val="24"/>
          <w:szCs w:val="24"/>
        </w:rPr>
        <w:t xml:space="preserve"> </w:t>
      </w:r>
      <w:r>
        <w:rPr>
          <w:rFonts w:ascii="Arial" w:hAnsi="Arial" w:cs="Arial"/>
          <w:sz w:val="24"/>
          <w:szCs w:val="24"/>
        </w:rPr>
        <w:t xml:space="preserve">enabled </w:t>
      </w:r>
      <w:r w:rsidR="00466D58">
        <w:rPr>
          <w:rFonts w:ascii="Arial" w:hAnsi="Arial" w:cs="Arial"/>
          <w:sz w:val="24"/>
          <w:szCs w:val="24"/>
        </w:rPr>
        <w:t xml:space="preserve">us </w:t>
      </w:r>
      <w:r>
        <w:rPr>
          <w:rFonts w:ascii="Arial" w:hAnsi="Arial" w:cs="Arial"/>
          <w:sz w:val="24"/>
          <w:szCs w:val="24"/>
        </w:rPr>
        <w:t>to develop a new performance fra</w:t>
      </w:r>
      <w:r w:rsidR="00AE4C1C">
        <w:rPr>
          <w:rFonts w:ascii="Arial" w:hAnsi="Arial" w:cs="Arial"/>
          <w:sz w:val="24"/>
          <w:szCs w:val="24"/>
        </w:rPr>
        <w:t>mework that includes progress with</w:t>
      </w:r>
      <w:r>
        <w:rPr>
          <w:rFonts w:ascii="Arial" w:hAnsi="Arial" w:cs="Arial"/>
          <w:sz w:val="24"/>
          <w:szCs w:val="24"/>
        </w:rPr>
        <w:t xml:space="preserve"> key projects, risks and opportunities.  </w:t>
      </w:r>
      <w:r w:rsidR="004F7243">
        <w:rPr>
          <w:rFonts w:ascii="Arial" w:hAnsi="Arial" w:cs="Arial"/>
          <w:sz w:val="24"/>
          <w:szCs w:val="24"/>
        </w:rPr>
        <w:t xml:space="preserve">Performance reporting </w:t>
      </w:r>
      <w:r w:rsidR="00A6147A">
        <w:rPr>
          <w:rFonts w:ascii="Arial" w:hAnsi="Arial" w:cs="Arial"/>
          <w:sz w:val="24"/>
          <w:szCs w:val="24"/>
        </w:rPr>
        <w:t xml:space="preserve">is embedded throughout the Council and </w:t>
      </w:r>
      <w:r>
        <w:rPr>
          <w:rFonts w:ascii="Arial" w:hAnsi="Arial" w:cs="Arial"/>
          <w:sz w:val="24"/>
          <w:szCs w:val="24"/>
        </w:rPr>
        <w:t xml:space="preserve">is built to </w:t>
      </w:r>
      <w:r w:rsidR="004F7243">
        <w:rPr>
          <w:rFonts w:ascii="Arial" w:hAnsi="Arial" w:cs="Arial"/>
          <w:sz w:val="24"/>
          <w:szCs w:val="24"/>
        </w:rPr>
        <w:t xml:space="preserve">reflect </w:t>
      </w:r>
      <w:r w:rsidR="001E3FD2">
        <w:rPr>
          <w:rFonts w:ascii="Arial" w:hAnsi="Arial" w:cs="Arial"/>
          <w:sz w:val="24"/>
          <w:szCs w:val="24"/>
        </w:rPr>
        <w:t>the needs</w:t>
      </w:r>
      <w:r w:rsidR="00A6147A">
        <w:rPr>
          <w:rFonts w:ascii="Arial" w:hAnsi="Arial" w:cs="Arial"/>
          <w:sz w:val="24"/>
          <w:szCs w:val="24"/>
        </w:rPr>
        <w:t xml:space="preserve"> of the service user or customer.</w:t>
      </w:r>
      <w:r>
        <w:rPr>
          <w:rFonts w:ascii="Arial" w:hAnsi="Arial" w:cs="Arial"/>
          <w:sz w:val="24"/>
          <w:szCs w:val="24"/>
        </w:rPr>
        <w:t xml:space="preserve"> </w:t>
      </w:r>
    </w:p>
    <w:p w14:paraId="3C905743" w14:textId="77777777" w:rsidR="001E3FD2" w:rsidRDefault="001E3FD2" w:rsidP="0023542B">
      <w:pPr>
        <w:pStyle w:val="ListParagraph"/>
        <w:rPr>
          <w:rFonts w:ascii="Arial" w:hAnsi="Arial" w:cs="Arial"/>
          <w:sz w:val="24"/>
          <w:szCs w:val="24"/>
        </w:rPr>
      </w:pPr>
    </w:p>
    <w:p w14:paraId="5E981BB6" w14:textId="28F38233" w:rsidR="003E1309" w:rsidRDefault="00AF52EA" w:rsidP="00C53C9F">
      <w:pPr>
        <w:pStyle w:val="ListParagraph"/>
        <w:rPr>
          <w:rFonts w:ascii="Arial" w:hAnsi="Arial" w:cs="Arial"/>
          <w:sz w:val="24"/>
          <w:szCs w:val="24"/>
        </w:rPr>
      </w:pPr>
      <w:r w:rsidRPr="00C53C9F">
        <w:rPr>
          <w:rFonts w:ascii="Arial" w:hAnsi="Arial" w:cs="Arial"/>
          <w:sz w:val="24"/>
          <w:szCs w:val="24"/>
        </w:rPr>
        <w:t xml:space="preserve">At the most granular level, we </w:t>
      </w:r>
      <w:r w:rsidR="001E3FD2" w:rsidRPr="00C53C9F">
        <w:rPr>
          <w:rFonts w:ascii="Arial" w:hAnsi="Arial" w:cs="Arial"/>
          <w:sz w:val="24"/>
          <w:szCs w:val="24"/>
        </w:rPr>
        <w:t xml:space="preserve">are developing </w:t>
      </w:r>
      <w:r w:rsidRPr="00C53C9F">
        <w:rPr>
          <w:rFonts w:ascii="Arial" w:hAnsi="Arial" w:cs="Arial"/>
          <w:sz w:val="24"/>
          <w:szCs w:val="24"/>
        </w:rPr>
        <w:t xml:space="preserve">Management Information </w:t>
      </w:r>
      <w:r w:rsidR="00063C17" w:rsidRPr="00C53C9F">
        <w:rPr>
          <w:rFonts w:ascii="Arial" w:hAnsi="Arial" w:cs="Arial"/>
          <w:sz w:val="24"/>
          <w:szCs w:val="24"/>
        </w:rPr>
        <w:t xml:space="preserve">that </w:t>
      </w:r>
      <w:r w:rsidRPr="00C53C9F">
        <w:rPr>
          <w:rFonts w:ascii="Arial" w:hAnsi="Arial" w:cs="Arial"/>
          <w:sz w:val="24"/>
          <w:szCs w:val="24"/>
        </w:rPr>
        <w:t xml:space="preserve">provides </w:t>
      </w:r>
      <w:r w:rsidR="001E3FD2" w:rsidRPr="00C53C9F">
        <w:rPr>
          <w:rFonts w:ascii="Arial" w:hAnsi="Arial" w:cs="Arial"/>
          <w:sz w:val="24"/>
          <w:szCs w:val="24"/>
        </w:rPr>
        <w:t xml:space="preserve">flexible </w:t>
      </w:r>
      <w:r w:rsidRPr="00C53C9F">
        <w:rPr>
          <w:rFonts w:ascii="Arial" w:hAnsi="Arial" w:cs="Arial"/>
          <w:sz w:val="24"/>
          <w:szCs w:val="24"/>
        </w:rPr>
        <w:t>access to multiple datasets to enable us to analyse our performanc</w:t>
      </w:r>
      <w:r w:rsidR="001E3FD2" w:rsidRPr="00C53C9F">
        <w:rPr>
          <w:rFonts w:ascii="Arial" w:hAnsi="Arial" w:cs="Arial"/>
          <w:sz w:val="24"/>
          <w:szCs w:val="24"/>
        </w:rPr>
        <w:t>e</w:t>
      </w:r>
      <w:r w:rsidRPr="00C53C9F">
        <w:rPr>
          <w:rFonts w:ascii="Arial" w:hAnsi="Arial" w:cs="Arial"/>
          <w:sz w:val="24"/>
          <w:szCs w:val="24"/>
        </w:rPr>
        <w:t xml:space="preserve"> effectively</w:t>
      </w:r>
      <w:r w:rsidR="001E3FD2" w:rsidRPr="00C53C9F">
        <w:rPr>
          <w:rFonts w:ascii="Arial" w:hAnsi="Arial" w:cs="Arial"/>
          <w:sz w:val="24"/>
          <w:szCs w:val="24"/>
        </w:rPr>
        <w:t xml:space="preserve">.  </w:t>
      </w:r>
      <w:r w:rsidR="00924078" w:rsidRPr="00C53C9F">
        <w:rPr>
          <w:rFonts w:ascii="Arial" w:hAnsi="Arial" w:cs="Arial"/>
          <w:sz w:val="24"/>
          <w:szCs w:val="24"/>
        </w:rPr>
        <w:t>Performance indicators and tailored s</w:t>
      </w:r>
      <w:r w:rsidR="001E3FD2" w:rsidRPr="00C53C9F">
        <w:rPr>
          <w:rFonts w:ascii="Arial" w:hAnsi="Arial" w:cs="Arial"/>
          <w:sz w:val="24"/>
          <w:szCs w:val="24"/>
        </w:rPr>
        <w:t xml:space="preserve">corecards </w:t>
      </w:r>
      <w:r w:rsidR="00924078" w:rsidRPr="00C53C9F">
        <w:rPr>
          <w:rFonts w:ascii="Arial" w:hAnsi="Arial" w:cs="Arial"/>
          <w:sz w:val="24"/>
          <w:szCs w:val="24"/>
        </w:rPr>
        <w:t xml:space="preserve">can be built from the management information </w:t>
      </w:r>
      <w:r w:rsidR="001E3FD2" w:rsidRPr="00C53C9F">
        <w:rPr>
          <w:rFonts w:ascii="Arial" w:hAnsi="Arial" w:cs="Arial"/>
          <w:sz w:val="24"/>
          <w:szCs w:val="24"/>
        </w:rPr>
        <w:t xml:space="preserve">to provide </w:t>
      </w:r>
      <w:r w:rsidR="00924078" w:rsidRPr="00C53C9F">
        <w:rPr>
          <w:rFonts w:ascii="Arial" w:hAnsi="Arial" w:cs="Arial"/>
          <w:sz w:val="24"/>
          <w:szCs w:val="24"/>
        </w:rPr>
        <w:t>an overview of how a</w:t>
      </w:r>
      <w:r w:rsidR="00063C17" w:rsidRPr="00C53C9F">
        <w:rPr>
          <w:rFonts w:ascii="Arial" w:hAnsi="Arial" w:cs="Arial"/>
          <w:sz w:val="24"/>
          <w:szCs w:val="24"/>
        </w:rPr>
        <w:t xml:space="preserve"> team, service area, directorate, or corporate p</w:t>
      </w:r>
      <w:r w:rsidR="001E3FD2" w:rsidRPr="00C53C9F">
        <w:rPr>
          <w:rFonts w:ascii="Arial" w:hAnsi="Arial" w:cs="Arial"/>
          <w:sz w:val="24"/>
          <w:szCs w:val="24"/>
        </w:rPr>
        <w:t>riority</w:t>
      </w:r>
      <w:r w:rsidR="00924078" w:rsidRPr="00C53C9F">
        <w:rPr>
          <w:rFonts w:ascii="Arial" w:hAnsi="Arial" w:cs="Arial"/>
          <w:sz w:val="24"/>
          <w:szCs w:val="24"/>
        </w:rPr>
        <w:t xml:space="preserve"> is performing</w:t>
      </w:r>
      <w:r w:rsidR="001E3FD2" w:rsidRPr="00C53C9F">
        <w:rPr>
          <w:rFonts w:ascii="Arial" w:hAnsi="Arial" w:cs="Arial"/>
          <w:sz w:val="24"/>
          <w:szCs w:val="24"/>
        </w:rPr>
        <w:t xml:space="preserve">, depending on the user requirements.  </w:t>
      </w:r>
      <w:r w:rsidR="00374147">
        <w:rPr>
          <w:rFonts w:ascii="Arial" w:hAnsi="Arial" w:cs="Arial"/>
          <w:sz w:val="24"/>
          <w:szCs w:val="24"/>
        </w:rPr>
        <w:t>F</w:t>
      </w:r>
      <w:r w:rsidR="00924078" w:rsidRPr="00C53C9F">
        <w:rPr>
          <w:rFonts w:ascii="Arial" w:hAnsi="Arial" w:cs="Arial"/>
          <w:sz w:val="24"/>
          <w:szCs w:val="24"/>
        </w:rPr>
        <w:t xml:space="preserve">urther </w:t>
      </w:r>
      <w:r w:rsidR="00374147">
        <w:rPr>
          <w:rFonts w:ascii="Arial" w:hAnsi="Arial" w:cs="Arial"/>
          <w:sz w:val="24"/>
          <w:szCs w:val="24"/>
        </w:rPr>
        <w:t xml:space="preserve">to </w:t>
      </w:r>
      <w:r w:rsidR="00924078" w:rsidRPr="00C53C9F">
        <w:rPr>
          <w:rFonts w:ascii="Arial" w:hAnsi="Arial" w:cs="Arial"/>
          <w:sz w:val="24"/>
          <w:szCs w:val="24"/>
        </w:rPr>
        <w:t xml:space="preserve">our monitoring, we undertake data quality checks and benchmarking to identify how our services are performing against others. </w:t>
      </w:r>
      <w:r w:rsidR="001A2EA5" w:rsidRPr="00C53C9F">
        <w:rPr>
          <w:rFonts w:ascii="Arial" w:hAnsi="Arial" w:cs="Arial"/>
          <w:sz w:val="24"/>
          <w:szCs w:val="24"/>
        </w:rPr>
        <w:t xml:space="preserve"> </w:t>
      </w:r>
      <w:r w:rsidR="00C53C9F" w:rsidRPr="00C53C9F">
        <w:rPr>
          <w:rFonts w:ascii="Arial" w:hAnsi="Arial" w:cs="Arial"/>
          <w:sz w:val="24"/>
          <w:szCs w:val="24"/>
        </w:rPr>
        <w:t xml:space="preserve">Our Data Quality Policy and Performance Measures Definition and Target Guide are integral to this work.  </w:t>
      </w:r>
      <w:r w:rsidR="00063C17">
        <w:rPr>
          <w:rFonts w:ascii="Arial" w:hAnsi="Arial" w:cs="Arial"/>
          <w:sz w:val="24"/>
          <w:szCs w:val="24"/>
        </w:rPr>
        <w:t>T</w:t>
      </w:r>
      <w:r w:rsidR="00063C17" w:rsidRPr="0065768B">
        <w:rPr>
          <w:rFonts w:ascii="Arial" w:hAnsi="Arial" w:cs="Arial"/>
          <w:sz w:val="24"/>
          <w:szCs w:val="24"/>
        </w:rPr>
        <w:t xml:space="preserve">he Management Information Group </w:t>
      </w:r>
      <w:r w:rsidR="0065768B" w:rsidRPr="0065768B">
        <w:rPr>
          <w:rFonts w:ascii="Arial" w:hAnsi="Arial" w:cs="Arial"/>
          <w:sz w:val="24"/>
          <w:szCs w:val="24"/>
        </w:rPr>
        <w:t xml:space="preserve">gives officers who </w:t>
      </w:r>
      <w:r w:rsidR="0065768B" w:rsidRPr="0065768B">
        <w:rPr>
          <w:rFonts w:ascii="Arial" w:hAnsi="Arial" w:cs="Arial"/>
          <w:sz w:val="24"/>
          <w:szCs w:val="24"/>
        </w:rPr>
        <w:lastRenderedPageBreak/>
        <w:t xml:space="preserve">work with performance data the opportunity to share good practice and identify improvements to the </w:t>
      </w:r>
      <w:r w:rsidR="00063C17" w:rsidRPr="0065768B">
        <w:rPr>
          <w:rFonts w:ascii="Arial" w:hAnsi="Arial" w:cs="Arial"/>
          <w:sz w:val="24"/>
          <w:szCs w:val="24"/>
        </w:rPr>
        <w:t>collection,</w:t>
      </w:r>
      <w:r w:rsidR="0065768B" w:rsidRPr="0065768B">
        <w:rPr>
          <w:rFonts w:ascii="Arial" w:hAnsi="Arial" w:cs="Arial"/>
          <w:sz w:val="24"/>
          <w:szCs w:val="24"/>
        </w:rPr>
        <w:t xml:space="preserve"> storage and usage of management information.  </w:t>
      </w:r>
      <w:r w:rsidR="00063C17" w:rsidRPr="0065768B">
        <w:rPr>
          <w:rFonts w:ascii="Arial" w:hAnsi="Arial" w:cs="Arial"/>
          <w:sz w:val="24"/>
          <w:szCs w:val="24"/>
        </w:rPr>
        <w:t xml:space="preserve"> </w:t>
      </w:r>
    </w:p>
    <w:p w14:paraId="0C6BEBF6" w14:textId="77777777" w:rsidR="003E1309" w:rsidRDefault="003E1309" w:rsidP="0023542B">
      <w:pPr>
        <w:pStyle w:val="ListParagraph"/>
        <w:rPr>
          <w:rFonts w:ascii="Arial" w:hAnsi="Arial" w:cs="Arial"/>
          <w:sz w:val="24"/>
          <w:szCs w:val="24"/>
        </w:rPr>
      </w:pPr>
    </w:p>
    <w:p w14:paraId="234803DA" w14:textId="48F6098E" w:rsidR="001E3FD2" w:rsidRPr="00924078" w:rsidRDefault="003E1309" w:rsidP="00B35E6D">
      <w:pPr>
        <w:pStyle w:val="ListParagraph"/>
        <w:rPr>
          <w:rFonts w:ascii="Arial" w:hAnsi="Arial" w:cs="Arial"/>
          <w:sz w:val="24"/>
          <w:szCs w:val="24"/>
        </w:rPr>
      </w:pPr>
      <w:r>
        <w:rPr>
          <w:rFonts w:ascii="Arial" w:hAnsi="Arial" w:cs="Arial"/>
          <w:sz w:val="24"/>
          <w:szCs w:val="24"/>
        </w:rPr>
        <w:t>The Business Management and Development group is the senior user and maintains</w:t>
      </w:r>
      <w:r w:rsidR="00466D58">
        <w:rPr>
          <w:rFonts w:ascii="Arial" w:hAnsi="Arial" w:cs="Arial"/>
          <w:sz w:val="24"/>
          <w:szCs w:val="24"/>
        </w:rPr>
        <w:t xml:space="preserve"> an overview of</w:t>
      </w:r>
      <w:r w:rsidR="00320475">
        <w:rPr>
          <w:rFonts w:ascii="Arial" w:hAnsi="Arial" w:cs="Arial"/>
          <w:sz w:val="24"/>
          <w:szCs w:val="24"/>
        </w:rPr>
        <w:t xml:space="preserve"> performance management reporting.  </w:t>
      </w:r>
      <w:r>
        <w:rPr>
          <w:rFonts w:ascii="Arial" w:hAnsi="Arial" w:cs="Arial"/>
          <w:sz w:val="24"/>
          <w:szCs w:val="24"/>
        </w:rPr>
        <w:t xml:space="preserve"> </w:t>
      </w:r>
      <w:r w:rsidR="00AF52EA" w:rsidRPr="00924078">
        <w:rPr>
          <w:rFonts w:ascii="Arial" w:hAnsi="Arial" w:cs="Arial"/>
          <w:sz w:val="24"/>
          <w:szCs w:val="24"/>
        </w:rPr>
        <w:t xml:space="preserve">Our performance framework </w:t>
      </w:r>
      <w:r w:rsidR="001E3FD2" w:rsidRPr="00924078">
        <w:rPr>
          <w:rFonts w:ascii="Arial" w:hAnsi="Arial" w:cs="Arial"/>
          <w:sz w:val="24"/>
          <w:szCs w:val="24"/>
        </w:rPr>
        <w:t xml:space="preserve">is </w:t>
      </w:r>
      <w:r w:rsidR="00AF52EA" w:rsidRPr="00924078">
        <w:rPr>
          <w:rFonts w:ascii="Arial" w:hAnsi="Arial" w:cs="Arial"/>
          <w:sz w:val="24"/>
          <w:szCs w:val="24"/>
        </w:rPr>
        <w:t>monitored through Directorate</w:t>
      </w:r>
      <w:r w:rsidR="001E3FD2" w:rsidRPr="00924078">
        <w:rPr>
          <w:rFonts w:ascii="Arial" w:hAnsi="Arial" w:cs="Arial"/>
          <w:sz w:val="24"/>
          <w:szCs w:val="24"/>
        </w:rPr>
        <w:t xml:space="preserve"> </w:t>
      </w:r>
      <w:r w:rsidR="00924078">
        <w:rPr>
          <w:rFonts w:ascii="Arial" w:hAnsi="Arial" w:cs="Arial"/>
          <w:sz w:val="24"/>
          <w:szCs w:val="24"/>
        </w:rPr>
        <w:t xml:space="preserve">Management Team meetings and </w:t>
      </w:r>
      <w:r w:rsidR="00AF52EA" w:rsidRPr="00924078">
        <w:rPr>
          <w:rFonts w:ascii="Arial" w:hAnsi="Arial" w:cs="Arial"/>
          <w:sz w:val="24"/>
          <w:szCs w:val="24"/>
        </w:rPr>
        <w:t>quarterly report</w:t>
      </w:r>
      <w:r w:rsidR="00924078">
        <w:rPr>
          <w:rFonts w:ascii="Arial" w:hAnsi="Arial" w:cs="Arial"/>
          <w:sz w:val="24"/>
          <w:szCs w:val="24"/>
        </w:rPr>
        <w:t>ing</w:t>
      </w:r>
      <w:r w:rsidR="00AF52EA" w:rsidRPr="00924078">
        <w:rPr>
          <w:rFonts w:ascii="Arial" w:hAnsi="Arial" w:cs="Arial"/>
          <w:sz w:val="24"/>
          <w:szCs w:val="24"/>
        </w:rPr>
        <w:t xml:space="preserve"> to Senior Management</w:t>
      </w:r>
      <w:r w:rsidR="001E3FD2" w:rsidRPr="00924078">
        <w:rPr>
          <w:rFonts w:ascii="Arial" w:hAnsi="Arial" w:cs="Arial"/>
          <w:sz w:val="24"/>
          <w:szCs w:val="24"/>
        </w:rPr>
        <w:t xml:space="preserve"> </w:t>
      </w:r>
      <w:r w:rsidR="00AF52EA" w:rsidRPr="00924078">
        <w:rPr>
          <w:rFonts w:ascii="Arial" w:hAnsi="Arial" w:cs="Arial"/>
          <w:sz w:val="24"/>
          <w:szCs w:val="24"/>
        </w:rPr>
        <w:t>Team</w:t>
      </w:r>
      <w:r w:rsidR="001E3FD2" w:rsidRPr="00924078">
        <w:rPr>
          <w:rFonts w:ascii="Arial" w:hAnsi="Arial" w:cs="Arial"/>
          <w:sz w:val="24"/>
          <w:szCs w:val="24"/>
        </w:rPr>
        <w:t xml:space="preserve">, </w:t>
      </w:r>
      <w:r w:rsidR="00AF52EA" w:rsidRPr="00924078">
        <w:rPr>
          <w:rFonts w:ascii="Arial" w:hAnsi="Arial" w:cs="Arial"/>
          <w:sz w:val="24"/>
          <w:szCs w:val="24"/>
        </w:rPr>
        <w:t>Executive</w:t>
      </w:r>
      <w:r w:rsidR="001E3FD2" w:rsidRPr="00924078">
        <w:rPr>
          <w:rFonts w:ascii="Arial" w:hAnsi="Arial" w:cs="Arial"/>
          <w:sz w:val="24"/>
          <w:szCs w:val="24"/>
        </w:rPr>
        <w:t xml:space="preserve"> </w:t>
      </w:r>
      <w:r w:rsidR="00AF52EA" w:rsidRPr="00924078">
        <w:rPr>
          <w:rFonts w:ascii="Arial" w:hAnsi="Arial" w:cs="Arial"/>
          <w:sz w:val="24"/>
          <w:szCs w:val="24"/>
        </w:rPr>
        <w:t>and Overview and Scrutiny.</w:t>
      </w:r>
      <w:r w:rsidR="001E3FD2" w:rsidRPr="00924078">
        <w:rPr>
          <w:rFonts w:ascii="Arial" w:hAnsi="Arial" w:cs="Arial"/>
          <w:sz w:val="24"/>
          <w:szCs w:val="24"/>
        </w:rPr>
        <w:t xml:space="preserve">  This includes reporting on the progress of the Carlisle Plan priorities</w:t>
      </w:r>
      <w:r w:rsidR="00063C17">
        <w:rPr>
          <w:rFonts w:ascii="Arial" w:hAnsi="Arial" w:cs="Arial"/>
          <w:sz w:val="24"/>
          <w:szCs w:val="24"/>
        </w:rPr>
        <w:t xml:space="preserve">, </w:t>
      </w:r>
      <w:r w:rsidR="00F82DA5" w:rsidRPr="00924078">
        <w:rPr>
          <w:rFonts w:ascii="Arial" w:hAnsi="Arial" w:cs="Arial"/>
          <w:sz w:val="24"/>
          <w:szCs w:val="24"/>
        </w:rPr>
        <w:t>Service Standards</w:t>
      </w:r>
      <w:r w:rsidR="00063C17">
        <w:rPr>
          <w:rFonts w:ascii="Arial" w:hAnsi="Arial" w:cs="Arial"/>
          <w:sz w:val="24"/>
          <w:szCs w:val="24"/>
        </w:rPr>
        <w:t xml:space="preserve"> and Key Performance Indicators</w:t>
      </w:r>
      <w:r w:rsidR="001E3FD2" w:rsidRPr="00924078">
        <w:rPr>
          <w:rFonts w:ascii="Arial" w:hAnsi="Arial" w:cs="Arial"/>
          <w:sz w:val="24"/>
          <w:szCs w:val="24"/>
        </w:rPr>
        <w:t xml:space="preserve">.  </w:t>
      </w:r>
      <w:r w:rsidR="00063C17">
        <w:rPr>
          <w:rFonts w:ascii="Arial" w:hAnsi="Arial" w:cs="Arial"/>
          <w:sz w:val="24"/>
          <w:szCs w:val="24"/>
        </w:rPr>
        <w:t>The Service Standards</w:t>
      </w:r>
      <w:r w:rsidR="00F82DA5" w:rsidRPr="00924078">
        <w:rPr>
          <w:rFonts w:ascii="Arial" w:hAnsi="Arial" w:cs="Arial"/>
          <w:sz w:val="24"/>
          <w:szCs w:val="24"/>
        </w:rPr>
        <w:t xml:space="preserve"> provide a standard in service tha</w:t>
      </w:r>
      <w:r w:rsidR="00466D58">
        <w:rPr>
          <w:rFonts w:ascii="Arial" w:hAnsi="Arial" w:cs="Arial"/>
          <w:sz w:val="24"/>
          <w:szCs w:val="24"/>
        </w:rPr>
        <w:t xml:space="preserve">t our customers can expect </w:t>
      </w:r>
      <w:r w:rsidR="00F82DA5" w:rsidRPr="00924078">
        <w:rPr>
          <w:rFonts w:ascii="Arial" w:hAnsi="Arial" w:cs="Arial"/>
          <w:sz w:val="24"/>
          <w:szCs w:val="24"/>
        </w:rPr>
        <w:t xml:space="preserve">and a standard by which we can be held to account. The measures are based on </w:t>
      </w:r>
      <w:r w:rsidR="00AE4C1C">
        <w:rPr>
          <w:rFonts w:ascii="Arial" w:hAnsi="Arial" w:cs="Arial"/>
          <w:sz w:val="24"/>
          <w:szCs w:val="24"/>
        </w:rPr>
        <w:t xml:space="preserve">the </w:t>
      </w:r>
      <w:r w:rsidR="00F82DA5" w:rsidRPr="00924078">
        <w:rPr>
          <w:rFonts w:ascii="Arial" w:hAnsi="Arial" w:cs="Arial"/>
          <w:sz w:val="24"/>
          <w:szCs w:val="24"/>
        </w:rPr>
        <w:t>timeliness, accuracy and quality of the service we provide in areas that have a</w:t>
      </w:r>
      <w:r w:rsidR="00C53BBB">
        <w:rPr>
          <w:rFonts w:ascii="Arial" w:hAnsi="Arial" w:cs="Arial"/>
          <w:sz w:val="24"/>
          <w:szCs w:val="24"/>
        </w:rPr>
        <w:t xml:space="preserve"> high impact on our customers. </w:t>
      </w:r>
      <w:r w:rsidR="00063C17">
        <w:rPr>
          <w:rFonts w:ascii="Arial" w:hAnsi="Arial" w:cs="Arial"/>
          <w:sz w:val="24"/>
          <w:szCs w:val="24"/>
        </w:rPr>
        <w:t xml:space="preserve"> </w:t>
      </w:r>
      <w:r w:rsidR="00553FA1">
        <w:rPr>
          <w:rFonts w:ascii="Arial" w:hAnsi="Arial" w:cs="Arial"/>
          <w:sz w:val="24"/>
          <w:szCs w:val="24"/>
        </w:rPr>
        <w:t xml:space="preserve">The development </w:t>
      </w:r>
      <w:r w:rsidR="00AE4C1C">
        <w:rPr>
          <w:rFonts w:ascii="Arial" w:hAnsi="Arial" w:cs="Arial"/>
          <w:sz w:val="24"/>
          <w:szCs w:val="24"/>
        </w:rPr>
        <w:t xml:space="preserve">of </w:t>
      </w:r>
      <w:r w:rsidR="00063C17">
        <w:rPr>
          <w:rFonts w:ascii="Arial" w:hAnsi="Arial" w:cs="Arial"/>
          <w:sz w:val="24"/>
          <w:szCs w:val="24"/>
        </w:rPr>
        <w:t xml:space="preserve">this information has enabled </w:t>
      </w:r>
      <w:r w:rsidR="00553FA1">
        <w:rPr>
          <w:rFonts w:ascii="Arial" w:hAnsi="Arial" w:cs="Arial"/>
          <w:sz w:val="24"/>
          <w:szCs w:val="24"/>
        </w:rPr>
        <w:t>us to become increasingly flexible in our approach, combining reporting at regular interval perio</w:t>
      </w:r>
      <w:r w:rsidR="00AF3533">
        <w:rPr>
          <w:rFonts w:ascii="Arial" w:hAnsi="Arial" w:cs="Arial"/>
          <w:sz w:val="24"/>
          <w:szCs w:val="24"/>
        </w:rPr>
        <w:t>ds with live information where appropriate</w:t>
      </w:r>
      <w:r w:rsidR="00553FA1">
        <w:rPr>
          <w:rFonts w:ascii="Arial" w:hAnsi="Arial" w:cs="Arial"/>
          <w:sz w:val="24"/>
          <w:szCs w:val="24"/>
        </w:rPr>
        <w:t>.</w:t>
      </w:r>
    </w:p>
    <w:p w14:paraId="1CC8809D" w14:textId="77777777" w:rsidR="00924078" w:rsidRPr="00924078" w:rsidRDefault="00924078" w:rsidP="001E3FD2">
      <w:pPr>
        <w:autoSpaceDE w:val="0"/>
        <w:autoSpaceDN w:val="0"/>
        <w:adjustRightInd w:val="0"/>
        <w:spacing w:after="0" w:line="240" w:lineRule="auto"/>
        <w:ind w:left="720"/>
        <w:rPr>
          <w:rFonts w:ascii="Arial" w:hAnsi="Arial" w:cs="Arial"/>
          <w:i/>
          <w:sz w:val="24"/>
          <w:szCs w:val="24"/>
        </w:rPr>
      </w:pPr>
    </w:p>
    <w:p w14:paraId="52FAC646" w14:textId="01AC839D" w:rsidR="00977177" w:rsidRDefault="00AF3533" w:rsidP="00EB234F">
      <w:pPr>
        <w:pStyle w:val="Heading2"/>
        <w:rPr>
          <w:rFonts w:ascii="Arial" w:hAnsi="Arial" w:cs="Arial"/>
        </w:rPr>
      </w:pPr>
      <w:bookmarkStart w:id="7" w:name="_Toc75176118"/>
      <w:r w:rsidRPr="00EB234F">
        <w:rPr>
          <w:rFonts w:ascii="Arial" w:hAnsi="Arial" w:cs="Arial"/>
        </w:rPr>
        <w:t>Overview and</w:t>
      </w:r>
      <w:r w:rsidR="00FA7BCB" w:rsidRPr="00EB234F">
        <w:rPr>
          <w:rFonts w:ascii="Arial" w:hAnsi="Arial" w:cs="Arial"/>
        </w:rPr>
        <w:t xml:space="preserve"> Scrutiny</w:t>
      </w:r>
      <w:bookmarkEnd w:id="7"/>
    </w:p>
    <w:p w14:paraId="5241CC57" w14:textId="77777777" w:rsidR="005E2283" w:rsidRPr="005E2283" w:rsidRDefault="005E2283" w:rsidP="005E2283"/>
    <w:p w14:paraId="799550F4" w14:textId="77777777" w:rsidR="00A62089" w:rsidRPr="00B35E6D" w:rsidRDefault="00466D58" w:rsidP="00B35E6D">
      <w:pPr>
        <w:pStyle w:val="ListParagraph"/>
        <w:rPr>
          <w:rFonts w:ascii="Arial" w:hAnsi="Arial" w:cs="Arial"/>
          <w:sz w:val="24"/>
          <w:szCs w:val="24"/>
        </w:rPr>
      </w:pPr>
      <w:r>
        <w:rPr>
          <w:rFonts w:ascii="Arial" w:hAnsi="Arial" w:cs="Arial"/>
          <w:sz w:val="24"/>
          <w:szCs w:val="24"/>
        </w:rPr>
        <w:t xml:space="preserve">The </w:t>
      </w:r>
      <w:r w:rsidR="00A62089" w:rsidRPr="00B35E6D">
        <w:rPr>
          <w:rFonts w:ascii="Arial" w:hAnsi="Arial" w:cs="Arial"/>
          <w:sz w:val="24"/>
          <w:szCs w:val="24"/>
        </w:rPr>
        <w:t>Overview and Scrutiny Committees independently monitor how the Council goes about its business and the decisions it makes.  The Committee</w:t>
      </w:r>
      <w:r w:rsidR="003C2EE8" w:rsidRPr="00B35E6D">
        <w:rPr>
          <w:rFonts w:ascii="Arial" w:hAnsi="Arial" w:cs="Arial"/>
          <w:sz w:val="24"/>
          <w:szCs w:val="24"/>
        </w:rPr>
        <w:t xml:space="preserve">s have a specific function </w:t>
      </w:r>
      <w:r w:rsidR="008E7C5A">
        <w:rPr>
          <w:rFonts w:ascii="Arial" w:hAnsi="Arial" w:cs="Arial"/>
          <w:sz w:val="24"/>
          <w:szCs w:val="24"/>
        </w:rPr>
        <w:t xml:space="preserve">to scrutinise </w:t>
      </w:r>
      <w:r w:rsidR="003C2EE8" w:rsidRPr="00B35E6D">
        <w:rPr>
          <w:rFonts w:ascii="Arial" w:hAnsi="Arial" w:cs="Arial"/>
          <w:sz w:val="24"/>
          <w:szCs w:val="24"/>
        </w:rPr>
        <w:t>performance and may:</w:t>
      </w:r>
      <w:r w:rsidR="00A62089" w:rsidRPr="00B35E6D">
        <w:rPr>
          <w:rFonts w:ascii="Arial" w:hAnsi="Arial" w:cs="Arial"/>
          <w:sz w:val="24"/>
          <w:szCs w:val="24"/>
        </w:rPr>
        <w:t xml:space="preserve"> </w:t>
      </w:r>
    </w:p>
    <w:p w14:paraId="704FA590" w14:textId="77777777" w:rsidR="00A62089" w:rsidRPr="003C2EE8" w:rsidRDefault="00A62089" w:rsidP="00B35E6D">
      <w:pPr>
        <w:pStyle w:val="ListParagraph"/>
        <w:numPr>
          <w:ilvl w:val="0"/>
          <w:numId w:val="17"/>
        </w:numPr>
        <w:rPr>
          <w:rFonts w:ascii="Arial" w:hAnsi="Arial" w:cs="Arial"/>
          <w:sz w:val="24"/>
          <w:szCs w:val="24"/>
        </w:rPr>
      </w:pPr>
      <w:r w:rsidRPr="00B35E6D">
        <w:rPr>
          <w:rFonts w:ascii="Arial" w:hAnsi="Arial" w:cs="Arial"/>
          <w:sz w:val="24"/>
          <w:szCs w:val="24"/>
        </w:rPr>
        <w:t>review and scrutinise the decisions made by and performance of the executive and/or committees and Council officers both in relation to individual decisions and over time;</w:t>
      </w:r>
    </w:p>
    <w:p w14:paraId="3A8F6825" w14:textId="77777777" w:rsidR="00A62089" w:rsidRPr="003C2EE8" w:rsidRDefault="00A62089" w:rsidP="00B35E6D">
      <w:pPr>
        <w:pStyle w:val="ListParagraph"/>
        <w:numPr>
          <w:ilvl w:val="0"/>
          <w:numId w:val="17"/>
        </w:numPr>
        <w:rPr>
          <w:rFonts w:ascii="Arial" w:hAnsi="Arial" w:cs="Arial"/>
          <w:sz w:val="24"/>
          <w:szCs w:val="24"/>
        </w:rPr>
      </w:pPr>
      <w:r w:rsidRPr="00A62089">
        <w:rPr>
          <w:rFonts w:ascii="Arial" w:hAnsi="Arial" w:cs="Arial"/>
          <w:sz w:val="24"/>
          <w:szCs w:val="24"/>
        </w:rPr>
        <w:t xml:space="preserve">review and scrutinise the performance of the Council in relation to its policy objectives, performance targets and/or particular service areas; </w:t>
      </w:r>
    </w:p>
    <w:p w14:paraId="2A9B1D66" w14:textId="77777777" w:rsidR="00A62089" w:rsidRPr="003C2EE8" w:rsidRDefault="00A62089" w:rsidP="00B35E6D">
      <w:pPr>
        <w:pStyle w:val="ListParagraph"/>
        <w:numPr>
          <w:ilvl w:val="0"/>
          <w:numId w:val="17"/>
        </w:numPr>
        <w:rPr>
          <w:rFonts w:ascii="Arial" w:hAnsi="Arial" w:cs="Arial"/>
          <w:sz w:val="24"/>
          <w:szCs w:val="24"/>
        </w:rPr>
      </w:pPr>
      <w:r w:rsidRPr="003C2EE8">
        <w:rPr>
          <w:rFonts w:ascii="Arial" w:hAnsi="Arial" w:cs="Arial"/>
          <w:sz w:val="24"/>
          <w:szCs w:val="24"/>
        </w:rPr>
        <w:t xml:space="preserve">question members of the executive and/or committees and chief officers about their decisions and performance, whether generally in comparison with service plans and targets over a period of time, or in relation to particular decisions, initiatives or projects; </w:t>
      </w:r>
    </w:p>
    <w:p w14:paraId="1BC3903F" w14:textId="77777777" w:rsidR="00A62089" w:rsidRPr="003C2EE8" w:rsidRDefault="00A62089" w:rsidP="00B35E6D">
      <w:pPr>
        <w:pStyle w:val="ListParagraph"/>
        <w:numPr>
          <w:ilvl w:val="0"/>
          <w:numId w:val="17"/>
        </w:numPr>
        <w:rPr>
          <w:rFonts w:ascii="Arial" w:hAnsi="Arial" w:cs="Arial"/>
          <w:sz w:val="24"/>
          <w:szCs w:val="24"/>
        </w:rPr>
      </w:pPr>
      <w:r w:rsidRPr="003C2EE8">
        <w:rPr>
          <w:rFonts w:ascii="Arial" w:hAnsi="Arial" w:cs="Arial"/>
          <w:sz w:val="24"/>
          <w:szCs w:val="24"/>
        </w:rPr>
        <w:t xml:space="preserve">make recommendations to the executive and/or appropriate committee and/or Council arising from the outcome of the scrutiny process; </w:t>
      </w:r>
    </w:p>
    <w:p w14:paraId="38819196" w14:textId="77777777" w:rsidR="003C2EE8" w:rsidRDefault="00A62089" w:rsidP="00B35E6D">
      <w:pPr>
        <w:pStyle w:val="ListParagraph"/>
        <w:numPr>
          <w:ilvl w:val="0"/>
          <w:numId w:val="17"/>
        </w:numPr>
        <w:rPr>
          <w:rFonts w:ascii="Arial" w:hAnsi="Arial" w:cs="Arial"/>
          <w:sz w:val="24"/>
          <w:szCs w:val="24"/>
        </w:rPr>
      </w:pPr>
      <w:r w:rsidRPr="003C2EE8">
        <w:rPr>
          <w:rFonts w:ascii="Arial" w:hAnsi="Arial" w:cs="Arial"/>
          <w:sz w:val="24"/>
          <w:szCs w:val="24"/>
        </w:rPr>
        <w:t xml:space="preserve">review and scrutinise the performance of other public bodies in the area and invite reports from them by requesting them to address the overview and scrutiny committee and local people about their activities and performance; and </w:t>
      </w:r>
    </w:p>
    <w:p w14:paraId="5DBAF305" w14:textId="77777777" w:rsidR="00A62089" w:rsidRPr="003C2EE8" w:rsidRDefault="00A62089" w:rsidP="00B35E6D">
      <w:pPr>
        <w:pStyle w:val="ListParagraph"/>
        <w:numPr>
          <w:ilvl w:val="0"/>
          <w:numId w:val="17"/>
        </w:numPr>
        <w:rPr>
          <w:rFonts w:ascii="Arial" w:hAnsi="Arial" w:cs="Arial"/>
          <w:sz w:val="24"/>
          <w:szCs w:val="24"/>
        </w:rPr>
      </w:pPr>
      <w:r w:rsidRPr="003C2EE8">
        <w:rPr>
          <w:rFonts w:ascii="Arial" w:hAnsi="Arial" w:cs="Arial"/>
          <w:sz w:val="24"/>
          <w:szCs w:val="24"/>
        </w:rPr>
        <w:t>question and gather evidence from any person (with their consent).</w:t>
      </w:r>
    </w:p>
    <w:p w14:paraId="6809E440" w14:textId="77777777" w:rsidR="00A62089" w:rsidRDefault="00A62089" w:rsidP="00B35E6D">
      <w:pPr>
        <w:pStyle w:val="ListParagraph"/>
        <w:ind w:left="1440"/>
        <w:rPr>
          <w:rFonts w:ascii="Arial" w:hAnsi="Arial" w:cs="Arial"/>
          <w:sz w:val="24"/>
          <w:szCs w:val="24"/>
        </w:rPr>
      </w:pPr>
    </w:p>
    <w:p w14:paraId="5E86587E" w14:textId="77777777" w:rsidR="00FA7BCB" w:rsidRDefault="00FA7BCB" w:rsidP="00FA7BCB">
      <w:pPr>
        <w:pStyle w:val="ListParagraph"/>
        <w:rPr>
          <w:rFonts w:ascii="Arial" w:hAnsi="Arial" w:cs="Arial"/>
          <w:sz w:val="24"/>
          <w:szCs w:val="24"/>
        </w:rPr>
      </w:pPr>
    </w:p>
    <w:p w14:paraId="62FDD388" w14:textId="77777777" w:rsidR="00B35E6D" w:rsidRPr="00EB234F" w:rsidRDefault="00B35E6D" w:rsidP="00EB234F">
      <w:pPr>
        <w:pStyle w:val="Heading2"/>
        <w:rPr>
          <w:rFonts w:ascii="Arial" w:hAnsi="Arial" w:cs="Arial"/>
        </w:rPr>
      </w:pPr>
      <w:bookmarkStart w:id="8" w:name="_Toc75176119"/>
      <w:r w:rsidRPr="00EB234F">
        <w:rPr>
          <w:rFonts w:ascii="Arial" w:hAnsi="Arial" w:cs="Arial"/>
        </w:rPr>
        <w:t>Management competency framework</w:t>
      </w:r>
      <w:bookmarkEnd w:id="8"/>
    </w:p>
    <w:p w14:paraId="3EA8E89D" w14:textId="66A41030" w:rsidR="00B35E6D" w:rsidRPr="005C2EF3" w:rsidRDefault="00466D58" w:rsidP="005C2EF3">
      <w:pPr>
        <w:pStyle w:val="ListParagraph"/>
        <w:rPr>
          <w:rFonts w:ascii="Arial" w:hAnsi="Arial" w:cs="Arial"/>
          <w:sz w:val="24"/>
          <w:szCs w:val="24"/>
        </w:rPr>
      </w:pPr>
      <w:r>
        <w:rPr>
          <w:rFonts w:ascii="Arial" w:hAnsi="Arial" w:cs="Arial"/>
          <w:sz w:val="24"/>
          <w:szCs w:val="24"/>
        </w:rPr>
        <w:t xml:space="preserve">We </w:t>
      </w:r>
      <w:r w:rsidR="005C2EF3" w:rsidRPr="005C2EF3">
        <w:rPr>
          <w:rFonts w:ascii="Arial" w:hAnsi="Arial" w:cs="Arial"/>
          <w:sz w:val="24"/>
          <w:szCs w:val="24"/>
        </w:rPr>
        <w:t xml:space="preserve">recognise that developing skilled managers and supervisors is essential to improving the authority as whole.  The </w:t>
      </w:r>
      <w:r w:rsidR="005C2EF3" w:rsidRPr="00AE4C1C">
        <w:rPr>
          <w:rFonts w:ascii="Arial" w:hAnsi="Arial" w:cs="Arial"/>
          <w:sz w:val="24"/>
          <w:szCs w:val="24"/>
        </w:rPr>
        <w:t>Management Competency Framework</w:t>
      </w:r>
      <w:r w:rsidR="005C2EF3" w:rsidRPr="005C2EF3">
        <w:rPr>
          <w:rFonts w:ascii="Arial" w:hAnsi="Arial" w:cs="Arial"/>
          <w:sz w:val="24"/>
          <w:szCs w:val="24"/>
        </w:rPr>
        <w:t xml:space="preserve"> identifies six key areas that </w:t>
      </w:r>
      <w:r>
        <w:rPr>
          <w:rFonts w:ascii="Arial" w:hAnsi="Arial" w:cs="Arial"/>
          <w:sz w:val="24"/>
          <w:szCs w:val="24"/>
        </w:rPr>
        <w:t xml:space="preserve">we </w:t>
      </w:r>
      <w:r w:rsidR="005C2EF3" w:rsidRPr="005C2EF3">
        <w:rPr>
          <w:rFonts w:ascii="Arial" w:hAnsi="Arial" w:cs="Arial"/>
          <w:sz w:val="24"/>
          <w:szCs w:val="24"/>
        </w:rPr>
        <w:t>consider</w:t>
      </w:r>
      <w:r>
        <w:rPr>
          <w:rFonts w:ascii="Arial" w:hAnsi="Arial" w:cs="Arial"/>
          <w:sz w:val="24"/>
          <w:szCs w:val="24"/>
        </w:rPr>
        <w:t xml:space="preserve"> all our</w:t>
      </w:r>
      <w:r w:rsidR="005C2EF3" w:rsidRPr="005C2EF3">
        <w:rPr>
          <w:rFonts w:ascii="Arial" w:hAnsi="Arial" w:cs="Arial"/>
          <w:sz w:val="24"/>
          <w:szCs w:val="24"/>
        </w:rPr>
        <w:t xml:space="preserve"> managers should be competent </w:t>
      </w:r>
      <w:r w:rsidR="005C2EF3" w:rsidRPr="005C2EF3">
        <w:rPr>
          <w:rFonts w:ascii="Arial" w:hAnsi="Arial" w:cs="Arial"/>
          <w:sz w:val="24"/>
          <w:szCs w:val="24"/>
        </w:rPr>
        <w:lastRenderedPageBreak/>
        <w:t>at.  Managers are supported</w:t>
      </w:r>
      <w:r w:rsidR="005C2EF3">
        <w:rPr>
          <w:rFonts w:ascii="Arial" w:hAnsi="Arial" w:cs="Arial"/>
          <w:sz w:val="24"/>
          <w:szCs w:val="24"/>
        </w:rPr>
        <w:t xml:space="preserve"> to </w:t>
      </w:r>
      <w:r w:rsidR="00E0451D">
        <w:rPr>
          <w:rFonts w:ascii="Arial" w:hAnsi="Arial" w:cs="Arial"/>
          <w:sz w:val="24"/>
          <w:szCs w:val="24"/>
        </w:rPr>
        <w:t xml:space="preserve">improve </w:t>
      </w:r>
      <w:r w:rsidR="005C2EF3">
        <w:rPr>
          <w:rFonts w:ascii="Arial" w:hAnsi="Arial" w:cs="Arial"/>
          <w:sz w:val="24"/>
          <w:szCs w:val="24"/>
        </w:rPr>
        <w:t>their leadership and management skills through the framework</w:t>
      </w:r>
      <w:r w:rsidR="00E0451D">
        <w:rPr>
          <w:rFonts w:ascii="Arial" w:hAnsi="Arial" w:cs="Arial"/>
          <w:sz w:val="24"/>
          <w:szCs w:val="24"/>
        </w:rPr>
        <w:t>.  They can access a range of tools, including training, guidance, mentoring and assessments to assist their development.</w:t>
      </w:r>
    </w:p>
    <w:p w14:paraId="242649F4" w14:textId="77777777" w:rsidR="00374147" w:rsidRDefault="00374147" w:rsidP="00B35E6D">
      <w:pPr>
        <w:pStyle w:val="ListParagraph"/>
        <w:rPr>
          <w:rFonts w:ascii="Arial" w:hAnsi="Arial" w:cs="Arial"/>
          <w:sz w:val="24"/>
          <w:szCs w:val="24"/>
        </w:rPr>
      </w:pPr>
    </w:p>
    <w:p w14:paraId="5CD8DC0B" w14:textId="7A65765A" w:rsidR="00B35E6D" w:rsidRDefault="00B35E6D" w:rsidP="00EB234F">
      <w:pPr>
        <w:pStyle w:val="Heading2"/>
        <w:rPr>
          <w:rFonts w:ascii="Arial" w:hAnsi="Arial" w:cs="Arial"/>
        </w:rPr>
      </w:pPr>
      <w:bookmarkStart w:id="9" w:name="_Toc75176120"/>
      <w:r w:rsidRPr="00EB234F">
        <w:rPr>
          <w:rFonts w:ascii="Arial" w:hAnsi="Arial" w:cs="Arial"/>
        </w:rPr>
        <w:t>Performance enhancement process</w:t>
      </w:r>
      <w:bookmarkEnd w:id="9"/>
    </w:p>
    <w:p w14:paraId="217A5FEC" w14:textId="77777777" w:rsidR="005E2283" w:rsidRPr="005E2283" w:rsidRDefault="005E2283" w:rsidP="005E2283"/>
    <w:p w14:paraId="067E8038" w14:textId="77777777" w:rsidR="00B35E6D" w:rsidRPr="00746E92" w:rsidRDefault="00B35E6D" w:rsidP="00B35E6D">
      <w:pPr>
        <w:pStyle w:val="ListParagraph"/>
        <w:rPr>
          <w:rFonts w:ascii="Arial" w:hAnsi="Arial" w:cs="Arial"/>
          <w:sz w:val="24"/>
          <w:szCs w:val="24"/>
        </w:rPr>
      </w:pPr>
      <w:r w:rsidRPr="00746E92">
        <w:rPr>
          <w:rFonts w:ascii="Arial" w:hAnsi="Arial" w:cs="Arial"/>
          <w:sz w:val="24"/>
          <w:szCs w:val="24"/>
        </w:rPr>
        <w:t>In recognising the role of its employees in providing a high quality service</w:t>
      </w:r>
      <w:r>
        <w:rPr>
          <w:rFonts w:ascii="Arial" w:hAnsi="Arial" w:cs="Arial"/>
          <w:sz w:val="24"/>
          <w:szCs w:val="24"/>
        </w:rPr>
        <w:t xml:space="preserve"> to the community, the Council has a</w:t>
      </w:r>
      <w:r w:rsidRPr="00746E92">
        <w:rPr>
          <w:rFonts w:ascii="Arial" w:hAnsi="Arial" w:cs="Arial"/>
          <w:sz w:val="24"/>
          <w:szCs w:val="24"/>
        </w:rPr>
        <w:t xml:space="preserve"> responsibility to establish appropriate work standards to ensure that quality service requirements are met. </w:t>
      </w:r>
    </w:p>
    <w:p w14:paraId="3E099F3D" w14:textId="77777777" w:rsidR="00B35E6D" w:rsidRPr="00746E92" w:rsidRDefault="00B35E6D" w:rsidP="00B35E6D">
      <w:pPr>
        <w:pStyle w:val="ListParagraph"/>
        <w:rPr>
          <w:rFonts w:ascii="Arial" w:hAnsi="Arial" w:cs="Arial"/>
          <w:sz w:val="24"/>
          <w:szCs w:val="24"/>
        </w:rPr>
      </w:pPr>
    </w:p>
    <w:p w14:paraId="122EB829" w14:textId="77777777" w:rsidR="00B35E6D" w:rsidRPr="00036C69" w:rsidRDefault="00B35E6D" w:rsidP="00B35E6D">
      <w:pPr>
        <w:pStyle w:val="ListParagraph"/>
        <w:rPr>
          <w:rFonts w:ascii="Arial" w:hAnsi="Arial" w:cs="Arial"/>
          <w:sz w:val="24"/>
          <w:szCs w:val="24"/>
        </w:rPr>
      </w:pPr>
      <w:r w:rsidRPr="00746E92">
        <w:rPr>
          <w:rFonts w:ascii="Arial" w:hAnsi="Arial" w:cs="Arial"/>
          <w:sz w:val="24"/>
          <w:szCs w:val="24"/>
        </w:rPr>
        <w:t>There may be occasions when, for a variety of reasons, an employee does not meet the required standards of work performance. Th</w:t>
      </w:r>
      <w:r>
        <w:rPr>
          <w:rFonts w:ascii="Arial" w:hAnsi="Arial" w:cs="Arial"/>
          <w:sz w:val="24"/>
          <w:szCs w:val="24"/>
        </w:rPr>
        <w:t xml:space="preserve">e </w:t>
      </w:r>
      <w:hyperlink r:id="rId17" w:history="1">
        <w:r w:rsidRPr="00466D58">
          <w:rPr>
            <w:rStyle w:val="Hyperlink"/>
            <w:rFonts w:ascii="Arial" w:hAnsi="Arial" w:cs="Arial"/>
            <w:sz w:val="24"/>
            <w:szCs w:val="24"/>
          </w:rPr>
          <w:t>performance enhancement process</w:t>
        </w:r>
      </w:hyperlink>
      <w:r>
        <w:rPr>
          <w:rFonts w:ascii="Arial" w:hAnsi="Arial" w:cs="Arial"/>
          <w:sz w:val="24"/>
          <w:szCs w:val="24"/>
        </w:rPr>
        <w:t xml:space="preserve"> </w:t>
      </w:r>
      <w:r w:rsidRPr="00746E92">
        <w:rPr>
          <w:rFonts w:ascii="Arial" w:hAnsi="Arial" w:cs="Arial"/>
          <w:sz w:val="24"/>
          <w:szCs w:val="24"/>
        </w:rPr>
        <w:t>assist</w:t>
      </w:r>
      <w:r>
        <w:rPr>
          <w:rFonts w:ascii="Arial" w:hAnsi="Arial" w:cs="Arial"/>
          <w:sz w:val="24"/>
          <w:szCs w:val="24"/>
        </w:rPr>
        <w:t>s</w:t>
      </w:r>
      <w:r w:rsidRPr="00746E92">
        <w:rPr>
          <w:rFonts w:ascii="Arial" w:hAnsi="Arial" w:cs="Arial"/>
          <w:sz w:val="24"/>
          <w:szCs w:val="24"/>
        </w:rPr>
        <w:t xml:space="preserve"> managers i</w:t>
      </w:r>
      <w:r>
        <w:rPr>
          <w:rFonts w:ascii="Arial" w:hAnsi="Arial" w:cs="Arial"/>
          <w:sz w:val="24"/>
          <w:szCs w:val="24"/>
        </w:rPr>
        <w:t xml:space="preserve">n dealing with these situations, to promote </w:t>
      </w:r>
      <w:r w:rsidRPr="00036C69">
        <w:rPr>
          <w:rFonts w:ascii="Arial" w:hAnsi="Arial" w:cs="Arial"/>
          <w:sz w:val="24"/>
          <w:szCs w:val="24"/>
        </w:rPr>
        <w:t>adequate support, guidance, training and development</w:t>
      </w:r>
      <w:r>
        <w:rPr>
          <w:rFonts w:ascii="Arial" w:hAnsi="Arial" w:cs="Arial"/>
          <w:sz w:val="24"/>
          <w:szCs w:val="24"/>
        </w:rPr>
        <w:t xml:space="preserve"> for employees</w:t>
      </w:r>
      <w:r w:rsidRPr="00036C69">
        <w:rPr>
          <w:rFonts w:ascii="Arial" w:hAnsi="Arial" w:cs="Arial"/>
          <w:sz w:val="24"/>
          <w:szCs w:val="24"/>
        </w:rPr>
        <w:t xml:space="preserve">. </w:t>
      </w:r>
    </w:p>
    <w:p w14:paraId="255BBDEF" w14:textId="77777777" w:rsidR="00B35E6D" w:rsidRPr="00746E92" w:rsidRDefault="00B35E6D" w:rsidP="00B35E6D">
      <w:pPr>
        <w:pStyle w:val="ListParagraph"/>
        <w:rPr>
          <w:rFonts w:ascii="Arial" w:hAnsi="Arial" w:cs="Arial"/>
          <w:sz w:val="24"/>
          <w:szCs w:val="24"/>
        </w:rPr>
      </w:pPr>
    </w:p>
    <w:p w14:paraId="4B9246C6" w14:textId="58C6EA01" w:rsidR="00B35E6D" w:rsidRPr="00435697" w:rsidRDefault="00B35E6D" w:rsidP="00435697">
      <w:pPr>
        <w:pStyle w:val="ListParagraph"/>
        <w:rPr>
          <w:rFonts w:ascii="Arial" w:hAnsi="Arial" w:cs="Arial"/>
          <w:color w:val="000000"/>
          <w:sz w:val="24"/>
          <w:szCs w:val="24"/>
        </w:rPr>
      </w:pPr>
      <w:r w:rsidRPr="00435697">
        <w:rPr>
          <w:rFonts w:ascii="Arial" w:hAnsi="Arial" w:cs="Arial"/>
          <w:color w:val="000000"/>
          <w:sz w:val="24"/>
          <w:szCs w:val="24"/>
        </w:rPr>
        <w:t>Managing the performance of teams and individuals is the responsibility of the manager.  Managers are required to set standards of work, agree SMART objectives and ensure their team have been developed appropriately.</w:t>
      </w:r>
    </w:p>
    <w:p w14:paraId="21808D9E" w14:textId="77777777" w:rsidR="00435697" w:rsidRPr="00435697" w:rsidRDefault="00435697" w:rsidP="00435697">
      <w:pPr>
        <w:pStyle w:val="ListParagraph"/>
        <w:rPr>
          <w:rFonts w:ascii="Arial" w:hAnsi="Arial" w:cs="Arial"/>
          <w:color w:val="000000"/>
          <w:sz w:val="24"/>
          <w:szCs w:val="24"/>
        </w:rPr>
      </w:pPr>
    </w:p>
    <w:p w14:paraId="45B208AC" w14:textId="05E59F58" w:rsidR="00B35E6D" w:rsidRPr="00EB234F" w:rsidRDefault="00D44B50" w:rsidP="00EB234F">
      <w:pPr>
        <w:pStyle w:val="Heading2"/>
        <w:rPr>
          <w:rFonts w:ascii="Arial" w:hAnsi="Arial" w:cs="Arial"/>
        </w:rPr>
      </w:pPr>
      <w:bookmarkStart w:id="10" w:name="_Toc75176121"/>
      <w:r w:rsidRPr="00EB234F">
        <w:rPr>
          <w:rFonts w:ascii="Arial" w:hAnsi="Arial" w:cs="Arial"/>
        </w:rPr>
        <w:t>Senior Management Team</w:t>
      </w:r>
      <w:r w:rsidR="00EE4280" w:rsidRPr="00EB234F">
        <w:rPr>
          <w:rFonts w:ascii="Arial" w:hAnsi="Arial" w:cs="Arial"/>
        </w:rPr>
        <w:t xml:space="preserve"> (SMT)</w:t>
      </w:r>
      <w:bookmarkEnd w:id="10"/>
    </w:p>
    <w:p w14:paraId="71969C3F" w14:textId="39F51A18" w:rsidR="00D44B50" w:rsidRDefault="00D44B50" w:rsidP="00435697">
      <w:pPr>
        <w:spacing w:after="0" w:line="240" w:lineRule="auto"/>
        <w:rPr>
          <w:rFonts w:ascii="Arial" w:hAnsi="Arial" w:cs="Arial"/>
          <w:sz w:val="24"/>
          <w:szCs w:val="24"/>
        </w:rPr>
      </w:pPr>
    </w:p>
    <w:p w14:paraId="765B317F" w14:textId="2517F5E7" w:rsidR="00EE4280" w:rsidRPr="00EB234F" w:rsidRDefault="00EE4280" w:rsidP="00EB234F">
      <w:pPr>
        <w:pStyle w:val="ListParagraph"/>
        <w:rPr>
          <w:rFonts w:ascii="Arial" w:hAnsi="Arial" w:cs="Arial"/>
          <w:color w:val="000000"/>
          <w:sz w:val="24"/>
          <w:szCs w:val="24"/>
        </w:rPr>
      </w:pPr>
      <w:r w:rsidRPr="00EB234F">
        <w:rPr>
          <w:rFonts w:ascii="Arial" w:hAnsi="Arial" w:cs="Arial"/>
          <w:color w:val="000000"/>
          <w:sz w:val="24"/>
          <w:szCs w:val="24"/>
        </w:rPr>
        <w:t>The Senior Management Team</w:t>
      </w:r>
      <w:r w:rsidR="00A2619E">
        <w:rPr>
          <w:rFonts w:ascii="Arial" w:hAnsi="Arial" w:cs="Arial"/>
          <w:color w:val="000000"/>
          <w:sz w:val="24"/>
          <w:szCs w:val="24"/>
        </w:rPr>
        <w:t xml:space="preserve"> (SMT)</w:t>
      </w:r>
      <w:r w:rsidRPr="00EB234F">
        <w:rPr>
          <w:rFonts w:ascii="Arial" w:hAnsi="Arial" w:cs="Arial"/>
          <w:color w:val="000000"/>
          <w:sz w:val="24"/>
          <w:szCs w:val="24"/>
        </w:rPr>
        <w:t xml:space="preserve"> have a pivotal role in </w:t>
      </w:r>
      <w:r w:rsidR="001D3271">
        <w:rPr>
          <w:rFonts w:ascii="Arial" w:hAnsi="Arial" w:cs="Arial"/>
          <w:color w:val="000000"/>
          <w:sz w:val="24"/>
          <w:szCs w:val="24"/>
        </w:rPr>
        <w:t xml:space="preserve">performance management </w:t>
      </w:r>
      <w:r w:rsidR="00235E12" w:rsidRPr="00EB234F">
        <w:rPr>
          <w:rFonts w:ascii="Arial" w:hAnsi="Arial" w:cs="Arial"/>
          <w:color w:val="000000"/>
          <w:sz w:val="24"/>
          <w:szCs w:val="24"/>
        </w:rPr>
        <w:t>a</w:t>
      </w:r>
      <w:r w:rsidR="00D95E4A">
        <w:rPr>
          <w:rFonts w:ascii="Arial" w:hAnsi="Arial" w:cs="Arial"/>
          <w:color w:val="000000"/>
          <w:sz w:val="24"/>
          <w:szCs w:val="24"/>
        </w:rPr>
        <w:t>s both a grou</w:t>
      </w:r>
      <w:r w:rsidR="00B017F9">
        <w:rPr>
          <w:rFonts w:ascii="Arial" w:hAnsi="Arial" w:cs="Arial"/>
          <w:color w:val="000000"/>
          <w:sz w:val="24"/>
          <w:szCs w:val="24"/>
        </w:rPr>
        <w:t>p</w:t>
      </w:r>
      <w:r w:rsidR="00D95E4A">
        <w:rPr>
          <w:rFonts w:ascii="Arial" w:hAnsi="Arial" w:cs="Arial"/>
          <w:color w:val="000000"/>
          <w:sz w:val="24"/>
          <w:szCs w:val="24"/>
        </w:rPr>
        <w:t xml:space="preserve"> and </w:t>
      </w:r>
      <w:r w:rsidR="00DB7BA4">
        <w:rPr>
          <w:rFonts w:ascii="Arial" w:hAnsi="Arial" w:cs="Arial"/>
          <w:color w:val="000000"/>
          <w:sz w:val="24"/>
          <w:szCs w:val="24"/>
        </w:rPr>
        <w:t>as in</w:t>
      </w:r>
      <w:r w:rsidR="001851B8">
        <w:rPr>
          <w:rFonts w:ascii="Arial" w:hAnsi="Arial" w:cs="Arial"/>
          <w:color w:val="000000"/>
          <w:sz w:val="24"/>
          <w:szCs w:val="24"/>
        </w:rPr>
        <w:t>di</w:t>
      </w:r>
      <w:r w:rsidR="00DB7BA4">
        <w:rPr>
          <w:rFonts w:ascii="Arial" w:hAnsi="Arial" w:cs="Arial"/>
          <w:color w:val="000000"/>
          <w:sz w:val="24"/>
          <w:szCs w:val="24"/>
        </w:rPr>
        <w:t>vidual Chief Officers</w:t>
      </w:r>
      <w:r w:rsidR="006D5897">
        <w:rPr>
          <w:rFonts w:ascii="Arial" w:hAnsi="Arial" w:cs="Arial"/>
          <w:color w:val="000000"/>
          <w:sz w:val="24"/>
          <w:szCs w:val="24"/>
        </w:rPr>
        <w:t xml:space="preserve">. SMT ensure Executive are kept </w:t>
      </w:r>
      <w:r w:rsidR="006D5897" w:rsidRPr="00A078B3">
        <w:rPr>
          <w:rFonts w:ascii="Arial" w:hAnsi="Arial" w:cs="Arial"/>
          <w:color w:val="000000"/>
          <w:sz w:val="24"/>
          <w:szCs w:val="24"/>
        </w:rPr>
        <w:t>briefed on key areas of performance</w:t>
      </w:r>
      <w:r w:rsidR="006D5897" w:rsidRPr="006D5897">
        <w:rPr>
          <w:rFonts w:ascii="Arial" w:hAnsi="Arial" w:cs="Arial"/>
          <w:color w:val="000000"/>
          <w:sz w:val="24"/>
          <w:szCs w:val="24"/>
        </w:rPr>
        <w:t xml:space="preserve"> </w:t>
      </w:r>
      <w:r w:rsidR="00454213" w:rsidRPr="00EB234F">
        <w:rPr>
          <w:rFonts w:ascii="Arial" w:hAnsi="Arial" w:cs="Arial"/>
          <w:color w:val="000000"/>
          <w:sz w:val="24"/>
          <w:szCs w:val="24"/>
        </w:rPr>
        <w:t>though the</w:t>
      </w:r>
      <w:r w:rsidR="00A2619E">
        <w:rPr>
          <w:rFonts w:ascii="Arial" w:hAnsi="Arial" w:cs="Arial"/>
          <w:color w:val="000000"/>
          <w:sz w:val="24"/>
          <w:szCs w:val="24"/>
        </w:rPr>
        <w:t>ir</w:t>
      </w:r>
      <w:r w:rsidR="00DB7BA4">
        <w:rPr>
          <w:rFonts w:ascii="Arial" w:hAnsi="Arial" w:cs="Arial"/>
          <w:color w:val="000000"/>
          <w:sz w:val="24"/>
          <w:szCs w:val="24"/>
        </w:rPr>
        <w:t xml:space="preserve"> </w:t>
      </w:r>
      <w:r w:rsidR="00235E12" w:rsidRPr="00EB234F">
        <w:rPr>
          <w:rFonts w:ascii="Arial" w:hAnsi="Arial" w:cs="Arial"/>
          <w:color w:val="000000"/>
          <w:sz w:val="24"/>
          <w:szCs w:val="24"/>
        </w:rPr>
        <w:t>rel</w:t>
      </w:r>
      <w:r w:rsidR="00454213" w:rsidRPr="00EB234F">
        <w:rPr>
          <w:rFonts w:ascii="Arial" w:hAnsi="Arial" w:cs="Arial"/>
          <w:color w:val="000000"/>
          <w:sz w:val="24"/>
          <w:szCs w:val="24"/>
        </w:rPr>
        <w:t>a</w:t>
      </w:r>
      <w:r w:rsidR="00235E12" w:rsidRPr="00EB234F">
        <w:rPr>
          <w:rFonts w:ascii="Arial" w:hAnsi="Arial" w:cs="Arial"/>
          <w:color w:val="000000"/>
          <w:sz w:val="24"/>
          <w:szCs w:val="24"/>
        </w:rPr>
        <w:t>tionsh</w:t>
      </w:r>
      <w:r w:rsidR="00454213" w:rsidRPr="00EB234F">
        <w:rPr>
          <w:rFonts w:ascii="Arial" w:hAnsi="Arial" w:cs="Arial"/>
          <w:color w:val="000000"/>
          <w:sz w:val="24"/>
          <w:szCs w:val="24"/>
        </w:rPr>
        <w:t>ip</w:t>
      </w:r>
      <w:r w:rsidR="00D95E4A">
        <w:rPr>
          <w:rFonts w:ascii="Arial" w:hAnsi="Arial" w:cs="Arial"/>
          <w:color w:val="000000"/>
          <w:sz w:val="24"/>
          <w:szCs w:val="24"/>
        </w:rPr>
        <w:t xml:space="preserve"> with</w:t>
      </w:r>
      <w:r w:rsidRPr="00EB234F">
        <w:rPr>
          <w:rFonts w:ascii="Arial" w:hAnsi="Arial" w:cs="Arial"/>
          <w:color w:val="000000"/>
          <w:sz w:val="24"/>
          <w:szCs w:val="24"/>
        </w:rPr>
        <w:t xml:space="preserve"> Portfolio Holder</w:t>
      </w:r>
      <w:r w:rsidR="008E42FF">
        <w:rPr>
          <w:rFonts w:ascii="Arial" w:hAnsi="Arial" w:cs="Arial"/>
          <w:color w:val="000000"/>
          <w:sz w:val="24"/>
          <w:szCs w:val="24"/>
        </w:rPr>
        <w:t xml:space="preserve">s, </w:t>
      </w:r>
      <w:r w:rsidR="00B63737" w:rsidRPr="00EB234F">
        <w:rPr>
          <w:rFonts w:ascii="Arial" w:hAnsi="Arial" w:cs="Arial"/>
          <w:color w:val="000000"/>
          <w:sz w:val="24"/>
          <w:szCs w:val="24"/>
        </w:rPr>
        <w:t xml:space="preserve">thereby </w:t>
      </w:r>
      <w:r w:rsidR="00113CC9" w:rsidRPr="00EB234F">
        <w:rPr>
          <w:rFonts w:ascii="Arial" w:hAnsi="Arial" w:cs="Arial"/>
          <w:color w:val="000000"/>
          <w:sz w:val="24"/>
          <w:szCs w:val="24"/>
        </w:rPr>
        <w:t xml:space="preserve">maintaining </w:t>
      </w:r>
      <w:r w:rsidR="001851B8">
        <w:rPr>
          <w:rFonts w:ascii="Arial" w:hAnsi="Arial" w:cs="Arial"/>
          <w:color w:val="000000"/>
          <w:sz w:val="24"/>
          <w:szCs w:val="24"/>
        </w:rPr>
        <w:t xml:space="preserve">the </w:t>
      </w:r>
      <w:r w:rsidR="00E81A2A" w:rsidRPr="00EB234F">
        <w:rPr>
          <w:rFonts w:ascii="Arial" w:hAnsi="Arial" w:cs="Arial"/>
          <w:color w:val="000000"/>
          <w:sz w:val="24"/>
          <w:szCs w:val="24"/>
        </w:rPr>
        <w:t xml:space="preserve">active </w:t>
      </w:r>
      <w:r w:rsidRPr="00EB234F">
        <w:rPr>
          <w:rFonts w:ascii="Arial" w:hAnsi="Arial" w:cs="Arial"/>
          <w:color w:val="000000"/>
          <w:sz w:val="24"/>
          <w:szCs w:val="24"/>
        </w:rPr>
        <w:t>engage</w:t>
      </w:r>
      <w:r w:rsidR="00113CC9" w:rsidRPr="00EB234F">
        <w:rPr>
          <w:rFonts w:ascii="Arial" w:hAnsi="Arial" w:cs="Arial"/>
          <w:color w:val="000000"/>
          <w:sz w:val="24"/>
          <w:szCs w:val="24"/>
        </w:rPr>
        <w:t>ment</w:t>
      </w:r>
      <w:r w:rsidRPr="00EB234F">
        <w:rPr>
          <w:rFonts w:ascii="Arial" w:hAnsi="Arial" w:cs="Arial"/>
          <w:color w:val="000000"/>
          <w:sz w:val="24"/>
          <w:szCs w:val="24"/>
        </w:rPr>
        <w:t xml:space="preserve"> </w:t>
      </w:r>
      <w:r w:rsidR="009607A5">
        <w:rPr>
          <w:rFonts w:ascii="Arial" w:hAnsi="Arial" w:cs="Arial"/>
          <w:color w:val="000000"/>
          <w:sz w:val="24"/>
          <w:szCs w:val="24"/>
        </w:rPr>
        <w:t xml:space="preserve">of Executive </w:t>
      </w:r>
      <w:r w:rsidRPr="00EB234F">
        <w:rPr>
          <w:rFonts w:ascii="Arial" w:hAnsi="Arial" w:cs="Arial"/>
          <w:color w:val="000000"/>
          <w:sz w:val="24"/>
          <w:szCs w:val="24"/>
        </w:rPr>
        <w:t xml:space="preserve">in </w:t>
      </w:r>
      <w:r w:rsidR="00B63737" w:rsidRPr="00EB234F">
        <w:rPr>
          <w:rFonts w:ascii="Arial" w:hAnsi="Arial" w:cs="Arial"/>
          <w:color w:val="000000"/>
          <w:sz w:val="24"/>
          <w:szCs w:val="24"/>
        </w:rPr>
        <w:t xml:space="preserve">the </w:t>
      </w:r>
      <w:r w:rsidRPr="00EB234F">
        <w:rPr>
          <w:rFonts w:ascii="Arial" w:hAnsi="Arial" w:cs="Arial"/>
          <w:color w:val="000000"/>
          <w:sz w:val="24"/>
          <w:szCs w:val="24"/>
        </w:rPr>
        <w:t>performance management</w:t>
      </w:r>
      <w:r w:rsidR="00B63737" w:rsidRPr="00EB234F">
        <w:rPr>
          <w:rFonts w:ascii="Arial" w:hAnsi="Arial" w:cs="Arial"/>
          <w:color w:val="000000"/>
          <w:sz w:val="24"/>
          <w:szCs w:val="24"/>
        </w:rPr>
        <w:t xml:space="preserve"> of the priorities and services</w:t>
      </w:r>
      <w:r w:rsidRPr="00EB234F">
        <w:rPr>
          <w:rFonts w:ascii="Arial" w:hAnsi="Arial" w:cs="Arial"/>
          <w:color w:val="000000"/>
          <w:sz w:val="24"/>
          <w:szCs w:val="24"/>
        </w:rPr>
        <w:t>.</w:t>
      </w:r>
    </w:p>
    <w:p w14:paraId="29F25047" w14:textId="77777777" w:rsidR="005E2283" w:rsidRPr="00EB234F" w:rsidRDefault="005E2283" w:rsidP="00EB234F">
      <w:pPr>
        <w:rPr>
          <w:rFonts w:ascii="Arial" w:hAnsi="Arial" w:cs="Arial"/>
          <w:b/>
          <w:sz w:val="24"/>
          <w:szCs w:val="24"/>
        </w:rPr>
      </w:pPr>
    </w:p>
    <w:p w14:paraId="6E9C6F0C" w14:textId="77777777" w:rsidR="005E2283" w:rsidRDefault="005E2283">
      <w:pPr>
        <w:rPr>
          <w:rFonts w:ascii="Arial" w:eastAsiaTheme="majorEastAsia" w:hAnsi="Arial" w:cs="Arial"/>
          <w:color w:val="365F91" w:themeColor="accent1" w:themeShade="BF"/>
          <w:sz w:val="32"/>
          <w:szCs w:val="32"/>
        </w:rPr>
      </w:pPr>
      <w:r>
        <w:rPr>
          <w:rFonts w:ascii="Arial" w:hAnsi="Arial" w:cs="Arial"/>
        </w:rPr>
        <w:br w:type="page"/>
      </w:r>
    </w:p>
    <w:p w14:paraId="2E78396F" w14:textId="3CE66ACF" w:rsidR="00944560" w:rsidRPr="00EB234F" w:rsidRDefault="00944560" w:rsidP="00EB234F">
      <w:pPr>
        <w:pStyle w:val="Heading1"/>
        <w:rPr>
          <w:rFonts w:ascii="Arial" w:hAnsi="Arial" w:cs="Arial"/>
        </w:rPr>
      </w:pPr>
      <w:bookmarkStart w:id="11" w:name="_Toc75176122"/>
      <w:r w:rsidRPr="00EB234F">
        <w:rPr>
          <w:rFonts w:ascii="Arial" w:hAnsi="Arial" w:cs="Arial"/>
        </w:rPr>
        <w:lastRenderedPageBreak/>
        <w:t>Roles and responsibilities</w:t>
      </w:r>
      <w:bookmarkEnd w:id="11"/>
    </w:p>
    <w:p w14:paraId="55401151" w14:textId="77777777" w:rsidR="00944560" w:rsidRPr="00944560" w:rsidRDefault="00944560" w:rsidP="00944560">
      <w:pPr>
        <w:pStyle w:val="ListParagraph"/>
        <w:rPr>
          <w:rFonts w:ascii="Arial" w:hAnsi="Arial" w:cs="Arial"/>
          <w:sz w:val="24"/>
          <w:szCs w:val="24"/>
        </w:rPr>
      </w:pPr>
    </w:p>
    <w:p w14:paraId="15E540E5" w14:textId="77777777" w:rsidR="00944560" w:rsidRDefault="00944560" w:rsidP="00944560">
      <w:pPr>
        <w:pStyle w:val="ListParagraph"/>
        <w:rPr>
          <w:rFonts w:ascii="Arial" w:hAnsi="Arial" w:cs="Arial"/>
          <w:sz w:val="24"/>
          <w:szCs w:val="24"/>
        </w:rPr>
      </w:pPr>
      <w:r w:rsidRPr="003A2C0F">
        <w:rPr>
          <w:rFonts w:ascii="Arial" w:hAnsi="Arial" w:cs="Arial"/>
          <w:color w:val="000000"/>
          <w:sz w:val="24"/>
          <w:szCs w:val="24"/>
        </w:rPr>
        <w:t>Performance management is the responsibility of everyone in the Council. A summary of the key roles and responsibilities of Officers and Councillors is set out below</w:t>
      </w:r>
      <w:r>
        <w:rPr>
          <w:rFonts w:ascii="Arial" w:hAnsi="Arial" w:cs="Arial"/>
          <w:color w:val="000000"/>
          <w:sz w:val="24"/>
          <w:szCs w:val="24"/>
        </w:rPr>
        <w:t xml:space="preserve">.  We </w:t>
      </w:r>
      <w:r w:rsidR="005013AE">
        <w:rPr>
          <w:rFonts w:ascii="Arial" w:hAnsi="Arial" w:cs="Arial"/>
          <w:color w:val="000000"/>
          <w:sz w:val="24"/>
          <w:szCs w:val="24"/>
        </w:rPr>
        <w:t>provide</w:t>
      </w:r>
      <w:r w:rsidR="00A8532A">
        <w:rPr>
          <w:rFonts w:ascii="Arial" w:hAnsi="Arial" w:cs="Arial"/>
          <w:color w:val="000000"/>
          <w:sz w:val="24"/>
          <w:szCs w:val="24"/>
        </w:rPr>
        <w:t xml:space="preserve"> </w:t>
      </w:r>
      <w:r w:rsidRPr="005013AE">
        <w:rPr>
          <w:rFonts w:ascii="Arial" w:hAnsi="Arial" w:cs="Arial"/>
          <w:sz w:val="24"/>
          <w:szCs w:val="24"/>
        </w:rPr>
        <w:t>support to staff and members</w:t>
      </w:r>
      <w:r w:rsidR="005013AE" w:rsidRPr="005013AE">
        <w:rPr>
          <w:rFonts w:ascii="Arial" w:hAnsi="Arial" w:cs="Arial"/>
          <w:sz w:val="24"/>
          <w:szCs w:val="24"/>
        </w:rPr>
        <w:t xml:space="preserve"> on performance management through our Corporate Training Programme</w:t>
      </w:r>
      <w:r w:rsidR="00A8532A" w:rsidRPr="005013AE">
        <w:rPr>
          <w:rFonts w:ascii="Arial" w:hAnsi="Arial" w:cs="Arial"/>
          <w:sz w:val="24"/>
          <w:szCs w:val="24"/>
        </w:rPr>
        <w:t>.</w:t>
      </w:r>
    </w:p>
    <w:p w14:paraId="16F75D52" w14:textId="77777777" w:rsidR="00C70BDD" w:rsidRDefault="00C70BDD" w:rsidP="00B179CB">
      <w:pPr>
        <w:pStyle w:val="ListParagraph"/>
        <w:rPr>
          <w:rFonts w:ascii="Arial" w:hAnsi="Arial" w:cs="Arial"/>
          <w:sz w:val="24"/>
          <w:szCs w:val="24"/>
        </w:rPr>
      </w:pPr>
    </w:p>
    <w:tbl>
      <w:tblPr>
        <w:tblStyle w:val="TableGridLight"/>
        <w:tblW w:w="9072" w:type="dxa"/>
        <w:tblLayout w:type="fixed"/>
        <w:tblLook w:val="0020" w:firstRow="1" w:lastRow="0" w:firstColumn="0" w:lastColumn="0" w:noHBand="0" w:noVBand="0"/>
        <w:tblCaption w:val="Roles and Responsibilities"/>
      </w:tblPr>
      <w:tblGrid>
        <w:gridCol w:w="2551"/>
        <w:gridCol w:w="6521"/>
      </w:tblGrid>
      <w:tr w:rsidR="003A2C0F" w:rsidRPr="003A2C0F" w14:paraId="50AB3DA6" w14:textId="77777777" w:rsidTr="00EA7C45">
        <w:trPr>
          <w:trHeight w:val="401"/>
        </w:trPr>
        <w:tc>
          <w:tcPr>
            <w:tcW w:w="2551" w:type="dxa"/>
          </w:tcPr>
          <w:p w14:paraId="2AC3DB3F" w14:textId="77777777" w:rsidR="003A2C0F" w:rsidRPr="003A2C0F" w:rsidRDefault="003A2C0F" w:rsidP="00FC1190">
            <w:pPr>
              <w:autoSpaceDE w:val="0"/>
              <w:autoSpaceDN w:val="0"/>
              <w:adjustRightInd w:val="0"/>
              <w:rPr>
                <w:rFonts w:ascii="Arial" w:hAnsi="Arial" w:cs="Arial"/>
                <w:b/>
                <w:bCs/>
                <w:color w:val="000000"/>
                <w:sz w:val="24"/>
                <w:szCs w:val="24"/>
              </w:rPr>
            </w:pPr>
            <w:r w:rsidRPr="003A2C0F">
              <w:rPr>
                <w:rFonts w:ascii="Arial" w:hAnsi="Arial" w:cs="Arial"/>
                <w:b/>
                <w:bCs/>
                <w:color w:val="000000"/>
                <w:sz w:val="24"/>
                <w:szCs w:val="24"/>
              </w:rPr>
              <w:t>Role</w:t>
            </w:r>
          </w:p>
        </w:tc>
        <w:tc>
          <w:tcPr>
            <w:tcW w:w="6521" w:type="dxa"/>
          </w:tcPr>
          <w:p w14:paraId="36BECC2A" w14:textId="77777777" w:rsidR="003A2C0F" w:rsidRPr="003A2C0F" w:rsidRDefault="003A2C0F" w:rsidP="00FC1190">
            <w:pPr>
              <w:autoSpaceDE w:val="0"/>
              <w:autoSpaceDN w:val="0"/>
              <w:adjustRightInd w:val="0"/>
              <w:rPr>
                <w:rFonts w:ascii="Arial" w:hAnsi="Arial" w:cs="Arial"/>
                <w:b/>
                <w:color w:val="000000"/>
                <w:sz w:val="24"/>
                <w:szCs w:val="24"/>
              </w:rPr>
            </w:pPr>
            <w:r w:rsidRPr="003A2C0F">
              <w:rPr>
                <w:rFonts w:ascii="Arial" w:hAnsi="Arial" w:cs="Arial"/>
                <w:b/>
                <w:color w:val="000000"/>
                <w:sz w:val="24"/>
                <w:szCs w:val="24"/>
              </w:rPr>
              <w:t>Responsibilities</w:t>
            </w:r>
          </w:p>
        </w:tc>
      </w:tr>
      <w:tr w:rsidR="003A2C0F" w:rsidRPr="003A2C0F" w14:paraId="500892E2" w14:textId="77777777" w:rsidTr="00EA7C45">
        <w:trPr>
          <w:trHeight w:val="668"/>
        </w:trPr>
        <w:tc>
          <w:tcPr>
            <w:tcW w:w="2551" w:type="dxa"/>
          </w:tcPr>
          <w:p w14:paraId="5468F3B4" w14:textId="77777777" w:rsidR="003A2C0F" w:rsidRPr="00FC1190" w:rsidRDefault="003A2C0F" w:rsidP="00FC1190">
            <w:pPr>
              <w:autoSpaceDE w:val="0"/>
              <w:autoSpaceDN w:val="0"/>
              <w:adjustRightInd w:val="0"/>
              <w:rPr>
                <w:rFonts w:ascii="Arial" w:hAnsi="Arial" w:cs="Arial"/>
                <w:color w:val="000000"/>
                <w:sz w:val="24"/>
                <w:szCs w:val="24"/>
              </w:rPr>
            </w:pPr>
            <w:r w:rsidRPr="00FC1190">
              <w:rPr>
                <w:rFonts w:ascii="Arial" w:hAnsi="Arial" w:cs="Arial"/>
                <w:b/>
                <w:bCs/>
                <w:color w:val="000000"/>
                <w:sz w:val="24"/>
                <w:szCs w:val="24"/>
              </w:rPr>
              <w:t xml:space="preserve">Councillors </w:t>
            </w:r>
          </w:p>
        </w:tc>
        <w:tc>
          <w:tcPr>
            <w:tcW w:w="6521" w:type="dxa"/>
          </w:tcPr>
          <w:p w14:paraId="595A1788" w14:textId="77777777" w:rsidR="003A2C0F" w:rsidRPr="003A2C0F" w:rsidRDefault="003A2C0F" w:rsidP="00FC1190">
            <w:pPr>
              <w:autoSpaceDE w:val="0"/>
              <w:autoSpaceDN w:val="0"/>
              <w:adjustRightInd w:val="0"/>
              <w:rPr>
                <w:rFonts w:ascii="Arial" w:hAnsi="Arial" w:cs="Arial"/>
                <w:color w:val="000000"/>
                <w:sz w:val="24"/>
                <w:szCs w:val="24"/>
              </w:rPr>
            </w:pPr>
            <w:r w:rsidRPr="00FC1190">
              <w:rPr>
                <w:rFonts w:ascii="Arial" w:hAnsi="Arial" w:cs="Arial"/>
                <w:color w:val="000000"/>
                <w:sz w:val="24"/>
                <w:szCs w:val="24"/>
              </w:rPr>
              <w:t>Approve the</w:t>
            </w:r>
            <w:r w:rsidRPr="003A2C0F">
              <w:rPr>
                <w:rFonts w:ascii="Arial" w:hAnsi="Arial" w:cs="Arial"/>
                <w:color w:val="000000"/>
                <w:sz w:val="24"/>
                <w:szCs w:val="24"/>
              </w:rPr>
              <w:t xml:space="preserve"> Carlisle Plan </w:t>
            </w:r>
            <w:r w:rsidR="00AF3533">
              <w:rPr>
                <w:rFonts w:ascii="Arial" w:hAnsi="Arial" w:cs="Arial"/>
                <w:color w:val="000000"/>
                <w:sz w:val="24"/>
                <w:szCs w:val="24"/>
              </w:rPr>
              <w:t>and the</w:t>
            </w:r>
            <w:r w:rsidRPr="00FC1190">
              <w:rPr>
                <w:rFonts w:ascii="Arial" w:hAnsi="Arial" w:cs="Arial"/>
                <w:color w:val="000000"/>
                <w:sz w:val="24"/>
                <w:szCs w:val="24"/>
              </w:rPr>
              <w:t xml:space="preserve"> </w:t>
            </w:r>
            <w:r w:rsidRPr="003A2C0F">
              <w:rPr>
                <w:rFonts w:ascii="Arial" w:hAnsi="Arial" w:cs="Arial"/>
                <w:color w:val="000000"/>
                <w:sz w:val="24"/>
                <w:szCs w:val="24"/>
              </w:rPr>
              <w:t xml:space="preserve">Policy </w:t>
            </w:r>
            <w:r w:rsidRPr="00FC1190">
              <w:rPr>
                <w:rFonts w:ascii="Arial" w:hAnsi="Arial" w:cs="Arial"/>
                <w:color w:val="000000"/>
                <w:sz w:val="24"/>
                <w:szCs w:val="24"/>
              </w:rPr>
              <w:t>and Budget</w:t>
            </w:r>
            <w:r w:rsidRPr="003A2C0F">
              <w:rPr>
                <w:rFonts w:ascii="Arial" w:hAnsi="Arial" w:cs="Arial"/>
                <w:color w:val="000000"/>
                <w:sz w:val="24"/>
                <w:szCs w:val="24"/>
              </w:rPr>
              <w:t>ary Framework</w:t>
            </w:r>
            <w:r w:rsidRPr="00FC1190">
              <w:rPr>
                <w:rFonts w:ascii="Arial" w:hAnsi="Arial" w:cs="Arial"/>
                <w:color w:val="000000"/>
                <w:sz w:val="24"/>
                <w:szCs w:val="24"/>
              </w:rPr>
              <w:t xml:space="preserve"> </w:t>
            </w:r>
          </w:p>
          <w:p w14:paraId="70459FC2" w14:textId="77777777" w:rsidR="003A2C0F" w:rsidRPr="00FC1190" w:rsidRDefault="003A2C0F" w:rsidP="00FC1190">
            <w:pPr>
              <w:autoSpaceDE w:val="0"/>
              <w:autoSpaceDN w:val="0"/>
              <w:adjustRightInd w:val="0"/>
              <w:rPr>
                <w:rFonts w:ascii="Arial" w:hAnsi="Arial" w:cs="Arial"/>
                <w:color w:val="000000"/>
                <w:sz w:val="24"/>
                <w:szCs w:val="24"/>
              </w:rPr>
            </w:pPr>
            <w:r w:rsidRPr="003A2C0F">
              <w:rPr>
                <w:rFonts w:ascii="Arial" w:hAnsi="Arial" w:cs="Arial"/>
                <w:color w:val="000000"/>
                <w:sz w:val="24"/>
                <w:szCs w:val="24"/>
              </w:rPr>
              <w:t>Hold the Executive</w:t>
            </w:r>
            <w:r w:rsidRPr="00FC1190">
              <w:rPr>
                <w:rFonts w:ascii="Arial" w:hAnsi="Arial" w:cs="Arial"/>
                <w:color w:val="000000"/>
                <w:sz w:val="24"/>
                <w:szCs w:val="24"/>
              </w:rPr>
              <w:t xml:space="preserve"> to account </w:t>
            </w:r>
          </w:p>
          <w:p w14:paraId="3A0ED023" w14:textId="77777777" w:rsidR="003A2C0F" w:rsidRPr="003A2C0F" w:rsidRDefault="003A2C0F" w:rsidP="00FC1190">
            <w:pPr>
              <w:autoSpaceDE w:val="0"/>
              <w:autoSpaceDN w:val="0"/>
              <w:adjustRightInd w:val="0"/>
              <w:rPr>
                <w:rFonts w:ascii="Arial" w:hAnsi="Arial" w:cs="Arial"/>
                <w:color w:val="000000"/>
                <w:sz w:val="24"/>
                <w:szCs w:val="24"/>
              </w:rPr>
            </w:pPr>
            <w:r w:rsidRPr="00FC1190">
              <w:rPr>
                <w:rFonts w:ascii="Arial" w:hAnsi="Arial" w:cs="Arial"/>
                <w:color w:val="000000"/>
                <w:sz w:val="24"/>
                <w:szCs w:val="24"/>
              </w:rPr>
              <w:t>Scrutinise the Council’s performance</w:t>
            </w:r>
            <w:r w:rsidR="00AF3533">
              <w:rPr>
                <w:rFonts w:ascii="Arial" w:hAnsi="Arial" w:cs="Arial"/>
                <w:color w:val="000000"/>
                <w:sz w:val="24"/>
                <w:szCs w:val="24"/>
              </w:rPr>
              <w:t xml:space="preserve"> </w:t>
            </w:r>
            <w:r w:rsidR="005A1274">
              <w:rPr>
                <w:rFonts w:ascii="Arial" w:hAnsi="Arial" w:cs="Arial"/>
                <w:color w:val="000000"/>
                <w:sz w:val="24"/>
                <w:szCs w:val="24"/>
              </w:rPr>
              <w:t>through quarterly Performance reports</w:t>
            </w:r>
          </w:p>
          <w:p w14:paraId="65538F87" w14:textId="77777777" w:rsidR="003A2C0F" w:rsidRDefault="003A2C0F" w:rsidP="005A1274">
            <w:pPr>
              <w:autoSpaceDE w:val="0"/>
              <w:autoSpaceDN w:val="0"/>
              <w:adjustRightInd w:val="0"/>
              <w:rPr>
                <w:rFonts w:ascii="Arial" w:hAnsi="Arial" w:cs="Arial"/>
                <w:color w:val="000000"/>
                <w:sz w:val="24"/>
                <w:szCs w:val="24"/>
              </w:rPr>
            </w:pPr>
            <w:r w:rsidRPr="00FC1190">
              <w:rPr>
                <w:rFonts w:ascii="Arial" w:hAnsi="Arial" w:cs="Arial"/>
                <w:color w:val="000000"/>
                <w:sz w:val="24"/>
                <w:szCs w:val="24"/>
              </w:rPr>
              <w:t xml:space="preserve">Undertake specific reviews of any identified performance issues through the Council’s </w:t>
            </w:r>
            <w:r w:rsidR="005A1274">
              <w:rPr>
                <w:rFonts w:ascii="Arial" w:hAnsi="Arial" w:cs="Arial"/>
                <w:color w:val="000000"/>
                <w:sz w:val="24"/>
                <w:szCs w:val="24"/>
              </w:rPr>
              <w:t xml:space="preserve">scrutiny </w:t>
            </w:r>
            <w:r w:rsidRPr="00FC1190">
              <w:rPr>
                <w:rFonts w:ascii="Arial" w:hAnsi="Arial" w:cs="Arial"/>
                <w:color w:val="000000"/>
                <w:sz w:val="24"/>
                <w:szCs w:val="24"/>
              </w:rPr>
              <w:t xml:space="preserve">arrangements </w:t>
            </w:r>
          </w:p>
          <w:p w14:paraId="51B60C74" w14:textId="77777777" w:rsidR="005A1274" w:rsidRPr="00FC1190" w:rsidRDefault="005A1274" w:rsidP="005A1274">
            <w:pPr>
              <w:autoSpaceDE w:val="0"/>
              <w:autoSpaceDN w:val="0"/>
              <w:adjustRightInd w:val="0"/>
              <w:rPr>
                <w:rFonts w:ascii="Arial" w:hAnsi="Arial" w:cs="Arial"/>
                <w:color w:val="000000"/>
                <w:sz w:val="24"/>
                <w:szCs w:val="24"/>
              </w:rPr>
            </w:pPr>
          </w:p>
        </w:tc>
      </w:tr>
      <w:tr w:rsidR="003A2C0F" w:rsidRPr="003A2C0F" w14:paraId="588202BE" w14:textId="77777777" w:rsidTr="00EA7C45">
        <w:trPr>
          <w:trHeight w:val="709"/>
        </w:trPr>
        <w:tc>
          <w:tcPr>
            <w:tcW w:w="2551" w:type="dxa"/>
          </w:tcPr>
          <w:p w14:paraId="73F7D2A6" w14:textId="77777777" w:rsidR="003A2C0F" w:rsidRPr="00FC1190" w:rsidRDefault="003A2C0F" w:rsidP="00FC1190">
            <w:pPr>
              <w:autoSpaceDE w:val="0"/>
              <w:autoSpaceDN w:val="0"/>
              <w:adjustRightInd w:val="0"/>
              <w:rPr>
                <w:rFonts w:ascii="Arial" w:hAnsi="Arial" w:cs="Arial"/>
                <w:color w:val="000000"/>
                <w:sz w:val="24"/>
                <w:szCs w:val="24"/>
              </w:rPr>
            </w:pPr>
            <w:r w:rsidRPr="003A2C0F">
              <w:rPr>
                <w:rFonts w:ascii="Arial" w:hAnsi="Arial" w:cs="Arial"/>
                <w:b/>
                <w:bCs/>
                <w:color w:val="000000"/>
                <w:sz w:val="24"/>
                <w:szCs w:val="24"/>
              </w:rPr>
              <w:t>Executive</w:t>
            </w:r>
            <w:r w:rsidRPr="00FC1190">
              <w:rPr>
                <w:rFonts w:ascii="Arial" w:hAnsi="Arial" w:cs="Arial"/>
                <w:b/>
                <w:bCs/>
                <w:color w:val="000000"/>
                <w:sz w:val="24"/>
                <w:szCs w:val="24"/>
              </w:rPr>
              <w:t xml:space="preserve"> </w:t>
            </w:r>
          </w:p>
        </w:tc>
        <w:tc>
          <w:tcPr>
            <w:tcW w:w="6521" w:type="dxa"/>
          </w:tcPr>
          <w:p w14:paraId="05590F63" w14:textId="77777777" w:rsidR="003A2C0F" w:rsidRPr="003A2C0F" w:rsidRDefault="003A2C0F" w:rsidP="00FC1190">
            <w:pPr>
              <w:autoSpaceDE w:val="0"/>
              <w:autoSpaceDN w:val="0"/>
              <w:adjustRightInd w:val="0"/>
              <w:rPr>
                <w:rFonts w:ascii="Arial" w:hAnsi="Arial" w:cs="Arial"/>
                <w:color w:val="000000"/>
                <w:sz w:val="24"/>
                <w:szCs w:val="24"/>
              </w:rPr>
            </w:pPr>
            <w:r w:rsidRPr="00FC1190">
              <w:rPr>
                <w:rFonts w:ascii="Arial" w:hAnsi="Arial" w:cs="Arial"/>
                <w:color w:val="000000"/>
                <w:sz w:val="24"/>
                <w:szCs w:val="24"/>
              </w:rPr>
              <w:t xml:space="preserve">Formulate the Council’s priorities </w:t>
            </w:r>
          </w:p>
          <w:p w14:paraId="44AFFDCA" w14:textId="77777777" w:rsidR="005A1274" w:rsidRDefault="003A2C0F" w:rsidP="00FC1190">
            <w:pPr>
              <w:autoSpaceDE w:val="0"/>
              <w:autoSpaceDN w:val="0"/>
              <w:adjustRightInd w:val="0"/>
              <w:rPr>
                <w:rFonts w:ascii="Arial" w:hAnsi="Arial" w:cs="Arial"/>
                <w:color w:val="000000"/>
                <w:sz w:val="24"/>
                <w:szCs w:val="24"/>
              </w:rPr>
            </w:pPr>
            <w:r w:rsidRPr="003A2C0F">
              <w:rPr>
                <w:rFonts w:ascii="Arial" w:hAnsi="Arial" w:cs="Arial"/>
                <w:color w:val="000000"/>
                <w:sz w:val="24"/>
                <w:szCs w:val="24"/>
              </w:rPr>
              <w:t>Ensure strategic delivery of Carlisle</w:t>
            </w:r>
            <w:r w:rsidRPr="00FC1190">
              <w:rPr>
                <w:rFonts w:ascii="Arial" w:hAnsi="Arial" w:cs="Arial"/>
                <w:color w:val="000000"/>
                <w:sz w:val="24"/>
                <w:szCs w:val="24"/>
              </w:rPr>
              <w:t xml:space="preserve"> Plan</w:t>
            </w:r>
            <w:r w:rsidR="00052F6F">
              <w:rPr>
                <w:rFonts w:ascii="Arial" w:hAnsi="Arial" w:cs="Arial"/>
                <w:color w:val="000000"/>
                <w:sz w:val="24"/>
                <w:szCs w:val="24"/>
              </w:rPr>
              <w:t xml:space="preserve"> through the Carlisle Plan on a Page</w:t>
            </w:r>
          </w:p>
          <w:p w14:paraId="2EA80A65" w14:textId="77777777" w:rsidR="003A2C0F" w:rsidRPr="00FC1190" w:rsidRDefault="003A2C0F" w:rsidP="00FC1190">
            <w:pPr>
              <w:autoSpaceDE w:val="0"/>
              <w:autoSpaceDN w:val="0"/>
              <w:adjustRightInd w:val="0"/>
              <w:rPr>
                <w:rFonts w:ascii="Arial" w:hAnsi="Arial" w:cs="Arial"/>
                <w:color w:val="000000"/>
                <w:sz w:val="24"/>
                <w:szCs w:val="24"/>
              </w:rPr>
            </w:pPr>
            <w:r w:rsidRPr="00FC1190">
              <w:rPr>
                <w:rFonts w:ascii="Arial" w:hAnsi="Arial" w:cs="Arial"/>
                <w:color w:val="000000"/>
                <w:sz w:val="24"/>
                <w:szCs w:val="24"/>
              </w:rPr>
              <w:t xml:space="preserve">Monitor and respond to </w:t>
            </w:r>
            <w:r w:rsidR="005A1274">
              <w:rPr>
                <w:rFonts w:ascii="Arial" w:hAnsi="Arial" w:cs="Arial"/>
                <w:color w:val="000000"/>
                <w:sz w:val="24"/>
                <w:szCs w:val="24"/>
              </w:rPr>
              <w:t>quarterly performance reports</w:t>
            </w:r>
          </w:p>
          <w:p w14:paraId="7FA3A0A0" w14:textId="77777777" w:rsidR="003A2C0F" w:rsidRPr="003A2C0F" w:rsidRDefault="003A2C0F" w:rsidP="00FC1190">
            <w:pPr>
              <w:autoSpaceDE w:val="0"/>
              <w:autoSpaceDN w:val="0"/>
              <w:adjustRightInd w:val="0"/>
              <w:rPr>
                <w:rFonts w:ascii="Arial" w:hAnsi="Arial" w:cs="Arial"/>
                <w:color w:val="000000"/>
                <w:sz w:val="24"/>
                <w:szCs w:val="24"/>
              </w:rPr>
            </w:pPr>
            <w:r w:rsidRPr="00FC1190">
              <w:rPr>
                <w:rFonts w:ascii="Arial" w:hAnsi="Arial" w:cs="Arial"/>
                <w:color w:val="000000"/>
                <w:sz w:val="24"/>
                <w:szCs w:val="24"/>
              </w:rPr>
              <w:t xml:space="preserve">Challenge performance of all services </w:t>
            </w:r>
          </w:p>
          <w:p w14:paraId="43561575" w14:textId="77777777" w:rsidR="003A2C0F" w:rsidRPr="00FC1190" w:rsidRDefault="003A2C0F" w:rsidP="00FC1190">
            <w:pPr>
              <w:autoSpaceDE w:val="0"/>
              <w:autoSpaceDN w:val="0"/>
              <w:adjustRightInd w:val="0"/>
              <w:rPr>
                <w:rFonts w:ascii="Arial" w:hAnsi="Arial" w:cs="Arial"/>
                <w:color w:val="000000"/>
                <w:sz w:val="24"/>
                <w:szCs w:val="24"/>
              </w:rPr>
            </w:pPr>
          </w:p>
        </w:tc>
      </w:tr>
      <w:tr w:rsidR="003A2C0F" w:rsidRPr="003A2C0F" w14:paraId="774EDA9A" w14:textId="77777777" w:rsidTr="00EA7C45">
        <w:trPr>
          <w:trHeight w:val="919"/>
        </w:trPr>
        <w:tc>
          <w:tcPr>
            <w:tcW w:w="2551" w:type="dxa"/>
          </w:tcPr>
          <w:p w14:paraId="0EB019AE" w14:textId="77777777" w:rsidR="003A2C0F" w:rsidRPr="00FC1190" w:rsidRDefault="003A2C0F" w:rsidP="00FC1190">
            <w:pPr>
              <w:autoSpaceDE w:val="0"/>
              <w:autoSpaceDN w:val="0"/>
              <w:adjustRightInd w:val="0"/>
              <w:rPr>
                <w:rFonts w:ascii="Arial" w:hAnsi="Arial" w:cs="Arial"/>
                <w:color w:val="000000"/>
                <w:sz w:val="24"/>
                <w:szCs w:val="24"/>
              </w:rPr>
            </w:pPr>
            <w:r w:rsidRPr="00FC1190">
              <w:rPr>
                <w:rFonts w:ascii="Arial" w:hAnsi="Arial" w:cs="Arial"/>
                <w:b/>
                <w:bCs/>
                <w:color w:val="000000"/>
                <w:sz w:val="24"/>
                <w:szCs w:val="24"/>
              </w:rPr>
              <w:t>Senior Management</w:t>
            </w:r>
            <w:r w:rsidRPr="003A2C0F">
              <w:rPr>
                <w:rFonts w:ascii="Arial" w:hAnsi="Arial" w:cs="Arial"/>
                <w:b/>
                <w:bCs/>
                <w:color w:val="000000"/>
                <w:sz w:val="24"/>
                <w:szCs w:val="24"/>
              </w:rPr>
              <w:t xml:space="preserve"> Team </w:t>
            </w:r>
            <w:r w:rsidRPr="00FC1190">
              <w:rPr>
                <w:rFonts w:ascii="Arial" w:hAnsi="Arial" w:cs="Arial"/>
                <w:b/>
                <w:bCs/>
                <w:color w:val="000000"/>
                <w:sz w:val="24"/>
                <w:szCs w:val="24"/>
              </w:rPr>
              <w:t xml:space="preserve"> </w:t>
            </w:r>
          </w:p>
        </w:tc>
        <w:tc>
          <w:tcPr>
            <w:tcW w:w="6521" w:type="dxa"/>
          </w:tcPr>
          <w:p w14:paraId="14D5D5D8" w14:textId="77777777" w:rsidR="00052F6F" w:rsidRDefault="003A2C0F" w:rsidP="00FC1190">
            <w:pPr>
              <w:autoSpaceDE w:val="0"/>
              <w:autoSpaceDN w:val="0"/>
              <w:adjustRightInd w:val="0"/>
              <w:rPr>
                <w:rFonts w:ascii="Arial" w:hAnsi="Arial" w:cs="Arial"/>
                <w:color w:val="000000"/>
                <w:sz w:val="24"/>
                <w:szCs w:val="24"/>
              </w:rPr>
            </w:pPr>
            <w:r w:rsidRPr="00FC1190">
              <w:rPr>
                <w:rFonts w:ascii="Arial" w:hAnsi="Arial" w:cs="Arial"/>
                <w:color w:val="000000"/>
                <w:sz w:val="24"/>
                <w:szCs w:val="24"/>
              </w:rPr>
              <w:t xml:space="preserve">Strategic responsibility for delivery of Council’s priorities </w:t>
            </w:r>
            <w:r w:rsidR="00052F6F">
              <w:rPr>
                <w:rFonts w:ascii="Arial" w:hAnsi="Arial" w:cs="Arial"/>
                <w:color w:val="000000"/>
                <w:sz w:val="24"/>
                <w:szCs w:val="24"/>
              </w:rPr>
              <w:t xml:space="preserve">through the Carlisle Plan on a Page </w:t>
            </w:r>
          </w:p>
          <w:p w14:paraId="6A798AB2" w14:textId="6A4E3F13" w:rsidR="00052F6F" w:rsidRDefault="00052F6F" w:rsidP="00FC1190">
            <w:pPr>
              <w:autoSpaceDE w:val="0"/>
              <w:autoSpaceDN w:val="0"/>
              <w:adjustRightInd w:val="0"/>
              <w:rPr>
                <w:rFonts w:ascii="Arial" w:hAnsi="Arial" w:cs="Arial"/>
                <w:color w:val="000000"/>
                <w:sz w:val="24"/>
                <w:szCs w:val="24"/>
              </w:rPr>
            </w:pPr>
            <w:r>
              <w:rPr>
                <w:rFonts w:ascii="Arial" w:hAnsi="Arial" w:cs="Arial"/>
                <w:color w:val="000000"/>
                <w:sz w:val="24"/>
                <w:szCs w:val="24"/>
              </w:rPr>
              <w:t>Review the Carlisle Plan on a Page annually</w:t>
            </w:r>
          </w:p>
          <w:p w14:paraId="56D6ACF8" w14:textId="2210FCB6" w:rsidR="000D1EC4" w:rsidRDefault="000D1EC4" w:rsidP="00FC1190">
            <w:pPr>
              <w:autoSpaceDE w:val="0"/>
              <w:autoSpaceDN w:val="0"/>
              <w:adjustRightInd w:val="0"/>
              <w:rPr>
                <w:rFonts w:ascii="Arial" w:hAnsi="Arial" w:cs="Arial"/>
                <w:color w:val="000000"/>
                <w:sz w:val="24"/>
                <w:szCs w:val="24"/>
              </w:rPr>
            </w:pPr>
            <w:r>
              <w:rPr>
                <w:rFonts w:ascii="Arial" w:hAnsi="Arial" w:cs="Arial"/>
                <w:color w:val="000000"/>
                <w:sz w:val="24"/>
                <w:szCs w:val="24"/>
              </w:rPr>
              <w:t>Approve the Corporate Plan</w:t>
            </w:r>
          </w:p>
          <w:p w14:paraId="53CAB697" w14:textId="6034575B" w:rsidR="00052F6F" w:rsidRDefault="00052F6F" w:rsidP="00052F6F">
            <w:pPr>
              <w:autoSpaceDE w:val="0"/>
              <w:autoSpaceDN w:val="0"/>
              <w:adjustRightInd w:val="0"/>
              <w:rPr>
                <w:rFonts w:ascii="Arial" w:hAnsi="Arial" w:cs="Arial"/>
                <w:color w:val="000000"/>
                <w:sz w:val="24"/>
                <w:szCs w:val="24"/>
              </w:rPr>
            </w:pPr>
            <w:r w:rsidRPr="00FC1190">
              <w:rPr>
                <w:rFonts w:ascii="Arial" w:hAnsi="Arial" w:cs="Arial"/>
                <w:color w:val="000000"/>
                <w:sz w:val="24"/>
                <w:szCs w:val="24"/>
              </w:rPr>
              <w:t>Oversee Performance Management</w:t>
            </w:r>
            <w:r>
              <w:rPr>
                <w:rFonts w:ascii="Arial" w:hAnsi="Arial" w:cs="Arial"/>
                <w:color w:val="000000"/>
                <w:sz w:val="24"/>
                <w:szCs w:val="24"/>
              </w:rPr>
              <w:t>, i</w:t>
            </w:r>
            <w:r w:rsidR="003A2C0F" w:rsidRPr="00FC1190">
              <w:rPr>
                <w:rFonts w:ascii="Arial" w:hAnsi="Arial" w:cs="Arial"/>
                <w:color w:val="000000"/>
                <w:sz w:val="24"/>
                <w:szCs w:val="24"/>
              </w:rPr>
              <w:t xml:space="preserve">ncluding monitoring </w:t>
            </w:r>
            <w:r w:rsidRPr="00FC1190">
              <w:rPr>
                <w:rFonts w:ascii="Arial" w:hAnsi="Arial" w:cs="Arial"/>
                <w:color w:val="000000"/>
                <w:sz w:val="24"/>
                <w:szCs w:val="24"/>
              </w:rPr>
              <w:t>and respond</w:t>
            </w:r>
            <w:r>
              <w:rPr>
                <w:rFonts w:ascii="Arial" w:hAnsi="Arial" w:cs="Arial"/>
                <w:color w:val="000000"/>
                <w:sz w:val="24"/>
                <w:szCs w:val="24"/>
              </w:rPr>
              <w:t>ing</w:t>
            </w:r>
            <w:r w:rsidRPr="00FC1190">
              <w:rPr>
                <w:rFonts w:ascii="Arial" w:hAnsi="Arial" w:cs="Arial"/>
                <w:color w:val="000000"/>
                <w:sz w:val="24"/>
                <w:szCs w:val="24"/>
              </w:rPr>
              <w:t xml:space="preserve"> to </w:t>
            </w:r>
            <w:r>
              <w:rPr>
                <w:rFonts w:ascii="Arial" w:hAnsi="Arial" w:cs="Arial"/>
                <w:color w:val="000000"/>
                <w:sz w:val="24"/>
                <w:szCs w:val="24"/>
              </w:rPr>
              <w:t>quarterly performance reports</w:t>
            </w:r>
          </w:p>
          <w:p w14:paraId="53082B14" w14:textId="0AB2B53E" w:rsidR="004205F6" w:rsidRDefault="004205F6" w:rsidP="00052F6F">
            <w:pPr>
              <w:autoSpaceDE w:val="0"/>
              <w:autoSpaceDN w:val="0"/>
              <w:adjustRightInd w:val="0"/>
              <w:rPr>
                <w:rFonts w:ascii="Arial" w:hAnsi="Arial" w:cs="Arial"/>
                <w:color w:val="000000"/>
                <w:sz w:val="24"/>
                <w:szCs w:val="24"/>
              </w:rPr>
            </w:pPr>
            <w:r>
              <w:rPr>
                <w:rFonts w:ascii="Arial" w:hAnsi="Arial" w:cs="Arial"/>
                <w:color w:val="000000"/>
                <w:sz w:val="24"/>
                <w:szCs w:val="24"/>
              </w:rPr>
              <w:t>Annual review of Performance Management Framework</w:t>
            </w:r>
          </w:p>
          <w:p w14:paraId="04DFB08B" w14:textId="4DCC8749" w:rsidR="00E16504" w:rsidRPr="00FC1190" w:rsidRDefault="00E16504" w:rsidP="00052F6F">
            <w:pPr>
              <w:autoSpaceDE w:val="0"/>
              <w:autoSpaceDN w:val="0"/>
              <w:adjustRightInd w:val="0"/>
              <w:rPr>
                <w:rFonts w:ascii="Arial" w:hAnsi="Arial" w:cs="Arial"/>
                <w:color w:val="000000"/>
                <w:sz w:val="24"/>
                <w:szCs w:val="24"/>
              </w:rPr>
            </w:pPr>
            <w:r>
              <w:rPr>
                <w:rFonts w:ascii="Arial" w:hAnsi="Arial" w:cs="Arial"/>
                <w:color w:val="000000"/>
                <w:sz w:val="24"/>
                <w:szCs w:val="24"/>
              </w:rPr>
              <w:t>Provide updates and insights on performance directly to Portfolio Holders</w:t>
            </w:r>
          </w:p>
          <w:p w14:paraId="22CB9639" w14:textId="77777777" w:rsidR="003A2C0F" w:rsidRPr="00FC1190" w:rsidRDefault="003A2C0F" w:rsidP="00FC1190">
            <w:pPr>
              <w:autoSpaceDE w:val="0"/>
              <w:autoSpaceDN w:val="0"/>
              <w:adjustRightInd w:val="0"/>
              <w:rPr>
                <w:rFonts w:ascii="Arial" w:hAnsi="Arial" w:cs="Arial"/>
                <w:color w:val="000000"/>
                <w:sz w:val="24"/>
                <w:szCs w:val="24"/>
              </w:rPr>
            </w:pPr>
          </w:p>
        </w:tc>
      </w:tr>
      <w:tr w:rsidR="00A14283" w:rsidRPr="003A2C0F" w14:paraId="260237E7" w14:textId="77777777" w:rsidTr="00EA7C45">
        <w:trPr>
          <w:trHeight w:val="3438"/>
        </w:trPr>
        <w:tc>
          <w:tcPr>
            <w:tcW w:w="2551" w:type="dxa"/>
          </w:tcPr>
          <w:p w14:paraId="22823058" w14:textId="77777777" w:rsidR="00B91F95" w:rsidRPr="000A7641" w:rsidRDefault="00B91F95" w:rsidP="00B91F95">
            <w:pPr>
              <w:pStyle w:val="ListParagraph"/>
              <w:numPr>
                <w:ilvl w:val="0"/>
                <w:numId w:val="24"/>
              </w:numPr>
              <w:rPr>
                <w:rFonts w:ascii="Arial" w:hAnsi="Arial" w:cs="Arial"/>
                <w:b/>
                <w:sz w:val="20"/>
                <w:szCs w:val="20"/>
              </w:rPr>
            </w:pPr>
            <w:r w:rsidRPr="000A7641">
              <w:rPr>
                <w:rFonts w:ascii="Arial" w:hAnsi="Arial" w:cs="Arial"/>
                <w:b/>
                <w:sz w:val="20"/>
                <w:szCs w:val="20"/>
              </w:rPr>
              <w:t xml:space="preserve">Economic Development Major Projects Board </w:t>
            </w:r>
          </w:p>
          <w:p w14:paraId="5951F062" w14:textId="77777777" w:rsidR="00A14283" w:rsidRPr="000A7641" w:rsidRDefault="00A14283" w:rsidP="00B91F95">
            <w:pPr>
              <w:pStyle w:val="ListParagraph"/>
              <w:numPr>
                <w:ilvl w:val="0"/>
                <w:numId w:val="24"/>
              </w:numPr>
              <w:rPr>
                <w:rFonts w:ascii="Arial" w:hAnsi="Arial" w:cs="Arial"/>
                <w:b/>
                <w:sz w:val="20"/>
                <w:szCs w:val="20"/>
              </w:rPr>
            </w:pPr>
            <w:r w:rsidRPr="000A7641">
              <w:rPr>
                <w:rFonts w:ascii="Arial" w:hAnsi="Arial" w:cs="Arial"/>
                <w:b/>
                <w:sz w:val="20"/>
                <w:szCs w:val="20"/>
              </w:rPr>
              <w:t>Health and Wellbeing Group</w:t>
            </w:r>
          </w:p>
          <w:p w14:paraId="3DC869E2" w14:textId="6579D69E" w:rsidR="00A14283" w:rsidRPr="000A7641" w:rsidRDefault="00A14283" w:rsidP="000A7641">
            <w:pPr>
              <w:pStyle w:val="ListParagraph"/>
              <w:numPr>
                <w:ilvl w:val="0"/>
                <w:numId w:val="24"/>
              </w:numPr>
              <w:rPr>
                <w:rFonts w:ascii="Arial" w:hAnsi="Arial" w:cs="Arial"/>
                <w:b/>
                <w:color w:val="000000"/>
                <w:sz w:val="20"/>
                <w:szCs w:val="20"/>
              </w:rPr>
            </w:pPr>
            <w:r w:rsidRPr="000A7641">
              <w:rPr>
                <w:rFonts w:ascii="Arial" w:hAnsi="Arial" w:cs="Arial"/>
                <w:b/>
                <w:sz w:val="20"/>
                <w:szCs w:val="20"/>
              </w:rPr>
              <w:t>Business</w:t>
            </w:r>
            <w:r w:rsidR="000A7641" w:rsidRPr="000A7641">
              <w:rPr>
                <w:rFonts w:ascii="Arial" w:hAnsi="Arial" w:cs="Arial"/>
                <w:b/>
                <w:sz w:val="20"/>
                <w:szCs w:val="20"/>
              </w:rPr>
              <w:t xml:space="preserve"> </w:t>
            </w:r>
            <w:r w:rsidRPr="000A7641">
              <w:rPr>
                <w:rFonts w:ascii="Arial" w:hAnsi="Arial" w:cs="Arial"/>
                <w:b/>
                <w:sz w:val="20"/>
                <w:szCs w:val="20"/>
              </w:rPr>
              <w:t>Management and Development Group</w:t>
            </w:r>
          </w:p>
          <w:p w14:paraId="4C92CC88" w14:textId="17465169" w:rsidR="00A14283" w:rsidRPr="00FC1190" w:rsidRDefault="00A14283" w:rsidP="00B91F95">
            <w:pPr>
              <w:pStyle w:val="ListParagraph"/>
              <w:numPr>
                <w:ilvl w:val="0"/>
                <w:numId w:val="24"/>
              </w:numPr>
              <w:rPr>
                <w:rFonts w:ascii="Arial" w:hAnsi="Arial" w:cs="Arial"/>
                <w:color w:val="000000"/>
                <w:sz w:val="24"/>
                <w:szCs w:val="24"/>
              </w:rPr>
            </w:pPr>
            <w:r w:rsidRPr="000A7641">
              <w:rPr>
                <w:rFonts w:ascii="Arial" w:hAnsi="Arial" w:cs="Arial"/>
                <w:b/>
                <w:sz w:val="20"/>
                <w:szCs w:val="20"/>
              </w:rPr>
              <w:t xml:space="preserve">Transformation </w:t>
            </w:r>
            <w:r w:rsidR="00B91F95" w:rsidRPr="000A7641">
              <w:rPr>
                <w:rFonts w:ascii="Arial" w:hAnsi="Arial" w:cs="Arial"/>
                <w:b/>
                <w:sz w:val="20"/>
                <w:szCs w:val="20"/>
              </w:rPr>
              <w:t xml:space="preserve"> Board</w:t>
            </w:r>
          </w:p>
        </w:tc>
        <w:tc>
          <w:tcPr>
            <w:tcW w:w="6521" w:type="dxa"/>
          </w:tcPr>
          <w:p w14:paraId="36BD578C" w14:textId="161374EB" w:rsidR="00A14283" w:rsidRDefault="00A14283" w:rsidP="00FC1190">
            <w:pPr>
              <w:autoSpaceDE w:val="0"/>
              <w:autoSpaceDN w:val="0"/>
              <w:adjustRightInd w:val="0"/>
              <w:rPr>
                <w:rFonts w:ascii="Arial" w:hAnsi="Arial" w:cs="Arial"/>
                <w:sz w:val="24"/>
                <w:szCs w:val="24"/>
              </w:rPr>
            </w:pPr>
            <w:r>
              <w:rPr>
                <w:rFonts w:ascii="Arial" w:hAnsi="Arial" w:cs="Arial"/>
                <w:sz w:val="24"/>
                <w:szCs w:val="24"/>
              </w:rPr>
              <w:t>O</w:t>
            </w:r>
            <w:r w:rsidRPr="00752515">
              <w:rPr>
                <w:rFonts w:ascii="Arial" w:hAnsi="Arial" w:cs="Arial"/>
                <w:sz w:val="24"/>
                <w:szCs w:val="24"/>
              </w:rPr>
              <w:t>verseeing th</w:t>
            </w:r>
            <w:r w:rsidR="000D1EC4">
              <w:rPr>
                <w:rFonts w:ascii="Arial" w:hAnsi="Arial" w:cs="Arial"/>
                <w:sz w:val="24"/>
                <w:szCs w:val="24"/>
              </w:rPr>
              <w:t>e delivery of the Carlisle Plan and Corporate Plan’</w:t>
            </w:r>
            <w:r w:rsidRPr="00752515">
              <w:rPr>
                <w:rFonts w:ascii="Arial" w:hAnsi="Arial" w:cs="Arial"/>
                <w:sz w:val="24"/>
                <w:szCs w:val="24"/>
              </w:rPr>
              <w:t>s key action and projects</w:t>
            </w:r>
          </w:p>
          <w:p w14:paraId="18D45D0B" w14:textId="668C5E2F" w:rsidR="00A14283" w:rsidRPr="00FC1190" w:rsidRDefault="00A14283" w:rsidP="00626AE6">
            <w:pPr>
              <w:autoSpaceDE w:val="0"/>
              <w:autoSpaceDN w:val="0"/>
              <w:adjustRightInd w:val="0"/>
              <w:rPr>
                <w:rFonts w:ascii="Arial" w:hAnsi="Arial" w:cs="Arial"/>
                <w:color w:val="000000"/>
                <w:sz w:val="24"/>
                <w:szCs w:val="24"/>
              </w:rPr>
            </w:pPr>
            <w:r>
              <w:rPr>
                <w:rFonts w:ascii="Arial" w:hAnsi="Arial" w:cs="Arial"/>
                <w:color w:val="000000"/>
                <w:sz w:val="24"/>
                <w:szCs w:val="24"/>
              </w:rPr>
              <w:t xml:space="preserve">Business Management and Development Group: Senior user for </w:t>
            </w:r>
            <w:r w:rsidR="000D1EC4">
              <w:rPr>
                <w:rFonts w:ascii="Arial" w:hAnsi="Arial" w:cs="Arial"/>
                <w:color w:val="000000"/>
                <w:sz w:val="24"/>
                <w:szCs w:val="24"/>
              </w:rPr>
              <w:t xml:space="preserve">performance </w:t>
            </w:r>
            <w:r>
              <w:rPr>
                <w:rFonts w:ascii="Arial" w:hAnsi="Arial" w:cs="Arial"/>
                <w:color w:val="000000"/>
                <w:sz w:val="24"/>
                <w:szCs w:val="24"/>
              </w:rPr>
              <w:t>BI and oversees corporate planning development</w:t>
            </w:r>
          </w:p>
        </w:tc>
      </w:tr>
      <w:tr w:rsidR="009843F4" w:rsidRPr="003A2C0F" w14:paraId="7416623C" w14:textId="77777777" w:rsidTr="00EA7C45">
        <w:trPr>
          <w:trHeight w:val="824"/>
        </w:trPr>
        <w:tc>
          <w:tcPr>
            <w:tcW w:w="2551" w:type="dxa"/>
          </w:tcPr>
          <w:p w14:paraId="3E2768A4" w14:textId="77777777" w:rsidR="009843F4" w:rsidRPr="00FC1190" w:rsidRDefault="009843F4" w:rsidP="00FC1190">
            <w:pPr>
              <w:autoSpaceDE w:val="0"/>
              <w:autoSpaceDN w:val="0"/>
              <w:adjustRightInd w:val="0"/>
              <w:rPr>
                <w:rFonts w:ascii="Arial" w:hAnsi="Arial" w:cs="Arial"/>
                <w:b/>
                <w:bCs/>
                <w:color w:val="000000"/>
                <w:sz w:val="24"/>
                <w:szCs w:val="24"/>
              </w:rPr>
            </w:pPr>
            <w:r>
              <w:rPr>
                <w:rFonts w:ascii="Arial" w:hAnsi="Arial" w:cs="Arial"/>
                <w:b/>
                <w:bCs/>
                <w:color w:val="000000"/>
                <w:sz w:val="24"/>
                <w:szCs w:val="24"/>
              </w:rPr>
              <w:t>Directorates</w:t>
            </w:r>
          </w:p>
        </w:tc>
        <w:tc>
          <w:tcPr>
            <w:tcW w:w="6521" w:type="dxa"/>
          </w:tcPr>
          <w:p w14:paraId="08E63F9C" w14:textId="77777777" w:rsidR="009843F4" w:rsidRPr="00AF3533" w:rsidRDefault="009843F4" w:rsidP="009843F4">
            <w:pPr>
              <w:autoSpaceDE w:val="0"/>
              <w:autoSpaceDN w:val="0"/>
              <w:adjustRightInd w:val="0"/>
              <w:rPr>
                <w:rFonts w:ascii="Arial" w:hAnsi="Arial" w:cs="Arial"/>
                <w:color w:val="000000"/>
                <w:sz w:val="24"/>
                <w:szCs w:val="24"/>
              </w:rPr>
            </w:pPr>
            <w:r w:rsidRPr="00AF3533">
              <w:rPr>
                <w:rFonts w:ascii="Arial" w:hAnsi="Arial" w:cs="Arial"/>
                <w:color w:val="000000"/>
                <w:sz w:val="24"/>
                <w:szCs w:val="24"/>
              </w:rPr>
              <w:t>Review</w:t>
            </w:r>
            <w:r w:rsidR="00626AE6">
              <w:rPr>
                <w:rFonts w:ascii="Arial" w:hAnsi="Arial" w:cs="Arial"/>
                <w:color w:val="000000"/>
                <w:sz w:val="24"/>
                <w:szCs w:val="24"/>
              </w:rPr>
              <w:t xml:space="preserve"> Directorate service p</w:t>
            </w:r>
            <w:r w:rsidRPr="00AF3533">
              <w:rPr>
                <w:rFonts w:ascii="Arial" w:hAnsi="Arial" w:cs="Arial"/>
                <w:color w:val="000000"/>
                <w:sz w:val="24"/>
                <w:szCs w:val="24"/>
              </w:rPr>
              <w:t>lans annually</w:t>
            </w:r>
          </w:p>
          <w:p w14:paraId="042309F5" w14:textId="77777777" w:rsidR="009843F4" w:rsidRDefault="00AF3533" w:rsidP="009843F4">
            <w:pPr>
              <w:autoSpaceDE w:val="0"/>
              <w:autoSpaceDN w:val="0"/>
              <w:adjustRightInd w:val="0"/>
              <w:rPr>
                <w:rFonts w:ascii="Arial" w:hAnsi="Arial" w:cs="Arial"/>
                <w:color w:val="000000"/>
                <w:sz w:val="24"/>
                <w:szCs w:val="24"/>
              </w:rPr>
            </w:pPr>
            <w:r>
              <w:rPr>
                <w:rFonts w:ascii="Arial" w:hAnsi="Arial" w:cs="Arial"/>
                <w:color w:val="000000"/>
                <w:sz w:val="24"/>
                <w:szCs w:val="24"/>
              </w:rPr>
              <w:t>Monitor D</w:t>
            </w:r>
            <w:r w:rsidR="009843F4" w:rsidRPr="00AF3533">
              <w:rPr>
                <w:rFonts w:ascii="Arial" w:hAnsi="Arial" w:cs="Arial"/>
                <w:color w:val="000000"/>
                <w:sz w:val="24"/>
                <w:szCs w:val="24"/>
              </w:rPr>
              <w:t>irectorate performance</w:t>
            </w:r>
            <w:r w:rsidR="009843F4" w:rsidRPr="00FC1190">
              <w:rPr>
                <w:rFonts w:ascii="Arial" w:hAnsi="Arial" w:cs="Arial"/>
                <w:color w:val="000000"/>
                <w:sz w:val="24"/>
                <w:szCs w:val="24"/>
              </w:rPr>
              <w:t xml:space="preserve"> </w:t>
            </w:r>
          </w:p>
          <w:p w14:paraId="4F41BE04" w14:textId="656AE92B" w:rsidR="00AF3533" w:rsidRDefault="00AF3533" w:rsidP="00AF3533">
            <w:pPr>
              <w:autoSpaceDE w:val="0"/>
              <w:autoSpaceDN w:val="0"/>
              <w:adjustRightInd w:val="0"/>
              <w:rPr>
                <w:rFonts w:ascii="Arial" w:hAnsi="Arial" w:cs="Arial"/>
                <w:color w:val="000000"/>
                <w:sz w:val="24"/>
                <w:szCs w:val="24"/>
              </w:rPr>
            </w:pPr>
            <w:r>
              <w:rPr>
                <w:rFonts w:ascii="Arial" w:hAnsi="Arial" w:cs="Arial"/>
                <w:color w:val="000000"/>
                <w:sz w:val="24"/>
                <w:szCs w:val="24"/>
              </w:rPr>
              <w:t xml:space="preserve">Ensure that service </w:t>
            </w:r>
            <w:r w:rsidRPr="00FC1190">
              <w:rPr>
                <w:rFonts w:ascii="Arial" w:hAnsi="Arial" w:cs="Arial"/>
                <w:color w:val="000000"/>
                <w:sz w:val="24"/>
                <w:szCs w:val="24"/>
              </w:rPr>
              <w:t>plans underpin performance with the C</w:t>
            </w:r>
            <w:r>
              <w:rPr>
                <w:rFonts w:ascii="Arial" w:hAnsi="Arial" w:cs="Arial"/>
                <w:color w:val="000000"/>
                <w:sz w:val="24"/>
                <w:szCs w:val="24"/>
              </w:rPr>
              <w:t>arlisle</w:t>
            </w:r>
            <w:r w:rsidRPr="00FC1190">
              <w:rPr>
                <w:rFonts w:ascii="Arial" w:hAnsi="Arial" w:cs="Arial"/>
                <w:color w:val="000000"/>
                <w:sz w:val="24"/>
                <w:szCs w:val="24"/>
              </w:rPr>
              <w:t xml:space="preserve"> Plan </w:t>
            </w:r>
            <w:r w:rsidR="000D1EC4">
              <w:rPr>
                <w:rFonts w:ascii="Arial" w:hAnsi="Arial" w:cs="Arial"/>
                <w:color w:val="000000"/>
                <w:sz w:val="24"/>
                <w:szCs w:val="24"/>
              </w:rPr>
              <w:t>and Corporate Plan</w:t>
            </w:r>
          </w:p>
          <w:p w14:paraId="28237A45" w14:textId="77777777" w:rsidR="009843F4" w:rsidRDefault="009843F4" w:rsidP="00FC1190">
            <w:pPr>
              <w:autoSpaceDE w:val="0"/>
              <w:autoSpaceDN w:val="0"/>
              <w:adjustRightInd w:val="0"/>
              <w:rPr>
                <w:rFonts w:ascii="Arial" w:hAnsi="Arial" w:cs="Arial"/>
                <w:color w:val="000000"/>
                <w:sz w:val="24"/>
                <w:szCs w:val="24"/>
              </w:rPr>
            </w:pPr>
          </w:p>
        </w:tc>
      </w:tr>
      <w:tr w:rsidR="003A2C0F" w:rsidRPr="003A2C0F" w14:paraId="2EE12642" w14:textId="77777777" w:rsidTr="00EA7C45">
        <w:trPr>
          <w:trHeight w:val="824"/>
        </w:trPr>
        <w:tc>
          <w:tcPr>
            <w:tcW w:w="2551" w:type="dxa"/>
          </w:tcPr>
          <w:p w14:paraId="19C38858" w14:textId="77777777" w:rsidR="003A2C0F" w:rsidRPr="00FC1190" w:rsidRDefault="003A2C0F" w:rsidP="00FC1190">
            <w:pPr>
              <w:autoSpaceDE w:val="0"/>
              <w:autoSpaceDN w:val="0"/>
              <w:adjustRightInd w:val="0"/>
              <w:rPr>
                <w:rFonts w:ascii="Arial" w:hAnsi="Arial" w:cs="Arial"/>
                <w:color w:val="000000"/>
                <w:sz w:val="24"/>
                <w:szCs w:val="24"/>
              </w:rPr>
            </w:pPr>
            <w:r w:rsidRPr="00FC1190">
              <w:rPr>
                <w:rFonts w:ascii="Arial" w:hAnsi="Arial" w:cs="Arial"/>
                <w:b/>
                <w:bCs/>
                <w:color w:val="000000"/>
                <w:sz w:val="24"/>
                <w:szCs w:val="24"/>
              </w:rPr>
              <w:lastRenderedPageBreak/>
              <w:t xml:space="preserve">Managers </w:t>
            </w:r>
          </w:p>
        </w:tc>
        <w:tc>
          <w:tcPr>
            <w:tcW w:w="6521" w:type="dxa"/>
          </w:tcPr>
          <w:p w14:paraId="7D5244D9" w14:textId="77777777" w:rsidR="003A2C0F" w:rsidRPr="00FC1190" w:rsidRDefault="00944560" w:rsidP="00FC1190">
            <w:pPr>
              <w:autoSpaceDE w:val="0"/>
              <w:autoSpaceDN w:val="0"/>
              <w:adjustRightInd w:val="0"/>
              <w:rPr>
                <w:rFonts w:ascii="Arial" w:hAnsi="Arial" w:cs="Arial"/>
                <w:color w:val="000000"/>
                <w:sz w:val="24"/>
                <w:szCs w:val="24"/>
              </w:rPr>
            </w:pPr>
            <w:r>
              <w:rPr>
                <w:rFonts w:ascii="Arial" w:hAnsi="Arial" w:cs="Arial"/>
                <w:color w:val="000000"/>
                <w:sz w:val="24"/>
                <w:szCs w:val="24"/>
              </w:rPr>
              <w:t>Develop and deliver</w:t>
            </w:r>
            <w:r w:rsidR="00626AE6">
              <w:rPr>
                <w:rFonts w:ascii="Arial" w:hAnsi="Arial" w:cs="Arial"/>
                <w:color w:val="000000"/>
                <w:sz w:val="24"/>
                <w:szCs w:val="24"/>
              </w:rPr>
              <w:t xml:space="preserve"> s</w:t>
            </w:r>
            <w:r w:rsidR="003A2C0F" w:rsidRPr="00FC1190">
              <w:rPr>
                <w:rFonts w:ascii="Arial" w:hAnsi="Arial" w:cs="Arial"/>
                <w:color w:val="000000"/>
                <w:sz w:val="24"/>
                <w:szCs w:val="24"/>
              </w:rPr>
              <w:t xml:space="preserve">ervice </w:t>
            </w:r>
            <w:r w:rsidR="00626AE6">
              <w:rPr>
                <w:rFonts w:ascii="Arial" w:hAnsi="Arial" w:cs="Arial"/>
                <w:color w:val="000000"/>
                <w:sz w:val="24"/>
                <w:szCs w:val="24"/>
              </w:rPr>
              <w:t>p</w:t>
            </w:r>
            <w:r w:rsidR="003A2C0F" w:rsidRPr="00FC1190">
              <w:rPr>
                <w:rFonts w:ascii="Arial" w:hAnsi="Arial" w:cs="Arial"/>
                <w:color w:val="000000"/>
                <w:sz w:val="24"/>
                <w:szCs w:val="24"/>
              </w:rPr>
              <w:t xml:space="preserve">lans </w:t>
            </w:r>
            <w:r>
              <w:rPr>
                <w:rFonts w:ascii="Arial" w:hAnsi="Arial" w:cs="Arial"/>
                <w:color w:val="000000"/>
                <w:sz w:val="24"/>
                <w:szCs w:val="24"/>
              </w:rPr>
              <w:t>(as appropriate)</w:t>
            </w:r>
            <w:r w:rsidR="00626AE6">
              <w:rPr>
                <w:rFonts w:ascii="Arial" w:hAnsi="Arial" w:cs="Arial"/>
                <w:color w:val="000000"/>
                <w:sz w:val="24"/>
                <w:szCs w:val="24"/>
              </w:rPr>
              <w:t xml:space="preserve"> that c</w:t>
            </w:r>
            <w:r>
              <w:rPr>
                <w:rFonts w:ascii="Arial" w:hAnsi="Arial" w:cs="Arial"/>
                <w:color w:val="000000"/>
                <w:sz w:val="24"/>
                <w:szCs w:val="24"/>
              </w:rPr>
              <w:t xml:space="preserve">ontribute to the Council’s </w:t>
            </w:r>
            <w:r w:rsidR="003A2C0F" w:rsidRPr="00FC1190">
              <w:rPr>
                <w:rFonts w:ascii="Arial" w:hAnsi="Arial" w:cs="Arial"/>
                <w:color w:val="000000"/>
                <w:sz w:val="24"/>
                <w:szCs w:val="24"/>
              </w:rPr>
              <w:t>prioriti</w:t>
            </w:r>
            <w:r>
              <w:rPr>
                <w:rFonts w:ascii="Arial" w:hAnsi="Arial" w:cs="Arial"/>
                <w:color w:val="000000"/>
                <w:sz w:val="24"/>
                <w:szCs w:val="24"/>
              </w:rPr>
              <w:t>es</w:t>
            </w:r>
            <w:r w:rsidR="003A2C0F" w:rsidRPr="00FC1190">
              <w:rPr>
                <w:rFonts w:ascii="Arial" w:hAnsi="Arial" w:cs="Arial"/>
                <w:color w:val="000000"/>
                <w:sz w:val="24"/>
                <w:szCs w:val="24"/>
              </w:rPr>
              <w:t xml:space="preserve"> </w:t>
            </w:r>
          </w:p>
          <w:p w14:paraId="58283177" w14:textId="77777777" w:rsidR="003A2C0F" w:rsidRPr="003A2C0F" w:rsidRDefault="003A2C0F" w:rsidP="00FC1190">
            <w:pPr>
              <w:autoSpaceDE w:val="0"/>
              <w:autoSpaceDN w:val="0"/>
              <w:adjustRightInd w:val="0"/>
              <w:rPr>
                <w:rFonts w:ascii="Arial" w:hAnsi="Arial" w:cs="Arial"/>
                <w:color w:val="000000"/>
                <w:sz w:val="24"/>
                <w:szCs w:val="24"/>
              </w:rPr>
            </w:pPr>
            <w:r w:rsidRPr="00FC1190">
              <w:rPr>
                <w:rFonts w:ascii="Arial" w:hAnsi="Arial" w:cs="Arial"/>
                <w:color w:val="000000"/>
                <w:sz w:val="24"/>
                <w:szCs w:val="24"/>
              </w:rPr>
              <w:t xml:space="preserve">Manage projects applying project management techniques </w:t>
            </w:r>
          </w:p>
          <w:p w14:paraId="18FE8D28" w14:textId="77777777" w:rsidR="003A2C0F" w:rsidRPr="00FC1190" w:rsidRDefault="003A2C0F" w:rsidP="00FC1190">
            <w:pPr>
              <w:autoSpaceDE w:val="0"/>
              <w:autoSpaceDN w:val="0"/>
              <w:adjustRightInd w:val="0"/>
              <w:rPr>
                <w:rFonts w:ascii="Arial" w:hAnsi="Arial" w:cs="Arial"/>
                <w:color w:val="000000"/>
                <w:sz w:val="24"/>
                <w:szCs w:val="24"/>
              </w:rPr>
            </w:pPr>
            <w:r w:rsidRPr="00FC1190">
              <w:rPr>
                <w:rFonts w:ascii="Arial" w:hAnsi="Arial" w:cs="Arial"/>
                <w:color w:val="000000"/>
                <w:sz w:val="24"/>
                <w:szCs w:val="24"/>
              </w:rPr>
              <w:t xml:space="preserve">Provide data in accordance with performance reporting requirements </w:t>
            </w:r>
          </w:p>
          <w:p w14:paraId="7879F2B9" w14:textId="77777777" w:rsidR="003A2C0F" w:rsidRPr="003A2C0F" w:rsidRDefault="003A2C0F" w:rsidP="00FC1190">
            <w:pPr>
              <w:autoSpaceDE w:val="0"/>
              <w:autoSpaceDN w:val="0"/>
              <w:adjustRightInd w:val="0"/>
              <w:rPr>
                <w:rFonts w:ascii="Arial" w:hAnsi="Arial" w:cs="Arial"/>
                <w:color w:val="000000"/>
                <w:sz w:val="24"/>
                <w:szCs w:val="24"/>
              </w:rPr>
            </w:pPr>
            <w:r w:rsidRPr="00FC1190">
              <w:rPr>
                <w:rFonts w:ascii="Arial" w:hAnsi="Arial" w:cs="Arial"/>
                <w:color w:val="000000"/>
                <w:sz w:val="24"/>
                <w:szCs w:val="24"/>
              </w:rPr>
              <w:t>Maintain service budget and implement efficiencies</w:t>
            </w:r>
          </w:p>
          <w:p w14:paraId="79619013" w14:textId="77777777" w:rsidR="003A2C0F" w:rsidRPr="00FC1190" w:rsidRDefault="003A2C0F" w:rsidP="00052F6F">
            <w:pPr>
              <w:autoSpaceDE w:val="0"/>
              <w:autoSpaceDN w:val="0"/>
              <w:adjustRightInd w:val="0"/>
              <w:rPr>
                <w:rFonts w:ascii="Arial" w:hAnsi="Arial" w:cs="Arial"/>
                <w:color w:val="000000"/>
                <w:sz w:val="24"/>
                <w:szCs w:val="24"/>
              </w:rPr>
            </w:pPr>
            <w:r w:rsidRPr="00FC1190">
              <w:rPr>
                <w:rFonts w:ascii="Arial" w:hAnsi="Arial" w:cs="Arial"/>
                <w:color w:val="000000"/>
                <w:sz w:val="24"/>
                <w:szCs w:val="24"/>
              </w:rPr>
              <w:t>Support staff to deliv</w:t>
            </w:r>
            <w:r w:rsidR="00052F6F">
              <w:rPr>
                <w:rFonts w:ascii="Arial" w:hAnsi="Arial" w:cs="Arial"/>
                <w:color w:val="000000"/>
                <w:sz w:val="24"/>
                <w:szCs w:val="24"/>
              </w:rPr>
              <w:t xml:space="preserve">er their </w:t>
            </w:r>
            <w:r w:rsidR="00944560">
              <w:rPr>
                <w:rFonts w:ascii="Arial" w:hAnsi="Arial" w:cs="Arial"/>
                <w:color w:val="000000"/>
                <w:sz w:val="24"/>
                <w:szCs w:val="24"/>
              </w:rPr>
              <w:t xml:space="preserve">appraisal </w:t>
            </w:r>
            <w:r w:rsidR="00052F6F">
              <w:rPr>
                <w:rFonts w:ascii="Arial" w:hAnsi="Arial" w:cs="Arial"/>
                <w:color w:val="000000"/>
                <w:sz w:val="24"/>
                <w:szCs w:val="24"/>
              </w:rPr>
              <w:t>objectives and manage their</w:t>
            </w:r>
            <w:r w:rsidRPr="00FC1190">
              <w:rPr>
                <w:rFonts w:ascii="Arial" w:hAnsi="Arial" w:cs="Arial"/>
                <w:color w:val="000000"/>
                <w:sz w:val="24"/>
                <w:szCs w:val="24"/>
              </w:rPr>
              <w:t xml:space="preserve"> performance</w:t>
            </w:r>
          </w:p>
        </w:tc>
      </w:tr>
      <w:tr w:rsidR="003A2C0F" w:rsidRPr="003A2C0F" w14:paraId="30CBBFED" w14:textId="77777777" w:rsidTr="00EA7C45">
        <w:trPr>
          <w:trHeight w:val="824"/>
        </w:trPr>
        <w:tc>
          <w:tcPr>
            <w:tcW w:w="2551" w:type="dxa"/>
          </w:tcPr>
          <w:p w14:paraId="0E858779" w14:textId="77777777" w:rsidR="003A2C0F" w:rsidRPr="003A2C0F" w:rsidRDefault="003A2C0F" w:rsidP="00FC1190">
            <w:pPr>
              <w:autoSpaceDE w:val="0"/>
              <w:autoSpaceDN w:val="0"/>
              <w:adjustRightInd w:val="0"/>
              <w:rPr>
                <w:rFonts w:ascii="Arial" w:hAnsi="Arial" w:cs="Arial"/>
                <w:b/>
                <w:bCs/>
                <w:color w:val="000000"/>
                <w:sz w:val="24"/>
                <w:szCs w:val="24"/>
              </w:rPr>
            </w:pPr>
            <w:r w:rsidRPr="00FC1190">
              <w:rPr>
                <w:rFonts w:ascii="Arial" w:hAnsi="Arial" w:cs="Arial"/>
                <w:b/>
                <w:bCs/>
                <w:color w:val="000000"/>
                <w:sz w:val="24"/>
                <w:szCs w:val="24"/>
              </w:rPr>
              <w:t xml:space="preserve">Staff </w:t>
            </w:r>
          </w:p>
        </w:tc>
        <w:tc>
          <w:tcPr>
            <w:tcW w:w="6521" w:type="dxa"/>
          </w:tcPr>
          <w:p w14:paraId="33AAEA19" w14:textId="77777777" w:rsidR="003A2C0F" w:rsidRPr="003A2C0F" w:rsidRDefault="003A2C0F" w:rsidP="00FE662C">
            <w:pPr>
              <w:autoSpaceDE w:val="0"/>
              <w:autoSpaceDN w:val="0"/>
              <w:adjustRightInd w:val="0"/>
              <w:rPr>
                <w:rFonts w:ascii="Arial" w:hAnsi="Arial" w:cs="Arial"/>
                <w:color w:val="000000"/>
                <w:sz w:val="24"/>
                <w:szCs w:val="24"/>
              </w:rPr>
            </w:pPr>
            <w:r w:rsidRPr="00FC1190">
              <w:rPr>
                <w:rFonts w:ascii="Arial" w:hAnsi="Arial" w:cs="Arial"/>
                <w:color w:val="000000"/>
                <w:sz w:val="24"/>
                <w:szCs w:val="24"/>
              </w:rPr>
              <w:t xml:space="preserve">Responsible for personal development and performance </w:t>
            </w:r>
          </w:p>
          <w:p w14:paraId="3EE3A350" w14:textId="7CEECD39" w:rsidR="00944560" w:rsidRDefault="003A2C0F" w:rsidP="00944560">
            <w:pPr>
              <w:autoSpaceDE w:val="0"/>
              <w:autoSpaceDN w:val="0"/>
              <w:adjustRightInd w:val="0"/>
              <w:rPr>
                <w:rFonts w:ascii="Arial" w:hAnsi="Arial" w:cs="Arial"/>
                <w:color w:val="000000"/>
                <w:sz w:val="24"/>
                <w:szCs w:val="24"/>
              </w:rPr>
            </w:pPr>
            <w:r w:rsidRPr="00FC1190">
              <w:rPr>
                <w:rFonts w:ascii="Arial" w:hAnsi="Arial" w:cs="Arial"/>
                <w:color w:val="000000"/>
                <w:sz w:val="24"/>
                <w:szCs w:val="24"/>
              </w:rPr>
              <w:t xml:space="preserve">Understand how work contributes to </w:t>
            </w:r>
            <w:r w:rsidR="00944560">
              <w:rPr>
                <w:rFonts w:ascii="Arial" w:hAnsi="Arial" w:cs="Arial"/>
                <w:color w:val="000000"/>
                <w:sz w:val="24"/>
                <w:szCs w:val="24"/>
              </w:rPr>
              <w:t xml:space="preserve">the Carlisle Plan </w:t>
            </w:r>
            <w:r w:rsidRPr="00FC1190">
              <w:rPr>
                <w:rFonts w:ascii="Arial" w:hAnsi="Arial" w:cs="Arial"/>
                <w:color w:val="000000"/>
                <w:sz w:val="24"/>
                <w:szCs w:val="24"/>
              </w:rPr>
              <w:t>vision</w:t>
            </w:r>
            <w:r w:rsidR="00944560">
              <w:rPr>
                <w:rFonts w:ascii="Arial" w:hAnsi="Arial" w:cs="Arial"/>
                <w:color w:val="000000"/>
                <w:sz w:val="24"/>
                <w:szCs w:val="24"/>
              </w:rPr>
              <w:t xml:space="preserve"> and </w:t>
            </w:r>
            <w:r w:rsidR="000D1EC4">
              <w:rPr>
                <w:rFonts w:ascii="Arial" w:hAnsi="Arial" w:cs="Arial"/>
                <w:color w:val="000000"/>
                <w:sz w:val="24"/>
                <w:szCs w:val="24"/>
              </w:rPr>
              <w:t>priorities, and Corporate Plan</w:t>
            </w:r>
          </w:p>
          <w:p w14:paraId="3DFD12EC" w14:textId="77777777" w:rsidR="003A2C0F" w:rsidRPr="003A2C0F" w:rsidRDefault="003A2C0F" w:rsidP="00944560">
            <w:pPr>
              <w:autoSpaceDE w:val="0"/>
              <w:autoSpaceDN w:val="0"/>
              <w:adjustRightInd w:val="0"/>
              <w:rPr>
                <w:rFonts w:ascii="Arial" w:hAnsi="Arial" w:cs="Arial"/>
                <w:color w:val="000000"/>
                <w:sz w:val="24"/>
                <w:szCs w:val="24"/>
              </w:rPr>
            </w:pPr>
            <w:r w:rsidRPr="00FC1190">
              <w:rPr>
                <w:rFonts w:ascii="Arial" w:hAnsi="Arial" w:cs="Arial"/>
                <w:color w:val="000000"/>
                <w:sz w:val="24"/>
                <w:szCs w:val="24"/>
              </w:rPr>
              <w:t xml:space="preserve">Raise specific issues regarding performance with </w:t>
            </w:r>
            <w:r w:rsidR="00052F6F">
              <w:rPr>
                <w:rFonts w:ascii="Arial" w:hAnsi="Arial" w:cs="Arial"/>
                <w:color w:val="000000"/>
                <w:sz w:val="24"/>
                <w:szCs w:val="24"/>
              </w:rPr>
              <w:t>m</w:t>
            </w:r>
            <w:r w:rsidRPr="00FC1190">
              <w:rPr>
                <w:rFonts w:ascii="Arial" w:hAnsi="Arial" w:cs="Arial"/>
                <w:color w:val="000000"/>
                <w:sz w:val="24"/>
                <w:szCs w:val="24"/>
              </w:rPr>
              <w:t>anagers</w:t>
            </w:r>
          </w:p>
        </w:tc>
      </w:tr>
    </w:tbl>
    <w:p w14:paraId="138EB8EC" w14:textId="77777777" w:rsidR="00052F6F" w:rsidRDefault="00052F6F" w:rsidP="00B179CB">
      <w:pPr>
        <w:pStyle w:val="ListParagraph"/>
        <w:rPr>
          <w:rFonts w:ascii="Arial" w:hAnsi="Arial" w:cs="Arial"/>
          <w:sz w:val="24"/>
          <w:szCs w:val="24"/>
        </w:rPr>
      </w:pPr>
    </w:p>
    <w:p w14:paraId="6558F6B2" w14:textId="77777777" w:rsidR="00944560" w:rsidRDefault="00944560" w:rsidP="00944560">
      <w:pPr>
        <w:pStyle w:val="ListParagraph"/>
        <w:rPr>
          <w:rFonts w:ascii="Arial" w:hAnsi="Arial" w:cs="Arial"/>
          <w:sz w:val="24"/>
          <w:szCs w:val="24"/>
        </w:rPr>
      </w:pPr>
    </w:p>
    <w:p w14:paraId="20FCF703" w14:textId="025D1620" w:rsidR="00944560" w:rsidRDefault="00626AE6" w:rsidP="00EB234F">
      <w:pPr>
        <w:pStyle w:val="Heading1"/>
        <w:rPr>
          <w:rFonts w:ascii="Arial" w:hAnsi="Arial" w:cs="Arial"/>
        </w:rPr>
      </w:pPr>
      <w:bookmarkStart w:id="12" w:name="_Toc75176123"/>
      <w:r w:rsidRPr="00EB234F">
        <w:rPr>
          <w:rFonts w:ascii="Arial" w:hAnsi="Arial" w:cs="Arial"/>
        </w:rPr>
        <w:t>R</w:t>
      </w:r>
      <w:r w:rsidR="00944560" w:rsidRPr="00EB234F">
        <w:rPr>
          <w:rFonts w:ascii="Arial" w:hAnsi="Arial" w:cs="Arial"/>
        </w:rPr>
        <w:t>eview</w:t>
      </w:r>
      <w:bookmarkEnd w:id="12"/>
      <w:r w:rsidR="00944560" w:rsidRPr="00EB234F">
        <w:rPr>
          <w:rFonts w:ascii="Arial" w:hAnsi="Arial" w:cs="Arial"/>
        </w:rPr>
        <w:t xml:space="preserve"> </w:t>
      </w:r>
    </w:p>
    <w:p w14:paraId="4826795B" w14:textId="77777777" w:rsidR="005E2283" w:rsidRPr="005E2283" w:rsidRDefault="005E2283" w:rsidP="005E2283"/>
    <w:p w14:paraId="239CFA98" w14:textId="77777777" w:rsidR="00944560" w:rsidRDefault="00944560" w:rsidP="00944560">
      <w:pPr>
        <w:pStyle w:val="ListParagraph"/>
        <w:rPr>
          <w:rFonts w:ascii="Arial" w:hAnsi="Arial" w:cs="Arial"/>
          <w:sz w:val="24"/>
          <w:szCs w:val="24"/>
        </w:rPr>
      </w:pPr>
      <w:r>
        <w:rPr>
          <w:rFonts w:ascii="Arial" w:hAnsi="Arial" w:cs="Arial"/>
          <w:sz w:val="24"/>
          <w:szCs w:val="24"/>
        </w:rPr>
        <w:t>This Framework will be reviewed annually.</w:t>
      </w:r>
    </w:p>
    <w:p w14:paraId="58465E27" w14:textId="77777777" w:rsidR="00944560" w:rsidRDefault="00944560" w:rsidP="00944560">
      <w:pPr>
        <w:pStyle w:val="ListParagraph"/>
        <w:rPr>
          <w:rFonts w:ascii="Arial" w:hAnsi="Arial" w:cs="Arial"/>
          <w:sz w:val="24"/>
          <w:szCs w:val="24"/>
        </w:rPr>
      </w:pPr>
    </w:p>
    <w:p w14:paraId="1E96DC35" w14:textId="77777777" w:rsidR="00944560" w:rsidRPr="00EB234F" w:rsidRDefault="00944560" w:rsidP="00EB234F">
      <w:pPr>
        <w:pStyle w:val="Heading1"/>
        <w:rPr>
          <w:rFonts w:ascii="Arial" w:hAnsi="Arial" w:cs="Arial"/>
        </w:rPr>
      </w:pPr>
      <w:bookmarkStart w:id="13" w:name="_Toc75176124"/>
      <w:r w:rsidRPr="00EB234F">
        <w:rPr>
          <w:rFonts w:ascii="Arial" w:hAnsi="Arial" w:cs="Arial"/>
        </w:rPr>
        <w:t>Related policies, procedures and protocols</w:t>
      </w:r>
      <w:bookmarkEnd w:id="13"/>
    </w:p>
    <w:p w14:paraId="1C8A8F29" w14:textId="77777777" w:rsidR="00944560" w:rsidRPr="008E7C5A" w:rsidRDefault="00944560" w:rsidP="00944560">
      <w:pPr>
        <w:pStyle w:val="ListParagraph"/>
        <w:rPr>
          <w:rFonts w:ascii="Arial" w:hAnsi="Arial" w:cs="Arial"/>
          <w:sz w:val="24"/>
          <w:szCs w:val="24"/>
        </w:rPr>
      </w:pPr>
    </w:p>
    <w:p w14:paraId="32B7B4EB" w14:textId="77777777" w:rsidR="00712BBF" w:rsidRPr="00712BBF" w:rsidRDefault="00FE662C" w:rsidP="00712BBF">
      <w:pPr>
        <w:pStyle w:val="ListParagraph"/>
        <w:numPr>
          <w:ilvl w:val="0"/>
          <w:numId w:val="19"/>
        </w:numPr>
        <w:ind w:left="1418" w:hanging="589"/>
        <w:rPr>
          <w:rFonts w:ascii="Arial" w:hAnsi="Arial" w:cs="Arial"/>
          <w:i/>
          <w:sz w:val="24"/>
          <w:szCs w:val="24"/>
        </w:rPr>
      </w:pPr>
      <w:r>
        <w:rPr>
          <w:rFonts w:ascii="Arial" w:hAnsi="Arial" w:cs="Arial"/>
          <w:sz w:val="24"/>
          <w:szCs w:val="24"/>
        </w:rPr>
        <w:t>Data Q</w:t>
      </w:r>
      <w:r w:rsidR="00944560">
        <w:rPr>
          <w:rFonts w:ascii="Arial" w:hAnsi="Arial" w:cs="Arial"/>
          <w:sz w:val="24"/>
          <w:szCs w:val="24"/>
        </w:rPr>
        <w:t>uality Policy</w:t>
      </w:r>
    </w:p>
    <w:p w14:paraId="0D842B14" w14:textId="772A742C" w:rsidR="00712BBF" w:rsidRPr="00712BBF" w:rsidRDefault="00712BBF" w:rsidP="00712BBF">
      <w:pPr>
        <w:pStyle w:val="ListParagraph"/>
        <w:numPr>
          <w:ilvl w:val="0"/>
          <w:numId w:val="19"/>
        </w:numPr>
        <w:ind w:left="1418" w:hanging="589"/>
        <w:rPr>
          <w:rFonts w:ascii="Arial" w:hAnsi="Arial" w:cs="Arial"/>
          <w:i/>
          <w:sz w:val="24"/>
          <w:szCs w:val="24"/>
        </w:rPr>
      </w:pPr>
      <w:r w:rsidRPr="00712BBF">
        <w:rPr>
          <w:rFonts w:ascii="Arial" w:eastAsia="Times New Roman" w:hAnsi="Arial" w:cs="Arial"/>
          <w:sz w:val="24"/>
          <w:szCs w:val="24"/>
          <w:lang w:eastAsia="en-GB"/>
        </w:rPr>
        <w:t>Performance Measures Definition and Target Guide</w:t>
      </w:r>
    </w:p>
    <w:p w14:paraId="5659C275" w14:textId="77777777" w:rsidR="00AE0237" w:rsidRPr="00AE0237" w:rsidRDefault="00AE0237" w:rsidP="00AE0237">
      <w:pPr>
        <w:pStyle w:val="ListParagraph"/>
        <w:numPr>
          <w:ilvl w:val="0"/>
          <w:numId w:val="19"/>
        </w:numPr>
        <w:ind w:left="1418" w:hanging="589"/>
        <w:rPr>
          <w:rFonts w:ascii="Arial" w:hAnsi="Arial" w:cs="Arial"/>
          <w:i/>
          <w:iCs/>
          <w:sz w:val="24"/>
          <w:szCs w:val="24"/>
        </w:rPr>
      </w:pPr>
      <w:r w:rsidRPr="00AE0237">
        <w:rPr>
          <w:rFonts w:ascii="Arial" w:hAnsi="Arial" w:cs="Arial"/>
          <w:sz w:val="24"/>
          <w:szCs w:val="24"/>
        </w:rPr>
        <w:t>Good Governance Principles and Annual Governance Statement</w:t>
      </w:r>
    </w:p>
    <w:p w14:paraId="75A3C93D" w14:textId="079B5AA0" w:rsidR="008B64D0" w:rsidRPr="00A14283" w:rsidRDefault="008B64D0" w:rsidP="00AE0237">
      <w:pPr>
        <w:pStyle w:val="ListParagraph"/>
        <w:ind w:left="1418"/>
        <w:rPr>
          <w:rFonts w:ascii="Arial" w:hAnsi="Arial" w:cs="Arial"/>
          <w:sz w:val="24"/>
          <w:szCs w:val="24"/>
        </w:rPr>
      </w:pPr>
    </w:p>
    <w:p w14:paraId="276C1702" w14:textId="14A1C716" w:rsidR="008B64D0" w:rsidRDefault="008B64D0" w:rsidP="00B179CB">
      <w:pPr>
        <w:pStyle w:val="ListParagraph"/>
        <w:rPr>
          <w:rFonts w:ascii="Arial" w:hAnsi="Arial" w:cs="Arial"/>
          <w:sz w:val="24"/>
          <w:szCs w:val="24"/>
        </w:rPr>
      </w:pPr>
    </w:p>
    <w:p w14:paraId="196AA509" w14:textId="77777777" w:rsidR="00EA2671" w:rsidRDefault="00EA2671">
      <w:pPr>
        <w:rPr>
          <w:rFonts w:ascii="Arial" w:hAnsi="Arial" w:cs="Arial"/>
          <w:sz w:val="24"/>
          <w:szCs w:val="24"/>
        </w:rPr>
      </w:pPr>
      <w:r>
        <w:rPr>
          <w:rFonts w:ascii="Arial" w:hAnsi="Arial" w:cs="Arial"/>
          <w:sz w:val="24"/>
          <w:szCs w:val="24"/>
        </w:rPr>
        <w:br w:type="page"/>
      </w:r>
    </w:p>
    <w:p w14:paraId="1D5F4E4B" w14:textId="2B4A19FF" w:rsidR="002C3143" w:rsidRPr="00EB234F" w:rsidRDefault="00EA2671" w:rsidP="00EB234F">
      <w:pPr>
        <w:pStyle w:val="Heading1"/>
        <w:rPr>
          <w:rFonts w:ascii="Arial" w:hAnsi="Arial" w:cs="Arial"/>
        </w:rPr>
      </w:pPr>
      <w:bookmarkStart w:id="14" w:name="_Toc75176125"/>
      <w:r w:rsidRPr="00EB234F">
        <w:rPr>
          <w:rFonts w:ascii="Arial" w:hAnsi="Arial" w:cs="Arial"/>
        </w:rPr>
        <w:lastRenderedPageBreak/>
        <w:t>Appendix A: Current list of Service Plans</w:t>
      </w:r>
      <w:bookmarkEnd w:id="14"/>
    </w:p>
    <w:p w14:paraId="54D4094D" w14:textId="6575BB9E" w:rsidR="00EA2671" w:rsidRDefault="00EA2671" w:rsidP="00B179CB">
      <w:pPr>
        <w:pStyle w:val="ListParagraph"/>
        <w:rPr>
          <w:rFonts w:ascii="Arial" w:hAnsi="Arial" w:cs="Arial"/>
          <w:sz w:val="24"/>
          <w:szCs w:val="24"/>
        </w:rPr>
      </w:pPr>
    </w:p>
    <w:tbl>
      <w:tblPr>
        <w:tblStyle w:val="TableGrid"/>
        <w:tblW w:w="9587" w:type="dxa"/>
        <w:tblLook w:val="04A0" w:firstRow="1" w:lastRow="0" w:firstColumn="1" w:lastColumn="0" w:noHBand="0" w:noVBand="1"/>
        <w:tblCaption w:val="Appendix A: Current list of Service Plans"/>
      </w:tblPr>
      <w:tblGrid>
        <w:gridCol w:w="461"/>
        <w:gridCol w:w="5047"/>
        <w:gridCol w:w="4079"/>
      </w:tblGrid>
      <w:tr w:rsidR="00EA2671" w:rsidRPr="00CA419B" w14:paraId="1DAD848B" w14:textId="77777777" w:rsidTr="008D2C79">
        <w:tc>
          <w:tcPr>
            <w:tcW w:w="461" w:type="dxa"/>
          </w:tcPr>
          <w:p w14:paraId="65EF5F7C" w14:textId="77777777" w:rsidR="00EA2671" w:rsidRPr="00CA419B" w:rsidRDefault="00EA2671" w:rsidP="008D2C79">
            <w:pPr>
              <w:rPr>
                <w:rFonts w:cs="Arial"/>
                <w:b/>
              </w:rPr>
            </w:pPr>
            <w:r w:rsidRPr="00CA419B">
              <w:rPr>
                <w:rFonts w:cs="Arial"/>
                <w:b/>
              </w:rPr>
              <w:t>ID</w:t>
            </w:r>
          </w:p>
        </w:tc>
        <w:tc>
          <w:tcPr>
            <w:tcW w:w="5047" w:type="dxa"/>
          </w:tcPr>
          <w:p w14:paraId="2B2F0DB0" w14:textId="77777777" w:rsidR="00EA2671" w:rsidRPr="00CA419B" w:rsidRDefault="00EA2671" w:rsidP="008D2C79">
            <w:pPr>
              <w:rPr>
                <w:rFonts w:cs="Arial"/>
                <w:b/>
              </w:rPr>
            </w:pPr>
            <w:r w:rsidRPr="00CA419B">
              <w:rPr>
                <w:rFonts w:cs="Arial"/>
                <w:b/>
              </w:rPr>
              <w:t xml:space="preserve">Service </w:t>
            </w:r>
          </w:p>
        </w:tc>
        <w:tc>
          <w:tcPr>
            <w:tcW w:w="4079" w:type="dxa"/>
          </w:tcPr>
          <w:p w14:paraId="472CD328" w14:textId="77777777" w:rsidR="00EA2671" w:rsidRPr="00CA419B" w:rsidRDefault="00EA2671" w:rsidP="008D2C79">
            <w:pPr>
              <w:rPr>
                <w:rFonts w:cs="Arial"/>
                <w:b/>
              </w:rPr>
            </w:pPr>
            <w:r w:rsidRPr="00CA419B">
              <w:rPr>
                <w:rFonts w:cs="Arial"/>
                <w:b/>
              </w:rPr>
              <w:t>Directorate</w:t>
            </w:r>
          </w:p>
        </w:tc>
      </w:tr>
      <w:tr w:rsidR="00EA2671" w:rsidRPr="00CA419B" w14:paraId="75F290B7" w14:textId="77777777" w:rsidTr="008D2C79">
        <w:tc>
          <w:tcPr>
            <w:tcW w:w="461" w:type="dxa"/>
          </w:tcPr>
          <w:p w14:paraId="24C28843" w14:textId="77777777" w:rsidR="00EA2671" w:rsidRPr="00CA419B" w:rsidRDefault="00EA2671" w:rsidP="008D2C79">
            <w:pPr>
              <w:rPr>
                <w:rFonts w:cs="Arial"/>
                <w:color w:val="000000"/>
              </w:rPr>
            </w:pPr>
            <w:r w:rsidRPr="00CA419B">
              <w:rPr>
                <w:rFonts w:cs="Arial"/>
                <w:color w:val="000000"/>
              </w:rPr>
              <w:t>1</w:t>
            </w:r>
          </w:p>
        </w:tc>
        <w:tc>
          <w:tcPr>
            <w:tcW w:w="5047" w:type="dxa"/>
            <w:vAlign w:val="bottom"/>
          </w:tcPr>
          <w:p w14:paraId="55F23BEB" w14:textId="77777777" w:rsidR="00EA2671" w:rsidRPr="00CA419B" w:rsidRDefault="00EA2671" w:rsidP="008D2C79">
            <w:pPr>
              <w:rPr>
                <w:rFonts w:cs="Arial"/>
                <w:color w:val="000000"/>
              </w:rPr>
            </w:pPr>
            <w:r w:rsidRPr="00CA419B">
              <w:rPr>
                <w:rFonts w:cs="Arial"/>
                <w:color w:val="000000"/>
              </w:rPr>
              <w:t>Bereavement Services</w:t>
            </w:r>
          </w:p>
        </w:tc>
        <w:tc>
          <w:tcPr>
            <w:tcW w:w="4079" w:type="dxa"/>
          </w:tcPr>
          <w:p w14:paraId="48F18E72" w14:textId="77777777" w:rsidR="00EA2671" w:rsidRPr="00CA419B" w:rsidRDefault="00EA2671" w:rsidP="008D2C79">
            <w:pPr>
              <w:rPr>
                <w:rFonts w:cs="Arial"/>
              </w:rPr>
            </w:pPr>
            <w:r w:rsidRPr="00CA419B">
              <w:rPr>
                <w:rFonts w:cs="Arial"/>
              </w:rPr>
              <w:t>Community Services</w:t>
            </w:r>
          </w:p>
        </w:tc>
      </w:tr>
      <w:tr w:rsidR="00EA2671" w:rsidRPr="00CA419B" w14:paraId="43FA40FB" w14:textId="77777777" w:rsidTr="008D2C79">
        <w:tc>
          <w:tcPr>
            <w:tcW w:w="461" w:type="dxa"/>
          </w:tcPr>
          <w:p w14:paraId="75A6AC7F" w14:textId="77777777" w:rsidR="00EA2671" w:rsidRPr="00CA419B" w:rsidRDefault="00EA2671" w:rsidP="008D2C79">
            <w:pPr>
              <w:rPr>
                <w:rFonts w:cs="Arial"/>
              </w:rPr>
            </w:pPr>
            <w:r w:rsidRPr="00CA419B">
              <w:rPr>
                <w:rFonts w:cs="Arial"/>
              </w:rPr>
              <w:t>2</w:t>
            </w:r>
          </w:p>
        </w:tc>
        <w:tc>
          <w:tcPr>
            <w:tcW w:w="5047" w:type="dxa"/>
            <w:vAlign w:val="bottom"/>
          </w:tcPr>
          <w:p w14:paraId="16347342" w14:textId="77777777" w:rsidR="00EA2671" w:rsidRPr="00CA419B" w:rsidRDefault="00EA2671" w:rsidP="008D2C79">
            <w:pPr>
              <w:rPr>
                <w:rFonts w:cs="Arial"/>
              </w:rPr>
            </w:pPr>
            <w:r w:rsidRPr="00CA419B">
              <w:rPr>
                <w:rFonts w:cs="Arial"/>
              </w:rPr>
              <w:t>Grounds maintenance</w:t>
            </w:r>
          </w:p>
        </w:tc>
        <w:tc>
          <w:tcPr>
            <w:tcW w:w="4079" w:type="dxa"/>
          </w:tcPr>
          <w:p w14:paraId="75366CD6" w14:textId="77777777" w:rsidR="00EA2671" w:rsidRPr="00CA419B" w:rsidRDefault="00EA2671" w:rsidP="008D2C79">
            <w:pPr>
              <w:rPr>
                <w:rFonts w:cs="Arial"/>
              </w:rPr>
            </w:pPr>
            <w:r w:rsidRPr="00CA419B">
              <w:rPr>
                <w:rFonts w:cs="Arial"/>
              </w:rPr>
              <w:t>Community Services</w:t>
            </w:r>
          </w:p>
        </w:tc>
      </w:tr>
      <w:tr w:rsidR="00EA2671" w:rsidRPr="00CA419B" w14:paraId="48372494" w14:textId="77777777" w:rsidTr="008D2C79">
        <w:tc>
          <w:tcPr>
            <w:tcW w:w="461" w:type="dxa"/>
          </w:tcPr>
          <w:p w14:paraId="729BC51B" w14:textId="77777777" w:rsidR="00EA2671" w:rsidRPr="00CA419B" w:rsidRDefault="00EA2671" w:rsidP="008D2C79">
            <w:pPr>
              <w:rPr>
                <w:rFonts w:cs="Arial"/>
                <w:color w:val="000000"/>
              </w:rPr>
            </w:pPr>
            <w:r w:rsidRPr="00CA419B">
              <w:rPr>
                <w:rFonts w:cs="Arial"/>
                <w:color w:val="000000"/>
              </w:rPr>
              <w:t>3</w:t>
            </w:r>
          </w:p>
        </w:tc>
        <w:tc>
          <w:tcPr>
            <w:tcW w:w="5047" w:type="dxa"/>
            <w:vAlign w:val="bottom"/>
          </w:tcPr>
          <w:p w14:paraId="5CE59A89" w14:textId="77777777" w:rsidR="00EA2671" w:rsidRPr="00CA419B" w:rsidRDefault="00EA2671" w:rsidP="008D2C79">
            <w:pPr>
              <w:rPr>
                <w:rFonts w:cs="Arial"/>
                <w:color w:val="000000"/>
              </w:rPr>
            </w:pPr>
            <w:r w:rsidRPr="00CA419B">
              <w:rPr>
                <w:rFonts w:cs="Arial"/>
                <w:color w:val="000000"/>
              </w:rPr>
              <w:t xml:space="preserve">Healthy City </w:t>
            </w:r>
          </w:p>
        </w:tc>
        <w:tc>
          <w:tcPr>
            <w:tcW w:w="4079" w:type="dxa"/>
          </w:tcPr>
          <w:p w14:paraId="6F66722D" w14:textId="77777777" w:rsidR="00EA2671" w:rsidRPr="00CA419B" w:rsidRDefault="00EA2671" w:rsidP="008D2C79">
            <w:pPr>
              <w:rPr>
                <w:rFonts w:cs="Arial"/>
              </w:rPr>
            </w:pPr>
            <w:r w:rsidRPr="00CA419B">
              <w:rPr>
                <w:rFonts w:cs="Arial"/>
              </w:rPr>
              <w:t>Community Services</w:t>
            </w:r>
          </w:p>
        </w:tc>
      </w:tr>
      <w:tr w:rsidR="00EA2671" w:rsidRPr="00CA419B" w14:paraId="7E192EBB" w14:textId="77777777" w:rsidTr="008D2C79">
        <w:tc>
          <w:tcPr>
            <w:tcW w:w="461" w:type="dxa"/>
          </w:tcPr>
          <w:p w14:paraId="068321E7" w14:textId="77777777" w:rsidR="00EA2671" w:rsidRPr="00CA419B" w:rsidRDefault="00EA2671" w:rsidP="008D2C79">
            <w:pPr>
              <w:rPr>
                <w:rFonts w:cs="Arial"/>
                <w:color w:val="000000"/>
              </w:rPr>
            </w:pPr>
            <w:r w:rsidRPr="00CA419B">
              <w:rPr>
                <w:rFonts w:cs="Arial"/>
                <w:color w:val="000000"/>
              </w:rPr>
              <w:t>4</w:t>
            </w:r>
          </w:p>
        </w:tc>
        <w:tc>
          <w:tcPr>
            <w:tcW w:w="5047" w:type="dxa"/>
            <w:vAlign w:val="bottom"/>
          </w:tcPr>
          <w:p w14:paraId="6FB8501D" w14:textId="77777777" w:rsidR="00EA2671" w:rsidRPr="00CA419B" w:rsidRDefault="00EA2671" w:rsidP="008D2C79">
            <w:pPr>
              <w:rPr>
                <w:rFonts w:cs="Arial"/>
                <w:color w:val="000000"/>
              </w:rPr>
            </w:pPr>
            <w:r w:rsidRPr="00CA419B">
              <w:rPr>
                <w:rFonts w:cs="Arial"/>
                <w:color w:val="000000"/>
              </w:rPr>
              <w:t xml:space="preserve">Neighbourhood Services </w:t>
            </w:r>
          </w:p>
        </w:tc>
        <w:tc>
          <w:tcPr>
            <w:tcW w:w="4079" w:type="dxa"/>
          </w:tcPr>
          <w:p w14:paraId="0CE66764" w14:textId="77777777" w:rsidR="00EA2671" w:rsidRPr="00CA419B" w:rsidRDefault="00EA2671" w:rsidP="008D2C79">
            <w:pPr>
              <w:rPr>
                <w:rFonts w:cs="Arial"/>
              </w:rPr>
            </w:pPr>
            <w:r w:rsidRPr="00CA419B">
              <w:rPr>
                <w:rFonts w:cs="Arial"/>
              </w:rPr>
              <w:t>Community Services</w:t>
            </w:r>
          </w:p>
        </w:tc>
      </w:tr>
      <w:tr w:rsidR="00EA2671" w:rsidRPr="00CA419B" w14:paraId="207BDB2F" w14:textId="77777777" w:rsidTr="008D2C79">
        <w:tc>
          <w:tcPr>
            <w:tcW w:w="461" w:type="dxa"/>
          </w:tcPr>
          <w:p w14:paraId="2722C01C" w14:textId="77777777" w:rsidR="00EA2671" w:rsidRPr="00CA419B" w:rsidRDefault="00EA2671" w:rsidP="008D2C79">
            <w:pPr>
              <w:rPr>
                <w:rFonts w:cs="Arial"/>
                <w:color w:val="000000"/>
              </w:rPr>
            </w:pPr>
            <w:r w:rsidRPr="00CA419B">
              <w:rPr>
                <w:rFonts w:cs="Arial"/>
                <w:color w:val="000000"/>
              </w:rPr>
              <w:t>5</w:t>
            </w:r>
          </w:p>
        </w:tc>
        <w:tc>
          <w:tcPr>
            <w:tcW w:w="5047" w:type="dxa"/>
            <w:vAlign w:val="bottom"/>
          </w:tcPr>
          <w:p w14:paraId="7B30B587" w14:textId="77777777" w:rsidR="00EA2671" w:rsidRPr="00CA419B" w:rsidRDefault="00EA2671" w:rsidP="008D2C79">
            <w:pPr>
              <w:rPr>
                <w:rFonts w:cs="Arial"/>
                <w:color w:val="000000"/>
              </w:rPr>
            </w:pPr>
            <w:r w:rsidRPr="00CA419B">
              <w:rPr>
                <w:rFonts w:cs="Arial"/>
                <w:color w:val="000000"/>
              </w:rPr>
              <w:t>Policy</w:t>
            </w:r>
            <w:r>
              <w:rPr>
                <w:rFonts w:cs="Arial"/>
                <w:color w:val="000000"/>
              </w:rPr>
              <w:t xml:space="preserve"> &amp; </w:t>
            </w:r>
            <w:r w:rsidRPr="00CA419B">
              <w:rPr>
                <w:rFonts w:cs="Arial"/>
                <w:color w:val="000000"/>
              </w:rPr>
              <w:t xml:space="preserve">Communications </w:t>
            </w:r>
          </w:p>
        </w:tc>
        <w:tc>
          <w:tcPr>
            <w:tcW w:w="4079" w:type="dxa"/>
          </w:tcPr>
          <w:p w14:paraId="16B10790" w14:textId="77777777" w:rsidR="00EA2671" w:rsidRPr="00CA419B" w:rsidRDefault="00EA2671" w:rsidP="008D2C79">
            <w:pPr>
              <w:rPr>
                <w:rFonts w:cs="Arial"/>
              </w:rPr>
            </w:pPr>
            <w:r w:rsidRPr="00CA419B">
              <w:rPr>
                <w:rFonts w:cs="Arial"/>
              </w:rPr>
              <w:t>Community Services</w:t>
            </w:r>
          </w:p>
        </w:tc>
      </w:tr>
      <w:tr w:rsidR="00EA2671" w:rsidRPr="00CA419B" w14:paraId="0BD8E4F1" w14:textId="77777777" w:rsidTr="008D2C79">
        <w:tc>
          <w:tcPr>
            <w:tcW w:w="461" w:type="dxa"/>
          </w:tcPr>
          <w:p w14:paraId="4A945292" w14:textId="77777777" w:rsidR="00EA2671" w:rsidRPr="00CA419B" w:rsidRDefault="00EA2671" w:rsidP="008D2C79">
            <w:pPr>
              <w:rPr>
                <w:rFonts w:cs="Arial"/>
                <w:color w:val="000000"/>
              </w:rPr>
            </w:pPr>
            <w:r>
              <w:rPr>
                <w:rFonts w:cs="Arial"/>
                <w:color w:val="000000"/>
              </w:rPr>
              <w:t>6</w:t>
            </w:r>
          </w:p>
        </w:tc>
        <w:tc>
          <w:tcPr>
            <w:tcW w:w="5047" w:type="dxa"/>
            <w:vAlign w:val="bottom"/>
          </w:tcPr>
          <w:p w14:paraId="3730833B" w14:textId="2F02CC14" w:rsidR="00EA2671" w:rsidRPr="00CA419B" w:rsidRDefault="00EA2671" w:rsidP="008D2C79">
            <w:pPr>
              <w:rPr>
                <w:rFonts w:cs="Arial"/>
                <w:color w:val="000000"/>
              </w:rPr>
            </w:pPr>
            <w:r w:rsidRPr="00CA419B">
              <w:rPr>
                <w:rFonts w:cs="Arial"/>
                <w:color w:val="000000"/>
              </w:rPr>
              <w:t>Carlisle Partnership</w:t>
            </w:r>
            <w:r>
              <w:rPr>
                <w:rFonts w:cs="Arial"/>
                <w:color w:val="000000"/>
              </w:rPr>
              <w:t xml:space="preserve"> (Plan)</w:t>
            </w:r>
          </w:p>
        </w:tc>
        <w:tc>
          <w:tcPr>
            <w:tcW w:w="4079" w:type="dxa"/>
          </w:tcPr>
          <w:p w14:paraId="5B274041" w14:textId="77777777" w:rsidR="00EA2671" w:rsidRPr="00CA419B" w:rsidRDefault="00EA2671" w:rsidP="008D2C79">
            <w:pPr>
              <w:rPr>
                <w:rFonts w:cs="Arial"/>
              </w:rPr>
            </w:pPr>
            <w:r w:rsidRPr="00CA419B">
              <w:rPr>
                <w:rFonts w:cs="Arial"/>
              </w:rPr>
              <w:t>Community Services</w:t>
            </w:r>
          </w:p>
        </w:tc>
      </w:tr>
      <w:tr w:rsidR="00EA2671" w:rsidRPr="00CA419B" w14:paraId="3CA34ED2" w14:textId="77777777" w:rsidTr="008D2C79">
        <w:tc>
          <w:tcPr>
            <w:tcW w:w="461" w:type="dxa"/>
          </w:tcPr>
          <w:p w14:paraId="1AD3B789" w14:textId="77777777" w:rsidR="00EA2671" w:rsidRPr="00CA419B" w:rsidRDefault="00EA2671" w:rsidP="008D2C79">
            <w:pPr>
              <w:rPr>
                <w:rFonts w:cs="Arial"/>
                <w:color w:val="000000"/>
              </w:rPr>
            </w:pPr>
            <w:r>
              <w:rPr>
                <w:rFonts w:cs="Arial"/>
                <w:color w:val="000000"/>
              </w:rPr>
              <w:t>7</w:t>
            </w:r>
          </w:p>
        </w:tc>
        <w:tc>
          <w:tcPr>
            <w:tcW w:w="5047" w:type="dxa"/>
            <w:vAlign w:val="bottom"/>
          </w:tcPr>
          <w:p w14:paraId="4734CF45" w14:textId="77777777" w:rsidR="00EA2671" w:rsidRPr="00CA419B" w:rsidRDefault="00EA2671" w:rsidP="008D2C79">
            <w:pPr>
              <w:rPr>
                <w:rFonts w:cs="Arial"/>
              </w:rPr>
            </w:pPr>
            <w:r w:rsidRPr="00CA419B">
              <w:rPr>
                <w:rFonts w:cs="Arial"/>
              </w:rPr>
              <w:t>Tourism &amp; City Centre</w:t>
            </w:r>
          </w:p>
        </w:tc>
        <w:tc>
          <w:tcPr>
            <w:tcW w:w="4079" w:type="dxa"/>
          </w:tcPr>
          <w:p w14:paraId="5000755D" w14:textId="77777777" w:rsidR="00EA2671" w:rsidRPr="00CA419B" w:rsidRDefault="00EA2671" w:rsidP="008D2C79">
            <w:pPr>
              <w:rPr>
                <w:rFonts w:cs="Arial"/>
              </w:rPr>
            </w:pPr>
            <w:r w:rsidRPr="00CA419B">
              <w:rPr>
                <w:rFonts w:cs="Arial"/>
              </w:rPr>
              <w:t>Community Services</w:t>
            </w:r>
          </w:p>
        </w:tc>
      </w:tr>
      <w:tr w:rsidR="00EA2671" w:rsidRPr="00CA419B" w14:paraId="6BD9B7FC" w14:textId="77777777" w:rsidTr="008D2C79">
        <w:tc>
          <w:tcPr>
            <w:tcW w:w="461" w:type="dxa"/>
          </w:tcPr>
          <w:p w14:paraId="6013A68E" w14:textId="77777777" w:rsidR="00EA2671" w:rsidRDefault="00EA2671" w:rsidP="008D2C79">
            <w:pPr>
              <w:rPr>
                <w:rFonts w:cs="Arial"/>
                <w:color w:val="000000"/>
              </w:rPr>
            </w:pPr>
            <w:r>
              <w:rPr>
                <w:rFonts w:cs="Arial"/>
                <w:color w:val="000000"/>
              </w:rPr>
              <w:t>8</w:t>
            </w:r>
          </w:p>
        </w:tc>
        <w:tc>
          <w:tcPr>
            <w:tcW w:w="5047" w:type="dxa"/>
            <w:vAlign w:val="bottom"/>
          </w:tcPr>
          <w:p w14:paraId="6CE96E60" w14:textId="77777777" w:rsidR="00EA2671" w:rsidRPr="00CA419B" w:rsidRDefault="00EA2671" w:rsidP="008D2C79">
            <w:pPr>
              <w:rPr>
                <w:rFonts w:cs="Arial"/>
              </w:rPr>
            </w:pPr>
            <w:r w:rsidRPr="00CA419B">
              <w:rPr>
                <w:rFonts w:cs="Arial"/>
                <w:color w:val="000000"/>
              </w:rPr>
              <w:t>HR</w:t>
            </w:r>
            <w:r>
              <w:rPr>
                <w:rFonts w:cs="Arial"/>
                <w:color w:val="000000"/>
              </w:rPr>
              <w:t xml:space="preserve"> &amp; Payroll</w:t>
            </w:r>
          </w:p>
        </w:tc>
        <w:tc>
          <w:tcPr>
            <w:tcW w:w="4079" w:type="dxa"/>
          </w:tcPr>
          <w:p w14:paraId="523C3C14" w14:textId="77777777" w:rsidR="00EA2671" w:rsidRPr="00CA419B" w:rsidRDefault="00EA2671" w:rsidP="008D2C79">
            <w:pPr>
              <w:rPr>
                <w:rFonts w:cs="Arial"/>
              </w:rPr>
            </w:pPr>
            <w:r w:rsidRPr="00CA419B">
              <w:rPr>
                <w:rFonts w:cs="Arial"/>
              </w:rPr>
              <w:t>Community Services</w:t>
            </w:r>
          </w:p>
        </w:tc>
      </w:tr>
      <w:tr w:rsidR="00EA2671" w:rsidRPr="00CA419B" w14:paraId="5A32CBA8" w14:textId="77777777" w:rsidTr="008D2C79">
        <w:tc>
          <w:tcPr>
            <w:tcW w:w="461" w:type="dxa"/>
          </w:tcPr>
          <w:p w14:paraId="1A742DE5" w14:textId="77777777" w:rsidR="00EA2671" w:rsidRDefault="00EA2671" w:rsidP="008D2C79">
            <w:pPr>
              <w:rPr>
                <w:rFonts w:cs="Arial"/>
                <w:color w:val="000000"/>
              </w:rPr>
            </w:pPr>
            <w:r>
              <w:rPr>
                <w:rFonts w:cs="Arial"/>
                <w:color w:val="000000"/>
              </w:rPr>
              <w:t>9</w:t>
            </w:r>
          </w:p>
        </w:tc>
        <w:tc>
          <w:tcPr>
            <w:tcW w:w="5047" w:type="dxa"/>
            <w:vAlign w:val="bottom"/>
          </w:tcPr>
          <w:p w14:paraId="76115AAB" w14:textId="77777777" w:rsidR="00EA2671" w:rsidRPr="00CA419B" w:rsidRDefault="00EA2671" w:rsidP="008D2C79">
            <w:pPr>
              <w:rPr>
                <w:rFonts w:cs="Arial"/>
              </w:rPr>
            </w:pPr>
            <w:r w:rsidRPr="00CA419B">
              <w:rPr>
                <w:rFonts w:cs="Arial"/>
                <w:color w:val="000000"/>
              </w:rPr>
              <w:t>Organisational Development</w:t>
            </w:r>
          </w:p>
        </w:tc>
        <w:tc>
          <w:tcPr>
            <w:tcW w:w="4079" w:type="dxa"/>
          </w:tcPr>
          <w:p w14:paraId="12D03FF8" w14:textId="77777777" w:rsidR="00EA2671" w:rsidRPr="00CA419B" w:rsidRDefault="00EA2671" w:rsidP="008D2C79">
            <w:pPr>
              <w:rPr>
                <w:rFonts w:cs="Arial"/>
              </w:rPr>
            </w:pPr>
            <w:r w:rsidRPr="00CA419B">
              <w:rPr>
                <w:rFonts w:cs="Arial"/>
              </w:rPr>
              <w:t>Community Services</w:t>
            </w:r>
          </w:p>
        </w:tc>
      </w:tr>
      <w:tr w:rsidR="00EA2671" w:rsidRPr="00CA419B" w14:paraId="0F7AC682" w14:textId="77777777" w:rsidTr="008D2C79">
        <w:tc>
          <w:tcPr>
            <w:tcW w:w="461" w:type="dxa"/>
          </w:tcPr>
          <w:p w14:paraId="69BBDF92" w14:textId="77777777" w:rsidR="00EA2671" w:rsidRPr="00CA419B" w:rsidRDefault="00EA2671" w:rsidP="008D2C79">
            <w:pPr>
              <w:rPr>
                <w:rFonts w:cs="Arial"/>
                <w:color w:val="000000"/>
              </w:rPr>
            </w:pPr>
            <w:r>
              <w:rPr>
                <w:rFonts w:cs="Arial"/>
                <w:color w:val="000000"/>
              </w:rPr>
              <w:t>10</w:t>
            </w:r>
          </w:p>
        </w:tc>
        <w:tc>
          <w:tcPr>
            <w:tcW w:w="5047" w:type="dxa"/>
            <w:vAlign w:val="bottom"/>
          </w:tcPr>
          <w:p w14:paraId="677CC153" w14:textId="77777777" w:rsidR="00EA2671" w:rsidRPr="00CA419B" w:rsidRDefault="00EA2671" w:rsidP="008D2C79">
            <w:pPr>
              <w:rPr>
                <w:rFonts w:cs="Arial"/>
              </w:rPr>
            </w:pPr>
            <w:r w:rsidRPr="00CA419B">
              <w:rPr>
                <w:rFonts w:cs="Arial"/>
              </w:rPr>
              <w:t>Customer Services</w:t>
            </w:r>
          </w:p>
        </w:tc>
        <w:tc>
          <w:tcPr>
            <w:tcW w:w="4079" w:type="dxa"/>
          </w:tcPr>
          <w:p w14:paraId="38116C76" w14:textId="77777777" w:rsidR="00EA2671" w:rsidRPr="00CA419B" w:rsidRDefault="00EA2671" w:rsidP="008D2C79">
            <w:pPr>
              <w:rPr>
                <w:rFonts w:cs="Arial"/>
              </w:rPr>
            </w:pPr>
            <w:r w:rsidRPr="00CA419B">
              <w:rPr>
                <w:rFonts w:cs="Arial"/>
              </w:rPr>
              <w:t>Corporate Support</w:t>
            </w:r>
          </w:p>
        </w:tc>
      </w:tr>
      <w:tr w:rsidR="00EA2671" w:rsidRPr="00CA419B" w14:paraId="30EACA32" w14:textId="77777777" w:rsidTr="008D2C79">
        <w:tc>
          <w:tcPr>
            <w:tcW w:w="461" w:type="dxa"/>
          </w:tcPr>
          <w:p w14:paraId="741E2252" w14:textId="77777777" w:rsidR="00EA2671" w:rsidRPr="00CA419B" w:rsidRDefault="00EA2671" w:rsidP="008D2C79">
            <w:pPr>
              <w:rPr>
                <w:rFonts w:cs="Arial"/>
              </w:rPr>
            </w:pPr>
            <w:r>
              <w:rPr>
                <w:rFonts w:cs="Arial"/>
              </w:rPr>
              <w:t>11</w:t>
            </w:r>
          </w:p>
        </w:tc>
        <w:tc>
          <w:tcPr>
            <w:tcW w:w="5047" w:type="dxa"/>
            <w:vAlign w:val="bottom"/>
          </w:tcPr>
          <w:p w14:paraId="43178D5D" w14:textId="77777777" w:rsidR="00EA2671" w:rsidRPr="00CA419B" w:rsidRDefault="00EA2671" w:rsidP="008D2C79">
            <w:pPr>
              <w:rPr>
                <w:rFonts w:cs="Arial"/>
              </w:rPr>
            </w:pPr>
            <w:r w:rsidRPr="00CA419B">
              <w:rPr>
                <w:rFonts w:cs="Arial"/>
              </w:rPr>
              <w:t>ICT Services</w:t>
            </w:r>
            <w:r>
              <w:rPr>
                <w:rFonts w:cs="Arial"/>
              </w:rPr>
              <w:t xml:space="preserve"> (Strategy)</w:t>
            </w:r>
          </w:p>
        </w:tc>
        <w:tc>
          <w:tcPr>
            <w:tcW w:w="4079" w:type="dxa"/>
          </w:tcPr>
          <w:p w14:paraId="79970013" w14:textId="77777777" w:rsidR="00EA2671" w:rsidRPr="00CA419B" w:rsidRDefault="00EA2671" w:rsidP="008D2C79">
            <w:pPr>
              <w:rPr>
                <w:rFonts w:cs="Arial"/>
              </w:rPr>
            </w:pPr>
            <w:r w:rsidRPr="00CA419B">
              <w:rPr>
                <w:rFonts w:cs="Arial"/>
              </w:rPr>
              <w:t>Corporate Support</w:t>
            </w:r>
          </w:p>
        </w:tc>
      </w:tr>
      <w:tr w:rsidR="00EA2671" w:rsidRPr="00CA419B" w14:paraId="1F420050" w14:textId="77777777" w:rsidTr="008D2C79">
        <w:tc>
          <w:tcPr>
            <w:tcW w:w="461" w:type="dxa"/>
          </w:tcPr>
          <w:p w14:paraId="3A5BAC38" w14:textId="77777777" w:rsidR="00EA2671" w:rsidRPr="00CA419B" w:rsidRDefault="00EA2671" w:rsidP="008D2C79">
            <w:pPr>
              <w:rPr>
                <w:rFonts w:cs="Arial"/>
              </w:rPr>
            </w:pPr>
            <w:r>
              <w:rPr>
                <w:rFonts w:cs="Arial"/>
              </w:rPr>
              <w:t>12</w:t>
            </w:r>
          </w:p>
        </w:tc>
        <w:tc>
          <w:tcPr>
            <w:tcW w:w="5047" w:type="dxa"/>
            <w:vAlign w:val="bottom"/>
          </w:tcPr>
          <w:p w14:paraId="69EAA1D4" w14:textId="77777777" w:rsidR="00EA2671" w:rsidRPr="00CA419B" w:rsidRDefault="00EA2671" w:rsidP="008D2C79">
            <w:pPr>
              <w:rPr>
                <w:rFonts w:cs="Arial"/>
              </w:rPr>
            </w:pPr>
            <w:r w:rsidRPr="00CA419B">
              <w:rPr>
                <w:rFonts w:cs="Arial"/>
              </w:rPr>
              <w:t>PA Support</w:t>
            </w:r>
          </w:p>
        </w:tc>
        <w:tc>
          <w:tcPr>
            <w:tcW w:w="4079" w:type="dxa"/>
          </w:tcPr>
          <w:p w14:paraId="694F38C6" w14:textId="77777777" w:rsidR="00EA2671" w:rsidRPr="00CA419B" w:rsidRDefault="00EA2671" w:rsidP="008D2C79">
            <w:pPr>
              <w:rPr>
                <w:rFonts w:cs="Arial"/>
              </w:rPr>
            </w:pPr>
            <w:r w:rsidRPr="00CA419B">
              <w:rPr>
                <w:rFonts w:cs="Arial"/>
              </w:rPr>
              <w:t>Corporate Support</w:t>
            </w:r>
          </w:p>
        </w:tc>
      </w:tr>
      <w:tr w:rsidR="00EA2671" w:rsidRPr="00CA419B" w14:paraId="281874A3" w14:textId="77777777" w:rsidTr="008D2C79">
        <w:tc>
          <w:tcPr>
            <w:tcW w:w="461" w:type="dxa"/>
          </w:tcPr>
          <w:p w14:paraId="4212C49F" w14:textId="77777777" w:rsidR="00EA2671" w:rsidRPr="00CA419B" w:rsidRDefault="00EA2671" w:rsidP="008D2C79">
            <w:pPr>
              <w:rPr>
                <w:rFonts w:cs="Arial"/>
              </w:rPr>
            </w:pPr>
            <w:r>
              <w:rPr>
                <w:rFonts w:cs="Arial"/>
              </w:rPr>
              <w:t>13</w:t>
            </w:r>
          </w:p>
        </w:tc>
        <w:tc>
          <w:tcPr>
            <w:tcW w:w="5047" w:type="dxa"/>
            <w:vAlign w:val="bottom"/>
          </w:tcPr>
          <w:p w14:paraId="650DCD25" w14:textId="77777777" w:rsidR="00EA2671" w:rsidRPr="00CA419B" w:rsidRDefault="00EA2671" w:rsidP="008D2C79">
            <w:pPr>
              <w:rPr>
                <w:rFonts w:cs="Arial"/>
              </w:rPr>
            </w:pPr>
            <w:r w:rsidRPr="00CA419B">
              <w:rPr>
                <w:rFonts w:cs="Arial"/>
              </w:rPr>
              <w:t>Building Control</w:t>
            </w:r>
          </w:p>
        </w:tc>
        <w:tc>
          <w:tcPr>
            <w:tcW w:w="4079" w:type="dxa"/>
          </w:tcPr>
          <w:p w14:paraId="5D83E5EC" w14:textId="77777777" w:rsidR="00EA2671" w:rsidRPr="00CA419B" w:rsidRDefault="00EA2671" w:rsidP="008D2C79">
            <w:pPr>
              <w:rPr>
                <w:rFonts w:cs="Arial"/>
              </w:rPr>
            </w:pPr>
            <w:r w:rsidRPr="00CA419B">
              <w:rPr>
                <w:rFonts w:cs="Arial"/>
              </w:rPr>
              <w:t>Economic Development</w:t>
            </w:r>
          </w:p>
        </w:tc>
      </w:tr>
      <w:tr w:rsidR="00EA2671" w:rsidRPr="00CA419B" w14:paraId="7D5C461D" w14:textId="77777777" w:rsidTr="008D2C79">
        <w:tc>
          <w:tcPr>
            <w:tcW w:w="461" w:type="dxa"/>
          </w:tcPr>
          <w:p w14:paraId="4D3F6C41" w14:textId="77777777" w:rsidR="00EA2671" w:rsidRPr="00CA419B" w:rsidRDefault="00EA2671" w:rsidP="008D2C79">
            <w:pPr>
              <w:rPr>
                <w:rFonts w:cs="Arial"/>
              </w:rPr>
            </w:pPr>
            <w:r>
              <w:rPr>
                <w:rFonts w:cs="Arial"/>
              </w:rPr>
              <w:t>14</w:t>
            </w:r>
          </w:p>
        </w:tc>
        <w:tc>
          <w:tcPr>
            <w:tcW w:w="5047" w:type="dxa"/>
            <w:vAlign w:val="bottom"/>
          </w:tcPr>
          <w:p w14:paraId="1528C7B1" w14:textId="77777777" w:rsidR="00EA2671" w:rsidRPr="00CA419B" w:rsidRDefault="00EA2671" w:rsidP="008D2C79">
            <w:pPr>
              <w:rPr>
                <w:rFonts w:cs="Arial"/>
              </w:rPr>
            </w:pPr>
            <w:r w:rsidRPr="00CA419B">
              <w:rPr>
                <w:rFonts w:cs="Arial"/>
              </w:rPr>
              <w:t>Development Management</w:t>
            </w:r>
          </w:p>
        </w:tc>
        <w:tc>
          <w:tcPr>
            <w:tcW w:w="4079" w:type="dxa"/>
          </w:tcPr>
          <w:p w14:paraId="58818F1E" w14:textId="77777777" w:rsidR="00EA2671" w:rsidRPr="00CA419B" w:rsidRDefault="00EA2671" w:rsidP="008D2C79">
            <w:pPr>
              <w:rPr>
                <w:rFonts w:cs="Arial"/>
              </w:rPr>
            </w:pPr>
            <w:r w:rsidRPr="00CA419B">
              <w:rPr>
                <w:rFonts w:cs="Arial"/>
              </w:rPr>
              <w:t>Economic Development</w:t>
            </w:r>
          </w:p>
        </w:tc>
      </w:tr>
      <w:tr w:rsidR="00EA2671" w:rsidRPr="00CA419B" w14:paraId="266E8037" w14:textId="77777777" w:rsidTr="008D2C79">
        <w:tc>
          <w:tcPr>
            <w:tcW w:w="461" w:type="dxa"/>
          </w:tcPr>
          <w:p w14:paraId="57FACD08" w14:textId="77777777" w:rsidR="00EA2671" w:rsidRPr="00CA419B" w:rsidRDefault="00EA2671" w:rsidP="008D2C79">
            <w:pPr>
              <w:rPr>
                <w:rFonts w:cs="Arial"/>
              </w:rPr>
            </w:pPr>
            <w:r>
              <w:rPr>
                <w:rFonts w:cs="Arial"/>
              </w:rPr>
              <w:t>15</w:t>
            </w:r>
          </w:p>
        </w:tc>
        <w:tc>
          <w:tcPr>
            <w:tcW w:w="5047" w:type="dxa"/>
            <w:vAlign w:val="bottom"/>
          </w:tcPr>
          <w:p w14:paraId="4B98878B" w14:textId="77777777" w:rsidR="00EA2671" w:rsidRPr="00CA419B" w:rsidRDefault="00EA2671" w:rsidP="008D2C79">
            <w:pPr>
              <w:rPr>
                <w:rFonts w:cs="Arial"/>
              </w:rPr>
            </w:pPr>
            <w:r w:rsidRPr="00CA419B">
              <w:rPr>
                <w:rFonts w:cs="Arial"/>
              </w:rPr>
              <w:t>Economic Development Technical Support</w:t>
            </w:r>
          </w:p>
        </w:tc>
        <w:tc>
          <w:tcPr>
            <w:tcW w:w="4079" w:type="dxa"/>
          </w:tcPr>
          <w:p w14:paraId="3594BEF5" w14:textId="77777777" w:rsidR="00EA2671" w:rsidRPr="00CA419B" w:rsidRDefault="00EA2671" w:rsidP="008D2C79">
            <w:pPr>
              <w:rPr>
                <w:rFonts w:cs="Arial"/>
              </w:rPr>
            </w:pPr>
            <w:r w:rsidRPr="00CA419B">
              <w:rPr>
                <w:rFonts w:cs="Arial"/>
              </w:rPr>
              <w:t>Economic Development</w:t>
            </w:r>
          </w:p>
        </w:tc>
      </w:tr>
      <w:tr w:rsidR="00EA2671" w:rsidRPr="00CA419B" w14:paraId="34932B7A" w14:textId="77777777" w:rsidTr="008D2C79">
        <w:tc>
          <w:tcPr>
            <w:tcW w:w="461" w:type="dxa"/>
          </w:tcPr>
          <w:p w14:paraId="78399532" w14:textId="77777777" w:rsidR="00EA2671" w:rsidRPr="00CA419B" w:rsidRDefault="00EA2671" w:rsidP="008D2C79">
            <w:pPr>
              <w:rPr>
                <w:rFonts w:cs="Arial"/>
              </w:rPr>
            </w:pPr>
            <w:r>
              <w:rPr>
                <w:rFonts w:cs="Arial"/>
              </w:rPr>
              <w:t>16</w:t>
            </w:r>
          </w:p>
        </w:tc>
        <w:tc>
          <w:tcPr>
            <w:tcW w:w="5047" w:type="dxa"/>
            <w:vAlign w:val="bottom"/>
          </w:tcPr>
          <w:p w14:paraId="541D897D" w14:textId="77777777" w:rsidR="00EA2671" w:rsidRPr="00CA419B" w:rsidRDefault="00EA2671" w:rsidP="008D2C79">
            <w:pPr>
              <w:rPr>
                <w:rFonts w:cs="Arial"/>
              </w:rPr>
            </w:pPr>
            <w:r>
              <w:rPr>
                <w:rFonts w:cs="Arial"/>
              </w:rPr>
              <w:t>Planning</w:t>
            </w:r>
            <w:r w:rsidRPr="00CA419B">
              <w:rPr>
                <w:rFonts w:cs="Arial"/>
              </w:rPr>
              <w:t xml:space="preserve"> Policy</w:t>
            </w:r>
          </w:p>
        </w:tc>
        <w:tc>
          <w:tcPr>
            <w:tcW w:w="4079" w:type="dxa"/>
          </w:tcPr>
          <w:p w14:paraId="0C3050A9" w14:textId="77777777" w:rsidR="00EA2671" w:rsidRPr="00CA419B" w:rsidRDefault="00EA2671" w:rsidP="008D2C79">
            <w:pPr>
              <w:rPr>
                <w:rFonts w:cs="Arial"/>
              </w:rPr>
            </w:pPr>
            <w:r w:rsidRPr="00CA419B">
              <w:rPr>
                <w:rFonts w:cs="Arial"/>
              </w:rPr>
              <w:t>Economic Development</w:t>
            </w:r>
          </w:p>
        </w:tc>
      </w:tr>
      <w:tr w:rsidR="00EA2671" w:rsidRPr="00CA419B" w14:paraId="0CC50E3C" w14:textId="77777777" w:rsidTr="008D2C79">
        <w:tc>
          <w:tcPr>
            <w:tcW w:w="461" w:type="dxa"/>
          </w:tcPr>
          <w:p w14:paraId="0CF7B71F" w14:textId="77777777" w:rsidR="00EA2671" w:rsidRPr="00CA419B" w:rsidRDefault="00EA2671" w:rsidP="008D2C79">
            <w:pPr>
              <w:rPr>
                <w:rFonts w:cs="Arial"/>
              </w:rPr>
            </w:pPr>
            <w:r>
              <w:rPr>
                <w:rFonts w:cs="Arial"/>
              </w:rPr>
              <w:t>17</w:t>
            </w:r>
          </w:p>
        </w:tc>
        <w:tc>
          <w:tcPr>
            <w:tcW w:w="5047" w:type="dxa"/>
            <w:vAlign w:val="bottom"/>
          </w:tcPr>
          <w:p w14:paraId="1638E4E6" w14:textId="77777777" w:rsidR="00EA2671" w:rsidRPr="00CA419B" w:rsidRDefault="00EA2671" w:rsidP="008D2C79">
            <w:pPr>
              <w:rPr>
                <w:rFonts w:cs="Arial"/>
              </w:rPr>
            </w:pPr>
            <w:r w:rsidRPr="00CA419B">
              <w:rPr>
                <w:rFonts w:cs="Arial"/>
              </w:rPr>
              <w:t>Regeneration</w:t>
            </w:r>
          </w:p>
        </w:tc>
        <w:tc>
          <w:tcPr>
            <w:tcW w:w="4079" w:type="dxa"/>
          </w:tcPr>
          <w:p w14:paraId="1FB20DB8" w14:textId="77777777" w:rsidR="00EA2671" w:rsidRPr="00CA419B" w:rsidRDefault="00EA2671" w:rsidP="008D2C79">
            <w:pPr>
              <w:rPr>
                <w:rFonts w:cs="Arial"/>
              </w:rPr>
            </w:pPr>
            <w:r w:rsidRPr="00CA419B">
              <w:rPr>
                <w:rFonts w:cs="Arial"/>
              </w:rPr>
              <w:t>Economic Development</w:t>
            </w:r>
          </w:p>
        </w:tc>
      </w:tr>
      <w:tr w:rsidR="00EA2671" w:rsidRPr="00CA419B" w14:paraId="3A2A2913" w14:textId="77777777" w:rsidTr="008D2C79">
        <w:tc>
          <w:tcPr>
            <w:tcW w:w="461" w:type="dxa"/>
          </w:tcPr>
          <w:p w14:paraId="7EBFC4B9" w14:textId="77777777" w:rsidR="00EA2671" w:rsidRPr="00CA419B" w:rsidRDefault="00EA2671" w:rsidP="008D2C79">
            <w:pPr>
              <w:rPr>
                <w:rFonts w:cs="Arial"/>
                <w:color w:val="000000"/>
              </w:rPr>
            </w:pPr>
            <w:r>
              <w:rPr>
                <w:rFonts w:cs="Arial"/>
                <w:color w:val="000000"/>
              </w:rPr>
              <w:t>18</w:t>
            </w:r>
          </w:p>
        </w:tc>
        <w:tc>
          <w:tcPr>
            <w:tcW w:w="5047" w:type="dxa"/>
            <w:vAlign w:val="bottom"/>
          </w:tcPr>
          <w:p w14:paraId="1DEADE80" w14:textId="77777777" w:rsidR="00EA2671" w:rsidRPr="00B9446B" w:rsidRDefault="00EA2671" w:rsidP="008D2C79">
            <w:pPr>
              <w:rPr>
                <w:rFonts w:cs="Arial"/>
              </w:rPr>
            </w:pPr>
            <w:r>
              <w:rPr>
                <w:rFonts w:cs="Arial"/>
              </w:rPr>
              <w:t>Property Services</w:t>
            </w:r>
          </w:p>
        </w:tc>
        <w:tc>
          <w:tcPr>
            <w:tcW w:w="4079" w:type="dxa"/>
          </w:tcPr>
          <w:p w14:paraId="5666A08D" w14:textId="77777777" w:rsidR="00EA2671" w:rsidRPr="00CA419B" w:rsidRDefault="00EA2671" w:rsidP="008D2C79">
            <w:pPr>
              <w:rPr>
                <w:rFonts w:cs="Arial"/>
              </w:rPr>
            </w:pPr>
            <w:r w:rsidRPr="005D408C">
              <w:rPr>
                <w:rFonts w:cs="Arial"/>
              </w:rPr>
              <w:t>Governance &amp; Regulatory Services</w:t>
            </w:r>
          </w:p>
        </w:tc>
      </w:tr>
      <w:tr w:rsidR="00EA2671" w:rsidRPr="00CA419B" w14:paraId="4F1528C3" w14:textId="77777777" w:rsidTr="008D2C79">
        <w:tc>
          <w:tcPr>
            <w:tcW w:w="461" w:type="dxa"/>
          </w:tcPr>
          <w:p w14:paraId="7E768E4C" w14:textId="77777777" w:rsidR="00EA2671" w:rsidRPr="00CA419B" w:rsidRDefault="00EA2671" w:rsidP="008D2C79">
            <w:pPr>
              <w:rPr>
                <w:rFonts w:cs="Arial"/>
                <w:color w:val="000000"/>
              </w:rPr>
            </w:pPr>
            <w:r>
              <w:rPr>
                <w:rFonts w:cs="Arial"/>
                <w:color w:val="000000"/>
              </w:rPr>
              <w:t>19</w:t>
            </w:r>
          </w:p>
        </w:tc>
        <w:tc>
          <w:tcPr>
            <w:tcW w:w="5047" w:type="dxa"/>
            <w:vAlign w:val="bottom"/>
          </w:tcPr>
          <w:p w14:paraId="253DF5FE" w14:textId="77777777" w:rsidR="00EA2671" w:rsidRPr="00B9446B" w:rsidRDefault="00EA2671" w:rsidP="008D2C79">
            <w:pPr>
              <w:rPr>
                <w:rFonts w:cs="Arial"/>
              </w:rPr>
            </w:pPr>
            <w:r w:rsidRPr="00B9446B">
              <w:rPr>
                <w:rFonts w:cs="Arial"/>
              </w:rPr>
              <w:t>Democratic Services</w:t>
            </w:r>
          </w:p>
        </w:tc>
        <w:tc>
          <w:tcPr>
            <w:tcW w:w="4079" w:type="dxa"/>
          </w:tcPr>
          <w:p w14:paraId="5512D8D4" w14:textId="77777777" w:rsidR="00EA2671" w:rsidRPr="00CA419B" w:rsidRDefault="00EA2671" w:rsidP="008D2C79">
            <w:pPr>
              <w:rPr>
                <w:rFonts w:cs="Arial"/>
              </w:rPr>
            </w:pPr>
            <w:r w:rsidRPr="005D408C">
              <w:rPr>
                <w:rFonts w:cs="Arial"/>
              </w:rPr>
              <w:t>Governance &amp; Regulatory Services</w:t>
            </w:r>
          </w:p>
        </w:tc>
      </w:tr>
      <w:tr w:rsidR="00EA2671" w:rsidRPr="00CA419B" w14:paraId="2DC725AF" w14:textId="77777777" w:rsidTr="008D2C79">
        <w:tc>
          <w:tcPr>
            <w:tcW w:w="461" w:type="dxa"/>
          </w:tcPr>
          <w:p w14:paraId="79C9A251" w14:textId="77777777" w:rsidR="00EA2671" w:rsidRPr="00CA419B" w:rsidRDefault="00EA2671" w:rsidP="008D2C79">
            <w:pPr>
              <w:rPr>
                <w:rFonts w:cs="Arial"/>
                <w:color w:val="000000"/>
              </w:rPr>
            </w:pPr>
            <w:r>
              <w:rPr>
                <w:rFonts w:cs="Arial"/>
                <w:color w:val="000000"/>
              </w:rPr>
              <w:t>20</w:t>
            </w:r>
          </w:p>
        </w:tc>
        <w:tc>
          <w:tcPr>
            <w:tcW w:w="5047" w:type="dxa"/>
            <w:vAlign w:val="bottom"/>
          </w:tcPr>
          <w:p w14:paraId="476509B1" w14:textId="77777777" w:rsidR="00EA2671" w:rsidRPr="00B9446B" w:rsidRDefault="00EA2671" w:rsidP="008D2C79">
            <w:pPr>
              <w:rPr>
                <w:rFonts w:cs="Arial"/>
              </w:rPr>
            </w:pPr>
            <w:r w:rsidRPr="00B9446B">
              <w:rPr>
                <w:rFonts w:cs="Arial"/>
              </w:rPr>
              <w:t>Health &amp; Safety</w:t>
            </w:r>
          </w:p>
        </w:tc>
        <w:tc>
          <w:tcPr>
            <w:tcW w:w="4079" w:type="dxa"/>
          </w:tcPr>
          <w:p w14:paraId="0A31A658" w14:textId="77777777" w:rsidR="00EA2671" w:rsidRPr="00CA419B" w:rsidRDefault="00EA2671" w:rsidP="008D2C79">
            <w:pPr>
              <w:rPr>
                <w:rFonts w:cs="Arial"/>
              </w:rPr>
            </w:pPr>
            <w:r w:rsidRPr="005D408C">
              <w:rPr>
                <w:rFonts w:cs="Arial"/>
              </w:rPr>
              <w:t>Governance &amp; Regulatory Services</w:t>
            </w:r>
          </w:p>
        </w:tc>
      </w:tr>
      <w:tr w:rsidR="00EA2671" w:rsidRPr="00CA419B" w14:paraId="2B7475D6" w14:textId="77777777" w:rsidTr="008D2C79">
        <w:tc>
          <w:tcPr>
            <w:tcW w:w="461" w:type="dxa"/>
          </w:tcPr>
          <w:p w14:paraId="4BFD6864" w14:textId="77777777" w:rsidR="00EA2671" w:rsidRPr="00CA419B" w:rsidRDefault="00EA2671" w:rsidP="008D2C79">
            <w:pPr>
              <w:rPr>
                <w:rFonts w:cs="Arial"/>
                <w:color w:val="000000"/>
              </w:rPr>
            </w:pPr>
            <w:r>
              <w:rPr>
                <w:rFonts w:cs="Arial"/>
                <w:color w:val="000000"/>
              </w:rPr>
              <w:t>21</w:t>
            </w:r>
          </w:p>
        </w:tc>
        <w:tc>
          <w:tcPr>
            <w:tcW w:w="5047" w:type="dxa"/>
            <w:vAlign w:val="bottom"/>
          </w:tcPr>
          <w:p w14:paraId="539A988C" w14:textId="77777777" w:rsidR="00EA2671" w:rsidRPr="00B9446B" w:rsidRDefault="00EA2671" w:rsidP="008D2C79">
            <w:pPr>
              <w:rPr>
                <w:rFonts w:cs="Arial"/>
              </w:rPr>
            </w:pPr>
            <w:r w:rsidRPr="00B9446B">
              <w:rPr>
                <w:rFonts w:cs="Arial"/>
              </w:rPr>
              <w:t>Homelessness, Prevention &amp; Accommodation Services</w:t>
            </w:r>
          </w:p>
        </w:tc>
        <w:tc>
          <w:tcPr>
            <w:tcW w:w="4079" w:type="dxa"/>
          </w:tcPr>
          <w:p w14:paraId="6CDB12FD" w14:textId="77777777" w:rsidR="00EA2671" w:rsidRPr="00CA419B" w:rsidRDefault="00EA2671" w:rsidP="008D2C79">
            <w:pPr>
              <w:rPr>
                <w:rFonts w:cs="Arial"/>
              </w:rPr>
            </w:pPr>
            <w:r w:rsidRPr="005D408C">
              <w:rPr>
                <w:rFonts w:cs="Arial"/>
              </w:rPr>
              <w:t>Governance &amp; Regulatory Services</w:t>
            </w:r>
          </w:p>
        </w:tc>
      </w:tr>
      <w:tr w:rsidR="00EA2671" w:rsidRPr="00CA419B" w14:paraId="5E4ABF44" w14:textId="77777777" w:rsidTr="008D2C79">
        <w:tc>
          <w:tcPr>
            <w:tcW w:w="461" w:type="dxa"/>
          </w:tcPr>
          <w:p w14:paraId="2DD96B62" w14:textId="77777777" w:rsidR="00EA2671" w:rsidRPr="00CA419B" w:rsidRDefault="00EA2671" w:rsidP="008D2C79">
            <w:pPr>
              <w:rPr>
                <w:rFonts w:cs="Arial"/>
                <w:color w:val="000000"/>
              </w:rPr>
            </w:pPr>
            <w:r>
              <w:rPr>
                <w:rFonts w:cs="Arial"/>
                <w:color w:val="000000"/>
              </w:rPr>
              <w:t>22</w:t>
            </w:r>
          </w:p>
        </w:tc>
        <w:tc>
          <w:tcPr>
            <w:tcW w:w="5047" w:type="dxa"/>
            <w:vAlign w:val="bottom"/>
          </w:tcPr>
          <w:p w14:paraId="08F963E0" w14:textId="77777777" w:rsidR="00EA2671" w:rsidRPr="00B9446B" w:rsidRDefault="00EA2671" w:rsidP="008D2C79">
            <w:pPr>
              <w:rPr>
                <w:rFonts w:cs="Arial"/>
              </w:rPr>
            </w:pPr>
            <w:r w:rsidRPr="00B9446B">
              <w:rPr>
                <w:rFonts w:cs="Arial"/>
              </w:rPr>
              <w:t>Legal Services</w:t>
            </w:r>
          </w:p>
        </w:tc>
        <w:tc>
          <w:tcPr>
            <w:tcW w:w="4079" w:type="dxa"/>
          </w:tcPr>
          <w:p w14:paraId="6279309C" w14:textId="77777777" w:rsidR="00EA2671" w:rsidRPr="00CA419B" w:rsidRDefault="00EA2671" w:rsidP="008D2C79">
            <w:pPr>
              <w:rPr>
                <w:rFonts w:cs="Arial"/>
              </w:rPr>
            </w:pPr>
            <w:r w:rsidRPr="005D408C">
              <w:rPr>
                <w:rFonts w:cs="Arial"/>
              </w:rPr>
              <w:t>Governance &amp; Regulatory Services</w:t>
            </w:r>
          </w:p>
        </w:tc>
      </w:tr>
      <w:tr w:rsidR="00EA2671" w:rsidRPr="00CA419B" w14:paraId="2BD3019A" w14:textId="77777777" w:rsidTr="008D2C79">
        <w:tc>
          <w:tcPr>
            <w:tcW w:w="461" w:type="dxa"/>
          </w:tcPr>
          <w:p w14:paraId="7498716F" w14:textId="77777777" w:rsidR="00EA2671" w:rsidRPr="00CA419B" w:rsidRDefault="00EA2671" w:rsidP="008D2C79">
            <w:pPr>
              <w:rPr>
                <w:rFonts w:cs="Arial"/>
                <w:color w:val="000000"/>
              </w:rPr>
            </w:pPr>
            <w:r>
              <w:rPr>
                <w:rFonts w:cs="Arial"/>
                <w:color w:val="000000"/>
              </w:rPr>
              <w:t>23</w:t>
            </w:r>
          </w:p>
        </w:tc>
        <w:tc>
          <w:tcPr>
            <w:tcW w:w="5047" w:type="dxa"/>
            <w:vAlign w:val="bottom"/>
          </w:tcPr>
          <w:p w14:paraId="1744B872" w14:textId="77777777" w:rsidR="00EA2671" w:rsidRPr="00B9446B" w:rsidRDefault="00EA2671" w:rsidP="008D2C79">
            <w:pPr>
              <w:rPr>
                <w:rFonts w:cs="Arial"/>
              </w:rPr>
            </w:pPr>
            <w:r w:rsidRPr="00B9446B">
              <w:rPr>
                <w:rFonts w:cs="Arial"/>
              </w:rPr>
              <w:t>Regulatory Services</w:t>
            </w:r>
          </w:p>
        </w:tc>
        <w:tc>
          <w:tcPr>
            <w:tcW w:w="4079" w:type="dxa"/>
          </w:tcPr>
          <w:p w14:paraId="4264B07A" w14:textId="77777777" w:rsidR="00EA2671" w:rsidRPr="00CA419B" w:rsidRDefault="00EA2671" w:rsidP="008D2C79">
            <w:pPr>
              <w:rPr>
                <w:rFonts w:cs="Arial"/>
              </w:rPr>
            </w:pPr>
            <w:r w:rsidRPr="005D408C">
              <w:rPr>
                <w:rFonts w:cs="Arial"/>
              </w:rPr>
              <w:t>Governance &amp; Regulatory Services</w:t>
            </w:r>
          </w:p>
        </w:tc>
      </w:tr>
      <w:tr w:rsidR="00EA2671" w:rsidRPr="00CA419B" w14:paraId="4CBAB49F" w14:textId="77777777" w:rsidTr="008D2C79">
        <w:tc>
          <w:tcPr>
            <w:tcW w:w="461" w:type="dxa"/>
          </w:tcPr>
          <w:p w14:paraId="58F13D25" w14:textId="77777777" w:rsidR="00EA2671" w:rsidRPr="00CA419B" w:rsidRDefault="00EA2671" w:rsidP="008D2C79">
            <w:pPr>
              <w:rPr>
                <w:rFonts w:cs="Arial"/>
                <w:color w:val="000000"/>
              </w:rPr>
            </w:pPr>
            <w:r>
              <w:rPr>
                <w:rFonts w:cs="Arial"/>
                <w:color w:val="000000"/>
              </w:rPr>
              <w:t>24</w:t>
            </w:r>
          </w:p>
        </w:tc>
        <w:tc>
          <w:tcPr>
            <w:tcW w:w="5047" w:type="dxa"/>
            <w:vAlign w:val="bottom"/>
          </w:tcPr>
          <w:p w14:paraId="39C3AA3B" w14:textId="77777777" w:rsidR="00EA2671" w:rsidRPr="00CA419B" w:rsidRDefault="00EA2671" w:rsidP="008D2C79">
            <w:pPr>
              <w:rPr>
                <w:rFonts w:cs="Arial"/>
                <w:color w:val="000000"/>
              </w:rPr>
            </w:pPr>
            <w:r w:rsidRPr="00CA419B">
              <w:rPr>
                <w:rFonts w:cs="Arial"/>
                <w:color w:val="000000"/>
              </w:rPr>
              <w:t>Audit Services</w:t>
            </w:r>
            <w:r>
              <w:rPr>
                <w:rFonts w:cs="Arial"/>
                <w:color w:val="000000"/>
              </w:rPr>
              <w:t xml:space="preserve"> (Audit Plan)</w:t>
            </w:r>
          </w:p>
        </w:tc>
        <w:tc>
          <w:tcPr>
            <w:tcW w:w="4079" w:type="dxa"/>
          </w:tcPr>
          <w:p w14:paraId="22666197" w14:textId="77777777" w:rsidR="00EA2671" w:rsidRPr="00CA419B" w:rsidRDefault="00EA2671" w:rsidP="008D2C79">
            <w:pPr>
              <w:rPr>
                <w:rFonts w:cs="Arial"/>
              </w:rPr>
            </w:pPr>
            <w:r w:rsidRPr="00A36E1B">
              <w:rPr>
                <w:rFonts w:cs="Arial"/>
              </w:rPr>
              <w:t>Finance and Resources</w:t>
            </w:r>
          </w:p>
        </w:tc>
      </w:tr>
      <w:tr w:rsidR="00EA2671" w:rsidRPr="00CA419B" w14:paraId="542A66E3" w14:textId="77777777" w:rsidTr="008D2C79">
        <w:tc>
          <w:tcPr>
            <w:tcW w:w="461" w:type="dxa"/>
          </w:tcPr>
          <w:p w14:paraId="31B01EA4" w14:textId="77777777" w:rsidR="00EA2671" w:rsidRPr="00CA419B" w:rsidRDefault="00EA2671" w:rsidP="008D2C79">
            <w:pPr>
              <w:rPr>
                <w:rFonts w:cs="Arial"/>
                <w:color w:val="000000"/>
              </w:rPr>
            </w:pPr>
            <w:r>
              <w:rPr>
                <w:rFonts w:cs="Arial"/>
                <w:color w:val="000000"/>
              </w:rPr>
              <w:t>25</w:t>
            </w:r>
          </w:p>
        </w:tc>
        <w:tc>
          <w:tcPr>
            <w:tcW w:w="5047" w:type="dxa"/>
            <w:vAlign w:val="bottom"/>
          </w:tcPr>
          <w:p w14:paraId="4C943C1D" w14:textId="77777777" w:rsidR="00EA2671" w:rsidRPr="00CA419B" w:rsidRDefault="00EA2671" w:rsidP="008D2C79">
            <w:pPr>
              <w:rPr>
                <w:rFonts w:cs="Arial"/>
                <w:color w:val="000000"/>
              </w:rPr>
            </w:pPr>
            <w:r w:rsidRPr="00CA419B">
              <w:rPr>
                <w:rFonts w:cs="Arial"/>
                <w:color w:val="000000"/>
              </w:rPr>
              <w:t>Financial Services</w:t>
            </w:r>
          </w:p>
        </w:tc>
        <w:tc>
          <w:tcPr>
            <w:tcW w:w="4079" w:type="dxa"/>
          </w:tcPr>
          <w:p w14:paraId="6DD309C3" w14:textId="77777777" w:rsidR="00EA2671" w:rsidRPr="00CA419B" w:rsidRDefault="00EA2671" w:rsidP="008D2C79">
            <w:pPr>
              <w:rPr>
                <w:rFonts w:cs="Arial"/>
              </w:rPr>
            </w:pPr>
            <w:r w:rsidRPr="00A36E1B">
              <w:rPr>
                <w:rFonts w:cs="Arial"/>
              </w:rPr>
              <w:t>Finance and Resources</w:t>
            </w:r>
          </w:p>
        </w:tc>
      </w:tr>
      <w:tr w:rsidR="00EA2671" w:rsidRPr="00CA419B" w14:paraId="45160DE1" w14:textId="77777777" w:rsidTr="008D2C79">
        <w:tc>
          <w:tcPr>
            <w:tcW w:w="461" w:type="dxa"/>
          </w:tcPr>
          <w:p w14:paraId="79BA05C7" w14:textId="77777777" w:rsidR="00EA2671" w:rsidRPr="00CA419B" w:rsidRDefault="00EA2671" w:rsidP="008D2C79">
            <w:pPr>
              <w:rPr>
                <w:rFonts w:cs="Arial"/>
                <w:color w:val="000000"/>
              </w:rPr>
            </w:pPr>
            <w:r>
              <w:rPr>
                <w:rFonts w:cs="Arial"/>
                <w:color w:val="000000"/>
              </w:rPr>
              <w:t>26</w:t>
            </w:r>
          </w:p>
        </w:tc>
        <w:tc>
          <w:tcPr>
            <w:tcW w:w="5047" w:type="dxa"/>
            <w:vAlign w:val="bottom"/>
          </w:tcPr>
          <w:p w14:paraId="707C9209" w14:textId="77777777" w:rsidR="00EA2671" w:rsidRPr="00CA419B" w:rsidRDefault="00EA2671" w:rsidP="008D2C79">
            <w:pPr>
              <w:rPr>
                <w:rFonts w:cs="Arial"/>
                <w:color w:val="000000"/>
              </w:rPr>
            </w:pPr>
            <w:r w:rsidRPr="00CA419B">
              <w:rPr>
                <w:rFonts w:cs="Arial"/>
              </w:rPr>
              <w:t>Revenues &amp; Benefits</w:t>
            </w:r>
          </w:p>
        </w:tc>
        <w:tc>
          <w:tcPr>
            <w:tcW w:w="4079" w:type="dxa"/>
          </w:tcPr>
          <w:p w14:paraId="75FB4F17" w14:textId="77777777" w:rsidR="00EA2671" w:rsidRPr="00CA419B" w:rsidRDefault="00EA2671" w:rsidP="008D2C79">
            <w:pPr>
              <w:rPr>
                <w:rFonts w:cs="Arial"/>
              </w:rPr>
            </w:pPr>
            <w:r w:rsidRPr="00A36E1B">
              <w:rPr>
                <w:rFonts w:cs="Arial"/>
              </w:rPr>
              <w:t>Finance and Resources</w:t>
            </w:r>
          </w:p>
        </w:tc>
      </w:tr>
      <w:tr w:rsidR="00EA2671" w:rsidRPr="00CA419B" w14:paraId="26ADB8CA" w14:textId="77777777" w:rsidTr="008D2C79">
        <w:tc>
          <w:tcPr>
            <w:tcW w:w="461" w:type="dxa"/>
          </w:tcPr>
          <w:p w14:paraId="7A1F598F" w14:textId="77777777" w:rsidR="00EA2671" w:rsidRPr="00CA419B" w:rsidRDefault="00EA2671" w:rsidP="008D2C79">
            <w:pPr>
              <w:rPr>
                <w:rFonts w:cs="Arial"/>
                <w:color w:val="000000"/>
              </w:rPr>
            </w:pPr>
            <w:r>
              <w:rPr>
                <w:rFonts w:cs="Arial"/>
                <w:color w:val="000000"/>
              </w:rPr>
              <w:t>27</w:t>
            </w:r>
          </w:p>
        </w:tc>
        <w:tc>
          <w:tcPr>
            <w:tcW w:w="5047" w:type="dxa"/>
            <w:vAlign w:val="bottom"/>
          </w:tcPr>
          <w:p w14:paraId="1FBBC793" w14:textId="77777777" w:rsidR="00EA2671" w:rsidRPr="00CA419B" w:rsidRDefault="00EA2671" w:rsidP="008D2C79">
            <w:pPr>
              <w:rPr>
                <w:rFonts w:cs="Arial"/>
                <w:color w:val="000000"/>
              </w:rPr>
            </w:pPr>
            <w:r w:rsidRPr="00CA419B">
              <w:rPr>
                <w:rFonts w:cs="Arial"/>
                <w:color w:val="000000"/>
              </w:rPr>
              <w:t>Service Support</w:t>
            </w:r>
          </w:p>
        </w:tc>
        <w:tc>
          <w:tcPr>
            <w:tcW w:w="4079" w:type="dxa"/>
          </w:tcPr>
          <w:p w14:paraId="01E4195D" w14:textId="77777777" w:rsidR="00EA2671" w:rsidRPr="00CA419B" w:rsidRDefault="00EA2671" w:rsidP="008D2C79">
            <w:pPr>
              <w:rPr>
                <w:rFonts w:cs="Arial"/>
              </w:rPr>
            </w:pPr>
            <w:r w:rsidRPr="00A36E1B">
              <w:rPr>
                <w:rFonts w:cs="Arial"/>
              </w:rPr>
              <w:t>Finance and Resources</w:t>
            </w:r>
          </w:p>
        </w:tc>
      </w:tr>
    </w:tbl>
    <w:p w14:paraId="70AB84C5" w14:textId="77777777" w:rsidR="00EA2671" w:rsidRDefault="00EA2671" w:rsidP="00B179CB">
      <w:pPr>
        <w:pStyle w:val="ListParagraph"/>
        <w:rPr>
          <w:rFonts w:ascii="Arial" w:hAnsi="Arial" w:cs="Arial"/>
          <w:sz w:val="24"/>
          <w:szCs w:val="24"/>
        </w:rPr>
      </w:pPr>
    </w:p>
    <w:sectPr w:rsidR="00EA2671" w:rsidSect="00044FCA">
      <w:pgSz w:w="11906" w:h="16838"/>
      <w:pgMar w:top="907" w:right="1412" w:bottom="1440" w:left="11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C357E" w14:textId="77777777" w:rsidR="00413DFC" w:rsidRDefault="00413DFC" w:rsidP="003D185C">
      <w:pPr>
        <w:spacing w:after="0" w:line="240" w:lineRule="auto"/>
      </w:pPr>
      <w:r>
        <w:separator/>
      </w:r>
    </w:p>
  </w:endnote>
  <w:endnote w:type="continuationSeparator" w:id="0">
    <w:p w14:paraId="10A20E27" w14:textId="77777777" w:rsidR="00413DFC" w:rsidRDefault="00413DFC" w:rsidP="003D1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E3EF6" w14:textId="525FF11B" w:rsidR="00FE662C" w:rsidRPr="00584D22" w:rsidRDefault="00FE662C" w:rsidP="003D185C">
    <w:pPr>
      <w:rPr>
        <w:rFonts w:ascii="Arial" w:hAnsi="Arial" w:cs="Arial"/>
        <w:sz w:val="20"/>
        <w:szCs w:val="20"/>
      </w:rPr>
    </w:pPr>
    <w:r w:rsidRPr="003D185C">
      <w:rPr>
        <w:rFonts w:ascii="Arial" w:hAnsi="Arial" w:cs="Arial"/>
        <w:sz w:val="20"/>
        <w:szCs w:val="20"/>
      </w:rPr>
      <w:t>Performan</w:t>
    </w:r>
    <w:r w:rsidR="009F35A9">
      <w:rPr>
        <w:rFonts w:ascii="Arial" w:hAnsi="Arial" w:cs="Arial"/>
        <w:sz w:val="20"/>
        <w:szCs w:val="20"/>
      </w:rPr>
      <w:t>ce Management Framework</w:t>
    </w:r>
    <w:r>
      <w:rPr>
        <w:rFonts w:ascii="Arial" w:hAnsi="Arial" w:cs="Arial"/>
        <w:sz w:val="20"/>
        <w:szCs w:val="20"/>
      </w:rPr>
      <w:t xml:space="preserve"> v1.</w:t>
    </w:r>
    <w:r w:rsidR="00B91F95">
      <w:rPr>
        <w:rFonts w:ascii="Arial" w:hAnsi="Arial" w:cs="Arial"/>
        <w:sz w:val="20"/>
        <w:szCs w:val="20"/>
      </w:rPr>
      <w:t>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id w:val="-1659608847"/>
        <w:docPartObj>
          <w:docPartGallery w:val="Page Numbers (Bottom of Page)"/>
          <w:docPartUnique/>
        </w:docPartObj>
      </w:sdtPr>
      <w:sdtEndPr>
        <w:rPr>
          <w:rFonts w:ascii="Arial" w:hAnsi="Arial" w:cs="Arial"/>
          <w:noProof/>
          <w:sz w:val="20"/>
          <w:szCs w:val="20"/>
        </w:rPr>
      </w:sdtEndPr>
      <w:sdtContent>
        <w:r w:rsidRPr="00584D22">
          <w:rPr>
            <w:rFonts w:ascii="Arial" w:hAnsi="Arial" w:cs="Arial"/>
            <w:sz w:val="20"/>
            <w:szCs w:val="20"/>
          </w:rPr>
          <w:fldChar w:fldCharType="begin"/>
        </w:r>
        <w:r w:rsidRPr="00584D22">
          <w:rPr>
            <w:rFonts w:ascii="Arial" w:hAnsi="Arial" w:cs="Arial"/>
            <w:sz w:val="20"/>
            <w:szCs w:val="20"/>
          </w:rPr>
          <w:instrText xml:space="preserve"> PAGE   \* MERGEFORMAT </w:instrText>
        </w:r>
        <w:r w:rsidRPr="00584D22">
          <w:rPr>
            <w:rFonts w:ascii="Arial" w:hAnsi="Arial" w:cs="Arial"/>
            <w:sz w:val="20"/>
            <w:szCs w:val="20"/>
          </w:rPr>
          <w:fldChar w:fldCharType="separate"/>
        </w:r>
        <w:r w:rsidR="00304367">
          <w:rPr>
            <w:rFonts w:ascii="Arial" w:hAnsi="Arial" w:cs="Arial"/>
            <w:noProof/>
            <w:sz w:val="20"/>
            <w:szCs w:val="20"/>
          </w:rPr>
          <w:t>4</w:t>
        </w:r>
        <w:r w:rsidRPr="00584D22">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1B21D" w14:textId="77777777" w:rsidR="00413DFC" w:rsidRDefault="00413DFC" w:rsidP="003D185C">
      <w:pPr>
        <w:spacing w:after="0" w:line="240" w:lineRule="auto"/>
      </w:pPr>
      <w:r>
        <w:separator/>
      </w:r>
    </w:p>
  </w:footnote>
  <w:footnote w:type="continuationSeparator" w:id="0">
    <w:p w14:paraId="27B3BBF7" w14:textId="77777777" w:rsidR="00413DFC" w:rsidRDefault="00413DFC" w:rsidP="003D185C">
      <w:pPr>
        <w:spacing w:after="0" w:line="240" w:lineRule="auto"/>
      </w:pPr>
      <w:r>
        <w:continuationSeparator/>
      </w:r>
    </w:p>
  </w:footnote>
  <w:footnote w:id="1">
    <w:p w14:paraId="32BCEBB8" w14:textId="77777777" w:rsidR="006D53F6" w:rsidRPr="00FA31F5" w:rsidRDefault="006D53F6" w:rsidP="006D53F6">
      <w:pPr>
        <w:pStyle w:val="FootnoteText"/>
        <w:rPr>
          <w:i/>
        </w:rPr>
      </w:pPr>
      <w:r w:rsidRPr="00FA31F5">
        <w:rPr>
          <w:rStyle w:val="FootnoteReference"/>
          <w:i/>
        </w:rPr>
        <w:footnoteRef/>
      </w:r>
      <w:r w:rsidRPr="00FA31F5">
        <w:rPr>
          <w:i/>
        </w:rPr>
        <w:t xml:space="preserve"> SMART – Specific, Measurable, Achievable, Realistic and Timely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747FE"/>
    <w:multiLevelType w:val="hybridMultilevel"/>
    <w:tmpl w:val="FA84274A"/>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772A88"/>
    <w:multiLevelType w:val="hybridMultilevel"/>
    <w:tmpl w:val="AB86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F1188"/>
    <w:multiLevelType w:val="hybridMultilevel"/>
    <w:tmpl w:val="1F86DDF6"/>
    <w:lvl w:ilvl="0" w:tplc="DD76768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C0D60"/>
    <w:multiLevelType w:val="hybridMultilevel"/>
    <w:tmpl w:val="8A36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71226"/>
    <w:multiLevelType w:val="hybridMultilevel"/>
    <w:tmpl w:val="F4A2A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82391F"/>
    <w:multiLevelType w:val="hybridMultilevel"/>
    <w:tmpl w:val="0DC245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D41D99"/>
    <w:multiLevelType w:val="hybridMultilevel"/>
    <w:tmpl w:val="AB1E3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6B1F07"/>
    <w:multiLevelType w:val="hybridMultilevel"/>
    <w:tmpl w:val="293AF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A05BD4"/>
    <w:multiLevelType w:val="hybridMultilevel"/>
    <w:tmpl w:val="376A3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D49F5"/>
    <w:multiLevelType w:val="hybridMultilevel"/>
    <w:tmpl w:val="FFBE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52B0E"/>
    <w:multiLevelType w:val="hybridMultilevel"/>
    <w:tmpl w:val="AB1E3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5A5E03"/>
    <w:multiLevelType w:val="hybridMultilevel"/>
    <w:tmpl w:val="B302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406E2A"/>
    <w:multiLevelType w:val="hybridMultilevel"/>
    <w:tmpl w:val="1ED2E510"/>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3" w15:restartNumberingAfterBreak="0">
    <w:nsid w:val="39E303D6"/>
    <w:multiLevelType w:val="hybridMultilevel"/>
    <w:tmpl w:val="A3F21D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C403526"/>
    <w:multiLevelType w:val="hybridMultilevel"/>
    <w:tmpl w:val="7E9C9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CE67F2E"/>
    <w:multiLevelType w:val="hybridMultilevel"/>
    <w:tmpl w:val="B4083A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B303CA3"/>
    <w:multiLevelType w:val="hybridMultilevel"/>
    <w:tmpl w:val="861A04E2"/>
    <w:lvl w:ilvl="0" w:tplc="2690D8B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E5440AC"/>
    <w:multiLevelType w:val="hybridMultilevel"/>
    <w:tmpl w:val="8F3EB2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F8868D1"/>
    <w:multiLevelType w:val="hybridMultilevel"/>
    <w:tmpl w:val="AB1E3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D32C1A"/>
    <w:multiLevelType w:val="hybridMultilevel"/>
    <w:tmpl w:val="2DA68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E916DF"/>
    <w:multiLevelType w:val="hybridMultilevel"/>
    <w:tmpl w:val="2DB860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B9C3E27"/>
    <w:multiLevelType w:val="hybridMultilevel"/>
    <w:tmpl w:val="3A4E3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240DC3"/>
    <w:multiLevelType w:val="hybridMultilevel"/>
    <w:tmpl w:val="EA9C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4865A9"/>
    <w:multiLevelType w:val="hybridMultilevel"/>
    <w:tmpl w:val="9EC432FA"/>
    <w:lvl w:ilvl="0" w:tplc="8EA60B7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03114F5"/>
    <w:multiLevelType w:val="hybridMultilevel"/>
    <w:tmpl w:val="448AB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866691"/>
    <w:multiLevelType w:val="hybridMultilevel"/>
    <w:tmpl w:val="16503D58"/>
    <w:lvl w:ilvl="0" w:tplc="E6AE45CE">
      <w:start w:val="1"/>
      <w:numFmt w:val="bullet"/>
      <w:lvlText w:val="•"/>
      <w:lvlJc w:val="left"/>
      <w:pPr>
        <w:tabs>
          <w:tab w:val="num" w:pos="720"/>
        </w:tabs>
        <w:ind w:left="720" w:hanging="360"/>
      </w:pPr>
      <w:rPr>
        <w:rFonts w:ascii="Arial" w:hAnsi="Arial" w:hint="default"/>
      </w:rPr>
    </w:lvl>
    <w:lvl w:ilvl="1" w:tplc="5156E6FC">
      <w:start w:val="1"/>
      <w:numFmt w:val="bullet"/>
      <w:lvlText w:val="•"/>
      <w:lvlJc w:val="left"/>
      <w:pPr>
        <w:tabs>
          <w:tab w:val="num" w:pos="1440"/>
        </w:tabs>
        <w:ind w:left="1440" w:hanging="360"/>
      </w:pPr>
      <w:rPr>
        <w:rFonts w:ascii="Arial" w:hAnsi="Arial" w:hint="default"/>
      </w:rPr>
    </w:lvl>
    <w:lvl w:ilvl="2" w:tplc="D708EEA2" w:tentative="1">
      <w:start w:val="1"/>
      <w:numFmt w:val="bullet"/>
      <w:lvlText w:val="•"/>
      <w:lvlJc w:val="left"/>
      <w:pPr>
        <w:tabs>
          <w:tab w:val="num" w:pos="2160"/>
        </w:tabs>
        <w:ind w:left="2160" w:hanging="360"/>
      </w:pPr>
      <w:rPr>
        <w:rFonts w:ascii="Arial" w:hAnsi="Arial" w:hint="default"/>
      </w:rPr>
    </w:lvl>
    <w:lvl w:ilvl="3" w:tplc="6FB28FBE" w:tentative="1">
      <w:start w:val="1"/>
      <w:numFmt w:val="bullet"/>
      <w:lvlText w:val="•"/>
      <w:lvlJc w:val="left"/>
      <w:pPr>
        <w:tabs>
          <w:tab w:val="num" w:pos="2880"/>
        </w:tabs>
        <w:ind w:left="2880" w:hanging="360"/>
      </w:pPr>
      <w:rPr>
        <w:rFonts w:ascii="Arial" w:hAnsi="Arial" w:hint="default"/>
      </w:rPr>
    </w:lvl>
    <w:lvl w:ilvl="4" w:tplc="E500DF90" w:tentative="1">
      <w:start w:val="1"/>
      <w:numFmt w:val="bullet"/>
      <w:lvlText w:val="•"/>
      <w:lvlJc w:val="left"/>
      <w:pPr>
        <w:tabs>
          <w:tab w:val="num" w:pos="3600"/>
        </w:tabs>
        <w:ind w:left="3600" w:hanging="360"/>
      </w:pPr>
      <w:rPr>
        <w:rFonts w:ascii="Arial" w:hAnsi="Arial" w:hint="default"/>
      </w:rPr>
    </w:lvl>
    <w:lvl w:ilvl="5" w:tplc="5448CDB4" w:tentative="1">
      <w:start w:val="1"/>
      <w:numFmt w:val="bullet"/>
      <w:lvlText w:val="•"/>
      <w:lvlJc w:val="left"/>
      <w:pPr>
        <w:tabs>
          <w:tab w:val="num" w:pos="4320"/>
        </w:tabs>
        <w:ind w:left="4320" w:hanging="360"/>
      </w:pPr>
      <w:rPr>
        <w:rFonts w:ascii="Arial" w:hAnsi="Arial" w:hint="default"/>
      </w:rPr>
    </w:lvl>
    <w:lvl w:ilvl="6" w:tplc="FD2AC0BE" w:tentative="1">
      <w:start w:val="1"/>
      <w:numFmt w:val="bullet"/>
      <w:lvlText w:val="•"/>
      <w:lvlJc w:val="left"/>
      <w:pPr>
        <w:tabs>
          <w:tab w:val="num" w:pos="5040"/>
        </w:tabs>
        <w:ind w:left="5040" w:hanging="360"/>
      </w:pPr>
      <w:rPr>
        <w:rFonts w:ascii="Arial" w:hAnsi="Arial" w:hint="default"/>
      </w:rPr>
    </w:lvl>
    <w:lvl w:ilvl="7" w:tplc="DEEC87EE" w:tentative="1">
      <w:start w:val="1"/>
      <w:numFmt w:val="bullet"/>
      <w:lvlText w:val="•"/>
      <w:lvlJc w:val="left"/>
      <w:pPr>
        <w:tabs>
          <w:tab w:val="num" w:pos="5760"/>
        </w:tabs>
        <w:ind w:left="5760" w:hanging="360"/>
      </w:pPr>
      <w:rPr>
        <w:rFonts w:ascii="Arial" w:hAnsi="Arial" w:hint="default"/>
      </w:rPr>
    </w:lvl>
    <w:lvl w:ilvl="8" w:tplc="1A98B2E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D5D5C0E"/>
    <w:multiLevelType w:val="hybridMultilevel"/>
    <w:tmpl w:val="8E5CDEE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E1F590E"/>
    <w:multiLevelType w:val="hybridMultilevel"/>
    <w:tmpl w:val="82F0A6AE"/>
    <w:lvl w:ilvl="0" w:tplc="2690D8B0">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54823CE"/>
    <w:multiLevelType w:val="hybridMultilevel"/>
    <w:tmpl w:val="7A42DC9A"/>
    <w:lvl w:ilvl="0" w:tplc="B0CAD3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D37EBE"/>
    <w:multiLevelType w:val="hybridMultilevel"/>
    <w:tmpl w:val="038442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18"/>
  </w:num>
  <w:num w:numId="3">
    <w:abstractNumId w:val="2"/>
  </w:num>
  <w:num w:numId="4">
    <w:abstractNumId w:val="21"/>
  </w:num>
  <w:num w:numId="5">
    <w:abstractNumId w:val="26"/>
  </w:num>
  <w:num w:numId="6">
    <w:abstractNumId w:val="15"/>
  </w:num>
  <w:num w:numId="7">
    <w:abstractNumId w:val="28"/>
  </w:num>
  <w:num w:numId="8">
    <w:abstractNumId w:val="10"/>
  </w:num>
  <w:num w:numId="9">
    <w:abstractNumId w:val="6"/>
  </w:num>
  <w:num w:numId="10">
    <w:abstractNumId w:val="12"/>
  </w:num>
  <w:num w:numId="11">
    <w:abstractNumId w:val="11"/>
  </w:num>
  <w:num w:numId="12">
    <w:abstractNumId w:val="7"/>
  </w:num>
  <w:num w:numId="13">
    <w:abstractNumId w:val="8"/>
  </w:num>
  <w:num w:numId="14">
    <w:abstractNumId w:val="25"/>
  </w:num>
  <w:num w:numId="15">
    <w:abstractNumId w:val="0"/>
  </w:num>
  <w:num w:numId="16">
    <w:abstractNumId w:val="23"/>
  </w:num>
  <w:num w:numId="17">
    <w:abstractNumId w:val="17"/>
  </w:num>
  <w:num w:numId="18">
    <w:abstractNumId w:val="5"/>
  </w:num>
  <w:num w:numId="19">
    <w:abstractNumId w:val="4"/>
  </w:num>
  <w:num w:numId="20">
    <w:abstractNumId w:val="24"/>
  </w:num>
  <w:num w:numId="21">
    <w:abstractNumId w:val="22"/>
  </w:num>
  <w:num w:numId="22">
    <w:abstractNumId w:val="3"/>
  </w:num>
  <w:num w:numId="23">
    <w:abstractNumId w:val="19"/>
  </w:num>
  <w:num w:numId="24">
    <w:abstractNumId w:val="1"/>
  </w:num>
  <w:num w:numId="25">
    <w:abstractNumId w:val="16"/>
  </w:num>
  <w:num w:numId="26">
    <w:abstractNumId w:val="27"/>
  </w:num>
  <w:num w:numId="27">
    <w:abstractNumId w:val="13"/>
  </w:num>
  <w:num w:numId="28">
    <w:abstractNumId w:val="29"/>
  </w:num>
  <w:num w:numId="29">
    <w:abstractNumId w:val="20"/>
  </w:num>
  <w:num w:numId="30">
    <w:abstractNumId w:val="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BDD"/>
    <w:rsid w:val="000000DA"/>
    <w:rsid w:val="00015D22"/>
    <w:rsid w:val="00036C69"/>
    <w:rsid w:val="00044FCA"/>
    <w:rsid w:val="000462A3"/>
    <w:rsid w:val="00052F6F"/>
    <w:rsid w:val="000535FF"/>
    <w:rsid w:val="00063C17"/>
    <w:rsid w:val="00072C94"/>
    <w:rsid w:val="00094C84"/>
    <w:rsid w:val="000A7641"/>
    <w:rsid w:val="000C58E0"/>
    <w:rsid w:val="000D1EC4"/>
    <w:rsid w:val="000D74BF"/>
    <w:rsid w:val="000F1FBA"/>
    <w:rsid w:val="000F6B95"/>
    <w:rsid w:val="00111C7F"/>
    <w:rsid w:val="00113CC9"/>
    <w:rsid w:val="00132498"/>
    <w:rsid w:val="00143D58"/>
    <w:rsid w:val="001522C2"/>
    <w:rsid w:val="00184A2C"/>
    <w:rsid w:val="001851B8"/>
    <w:rsid w:val="001A2EA5"/>
    <w:rsid w:val="001A6B1A"/>
    <w:rsid w:val="001D3271"/>
    <w:rsid w:val="001E3FD2"/>
    <w:rsid w:val="001E4520"/>
    <w:rsid w:val="001E5C2A"/>
    <w:rsid w:val="0023542B"/>
    <w:rsid w:val="00235E12"/>
    <w:rsid w:val="00246182"/>
    <w:rsid w:val="00260776"/>
    <w:rsid w:val="00264889"/>
    <w:rsid w:val="00271177"/>
    <w:rsid w:val="00286FC1"/>
    <w:rsid w:val="002C3143"/>
    <w:rsid w:val="002E049E"/>
    <w:rsid w:val="00300367"/>
    <w:rsid w:val="00304367"/>
    <w:rsid w:val="00314791"/>
    <w:rsid w:val="00320475"/>
    <w:rsid w:val="00320A31"/>
    <w:rsid w:val="003212BE"/>
    <w:rsid w:val="00334249"/>
    <w:rsid w:val="00344233"/>
    <w:rsid w:val="00372ECD"/>
    <w:rsid w:val="00374147"/>
    <w:rsid w:val="003971EF"/>
    <w:rsid w:val="003A2C0F"/>
    <w:rsid w:val="003B6299"/>
    <w:rsid w:val="003C2EE8"/>
    <w:rsid w:val="003D185C"/>
    <w:rsid w:val="003D3ADA"/>
    <w:rsid w:val="003D646D"/>
    <w:rsid w:val="003E1309"/>
    <w:rsid w:val="00401961"/>
    <w:rsid w:val="00412E23"/>
    <w:rsid w:val="00413DFC"/>
    <w:rsid w:val="004205F6"/>
    <w:rsid w:val="00435697"/>
    <w:rsid w:val="00454213"/>
    <w:rsid w:val="00455244"/>
    <w:rsid w:val="00455628"/>
    <w:rsid w:val="00466D58"/>
    <w:rsid w:val="00474098"/>
    <w:rsid w:val="00482D27"/>
    <w:rsid w:val="004A0F7A"/>
    <w:rsid w:val="004A3A97"/>
    <w:rsid w:val="004C4614"/>
    <w:rsid w:val="004F7243"/>
    <w:rsid w:val="005013AE"/>
    <w:rsid w:val="00553FA1"/>
    <w:rsid w:val="00555200"/>
    <w:rsid w:val="0056383D"/>
    <w:rsid w:val="00577F07"/>
    <w:rsid w:val="00581E0A"/>
    <w:rsid w:val="0058259C"/>
    <w:rsid w:val="00584D22"/>
    <w:rsid w:val="00587A6A"/>
    <w:rsid w:val="005A1274"/>
    <w:rsid w:val="005C2EF3"/>
    <w:rsid w:val="005C60DD"/>
    <w:rsid w:val="005C672F"/>
    <w:rsid w:val="005C6F31"/>
    <w:rsid w:val="005E2283"/>
    <w:rsid w:val="005E68CD"/>
    <w:rsid w:val="006173A0"/>
    <w:rsid w:val="00621869"/>
    <w:rsid w:val="00626AE6"/>
    <w:rsid w:val="00627276"/>
    <w:rsid w:val="0065768B"/>
    <w:rsid w:val="00662C92"/>
    <w:rsid w:val="00683E92"/>
    <w:rsid w:val="006D53F6"/>
    <w:rsid w:val="006D5897"/>
    <w:rsid w:val="006D6EBF"/>
    <w:rsid w:val="00712BBF"/>
    <w:rsid w:val="00741A12"/>
    <w:rsid w:val="00746E92"/>
    <w:rsid w:val="0075238B"/>
    <w:rsid w:val="00752515"/>
    <w:rsid w:val="00782B49"/>
    <w:rsid w:val="007E7ED0"/>
    <w:rsid w:val="00867759"/>
    <w:rsid w:val="00892651"/>
    <w:rsid w:val="008B64D0"/>
    <w:rsid w:val="008E42FF"/>
    <w:rsid w:val="008E7C5A"/>
    <w:rsid w:val="0091130A"/>
    <w:rsid w:val="009117DB"/>
    <w:rsid w:val="00920F50"/>
    <w:rsid w:val="00924078"/>
    <w:rsid w:val="00937DB9"/>
    <w:rsid w:val="00944560"/>
    <w:rsid w:val="00950601"/>
    <w:rsid w:val="009607A5"/>
    <w:rsid w:val="00973967"/>
    <w:rsid w:val="00977177"/>
    <w:rsid w:val="009843F4"/>
    <w:rsid w:val="009B18F2"/>
    <w:rsid w:val="009F35A9"/>
    <w:rsid w:val="00A14283"/>
    <w:rsid w:val="00A25939"/>
    <w:rsid w:val="00A2619E"/>
    <w:rsid w:val="00A360DE"/>
    <w:rsid w:val="00A4055E"/>
    <w:rsid w:val="00A6147A"/>
    <w:rsid w:val="00A62089"/>
    <w:rsid w:val="00A8532A"/>
    <w:rsid w:val="00AA705C"/>
    <w:rsid w:val="00AD0BC8"/>
    <w:rsid w:val="00AD213F"/>
    <w:rsid w:val="00AE0237"/>
    <w:rsid w:val="00AE3047"/>
    <w:rsid w:val="00AE4C1C"/>
    <w:rsid w:val="00AF3533"/>
    <w:rsid w:val="00AF52EA"/>
    <w:rsid w:val="00B017F9"/>
    <w:rsid w:val="00B179CB"/>
    <w:rsid w:val="00B35E6D"/>
    <w:rsid w:val="00B63737"/>
    <w:rsid w:val="00B83733"/>
    <w:rsid w:val="00B91038"/>
    <w:rsid w:val="00B91F95"/>
    <w:rsid w:val="00B924AB"/>
    <w:rsid w:val="00BA2FB2"/>
    <w:rsid w:val="00BD2D27"/>
    <w:rsid w:val="00C106EE"/>
    <w:rsid w:val="00C14BDD"/>
    <w:rsid w:val="00C53BBB"/>
    <w:rsid w:val="00C53C9F"/>
    <w:rsid w:val="00C60D5D"/>
    <w:rsid w:val="00C66751"/>
    <w:rsid w:val="00C70BDD"/>
    <w:rsid w:val="00C95B8A"/>
    <w:rsid w:val="00CB5D65"/>
    <w:rsid w:val="00CE0E3C"/>
    <w:rsid w:val="00D24AB9"/>
    <w:rsid w:val="00D32394"/>
    <w:rsid w:val="00D44B50"/>
    <w:rsid w:val="00D72694"/>
    <w:rsid w:val="00D72D83"/>
    <w:rsid w:val="00D80BDB"/>
    <w:rsid w:val="00D95E4A"/>
    <w:rsid w:val="00DB450D"/>
    <w:rsid w:val="00DB7BA4"/>
    <w:rsid w:val="00E0451D"/>
    <w:rsid w:val="00E07A39"/>
    <w:rsid w:val="00E163BE"/>
    <w:rsid w:val="00E16504"/>
    <w:rsid w:val="00E36157"/>
    <w:rsid w:val="00E474A7"/>
    <w:rsid w:val="00E57268"/>
    <w:rsid w:val="00E67914"/>
    <w:rsid w:val="00E81A2A"/>
    <w:rsid w:val="00E92E0F"/>
    <w:rsid w:val="00EA2671"/>
    <w:rsid w:val="00EA7C45"/>
    <w:rsid w:val="00EB234F"/>
    <w:rsid w:val="00EE3F99"/>
    <w:rsid w:val="00EE4280"/>
    <w:rsid w:val="00F16484"/>
    <w:rsid w:val="00F36512"/>
    <w:rsid w:val="00F82DA5"/>
    <w:rsid w:val="00FA7BCB"/>
    <w:rsid w:val="00FB1295"/>
    <w:rsid w:val="00FB16B3"/>
    <w:rsid w:val="00FB389C"/>
    <w:rsid w:val="00FC1190"/>
    <w:rsid w:val="00FE0503"/>
    <w:rsid w:val="00FE6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7C969B"/>
  <w15:docId w15:val="{4CC2CA2F-8242-45EC-BB8E-925078EE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42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E0E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B95"/>
    <w:pPr>
      <w:ind w:left="720"/>
      <w:contextualSpacing/>
    </w:pPr>
  </w:style>
  <w:style w:type="paragraph" w:customStyle="1" w:styleId="Default">
    <w:name w:val="Default"/>
    <w:rsid w:val="00B179C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C6F31"/>
    <w:rPr>
      <w:sz w:val="16"/>
      <w:szCs w:val="16"/>
    </w:rPr>
  </w:style>
  <w:style w:type="paragraph" w:styleId="CommentText">
    <w:name w:val="annotation text"/>
    <w:basedOn w:val="Normal"/>
    <w:link w:val="CommentTextChar"/>
    <w:uiPriority w:val="99"/>
    <w:semiHidden/>
    <w:unhideWhenUsed/>
    <w:rsid w:val="005C6F31"/>
    <w:pPr>
      <w:spacing w:line="240" w:lineRule="auto"/>
    </w:pPr>
    <w:rPr>
      <w:sz w:val="20"/>
      <w:szCs w:val="20"/>
    </w:rPr>
  </w:style>
  <w:style w:type="character" w:customStyle="1" w:styleId="CommentTextChar">
    <w:name w:val="Comment Text Char"/>
    <w:basedOn w:val="DefaultParagraphFont"/>
    <w:link w:val="CommentText"/>
    <w:uiPriority w:val="99"/>
    <w:semiHidden/>
    <w:rsid w:val="005C6F31"/>
    <w:rPr>
      <w:sz w:val="20"/>
      <w:szCs w:val="20"/>
    </w:rPr>
  </w:style>
  <w:style w:type="paragraph" w:styleId="CommentSubject">
    <w:name w:val="annotation subject"/>
    <w:basedOn w:val="CommentText"/>
    <w:next w:val="CommentText"/>
    <w:link w:val="CommentSubjectChar"/>
    <w:uiPriority w:val="99"/>
    <w:semiHidden/>
    <w:unhideWhenUsed/>
    <w:rsid w:val="005C6F31"/>
    <w:rPr>
      <w:b/>
      <w:bCs/>
    </w:rPr>
  </w:style>
  <w:style w:type="character" w:customStyle="1" w:styleId="CommentSubjectChar">
    <w:name w:val="Comment Subject Char"/>
    <w:basedOn w:val="CommentTextChar"/>
    <w:link w:val="CommentSubject"/>
    <w:uiPriority w:val="99"/>
    <w:semiHidden/>
    <w:rsid w:val="005C6F31"/>
    <w:rPr>
      <w:b/>
      <w:bCs/>
      <w:sz w:val="20"/>
      <w:szCs w:val="20"/>
    </w:rPr>
  </w:style>
  <w:style w:type="paragraph" w:styleId="BalloonText">
    <w:name w:val="Balloon Text"/>
    <w:basedOn w:val="Normal"/>
    <w:link w:val="BalloonTextChar"/>
    <w:uiPriority w:val="99"/>
    <w:semiHidden/>
    <w:unhideWhenUsed/>
    <w:rsid w:val="005C6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F31"/>
    <w:rPr>
      <w:rFonts w:ascii="Tahoma" w:hAnsi="Tahoma" w:cs="Tahoma"/>
      <w:sz w:val="16"/>
      <w:szCs w:val="16"/>
    </w:rPr>
  </w:style>
  <w:style w:type="paragraph" w:styleId="Header">
    <w:name w:val="header"/>
    <w:basedOn w:val="Normal"/>
    <w:link w:val="HeaderChar"/>
    <w:uiPriority w:val="99"/>
    <w:unhideWhenUsed/>
    <w:rsid w:val="00BA2FB2"/>
    <w:pPr>
      <w:tabs>
        <w:tab w:val="center" w:pos="4513"/>
        <w:tab w:val="right" w:pos="9026"/>
      </w:tabs>
      <w:spacing w:after="0" w:line="240" w:lineRule="auto"/>
    </w:pPr>
    <w:rPr>
      <w:rFonts w:ascii="Arial" w:eastAsia="Calibri" w:hAnsi="Arial" w:cs="Times New Roman"/>
      <w:sz w:val="24"/>
    </w:rPr>
  </w:style>
  <w:style w:type="character" w:customStyle="1" w:styleId="HeaderChar">
    <w:name w:val="Header Char"/>
    <w:basedOn w:val="DefaultParagraphFont"/>
    <w:link w:val="Header"/>
    <w:uiPriority w:val="99"/>
    <w:rsid w:val="00BA2FB2"/>
    <w:rPr>
      <w:rFonts w:ascii="Arial" w:eastAsia="Calibri" w:hAnsi="Arial" w:cs="Times New Roman"/>
      <w:sz w:val="24"/>
    </w:rPr>
  </w:style>
  <w:style w:type="table" w:styleId="TableGrid">
    <w:name w:val="Table Grid"/>
    <w:basedOn w:val="TableNormal"/>
    <w:uiPriority w:val="39"/>
    <w:rsid w:val="00977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552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55244"/>
    <w:rPr>
      <w:b/>
      <w:bCs/>
    </w:rPr>
  </w:style>
  <w:style w:type="paragraph" w:styleId="Footer">
    <w:name w:val="footer"/>
    <w:basedOn w:val="Normal"/>
    <w:link w:val="FooterChar"/>
    <w:uiPriority w:val="99"/>
    <w:unhideWhenUsed/>
    <w:rsid w:val="003D18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85C"/>
  </w:style>
  <w:style w:type="paragraph" w:styleId="FootnoteText">
    <w:name w:val="footnote text"/>
    <w:basedOn w:val="Normal"/>
    <w:link w:val="FootnoteTextChar"/>
    <w:uiPriority w:val="99"/>
    <w:semiHidden/>
    <w:unhideWhenUsed/>
    <w:rsid w:val="00746E92"/>
    <w:pPr>
      <w:spacing w:after="0"/>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semiHidden/>
    <w:rsid w:val="00746E92"/>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746E92"/>
    <w:rPr>
      <w:vertAlign w:val="superscript"/>
    </w:rPr>
  </w:style>
  <w:style w:type="character" w:styleId="Hyperlink">
    <w:name w:val="Hyperlink"/>
    <w:basedOn w:val="DefaultParagraphFont"/>
    <w:uiPriority w:val="99"/>
    <w:unhideWhenUsed/>
    <w:rsid w:val="000C58E0"/>
    <w:rPr>
      <w:color w:val="0000FF" w:themeColor="hyperlink"/>
      <w:u w:val="single"/>
    </w:rPr>
  </w:style>
  <w:style w:type="character" w:styleId="FollowedHyperlink">
    <w:name w:val="FollowedHyperlink"/>
    <w:basedOn w:val="DefaultParagraphFont"/>
    <w:uiPriority w:val="99"/>
    <w:semiHidden/>
    <w:unhideWhenUsed/>
    <w:rsid w:val="00A62089"/>
    <w:rPr>
      <w:color w:val="800080" w:themeColor="followedHyperlink"/>
      <w:u w:val="single"/>
    </w:rPr>
  </w:style>
  <w:style w:type="paragraph" w:styleId="Title">
    <w:name w:val="Title"/>
    <w:basedOn w:val="Normal"/>
    <w:link w:val="TitleChar"/>
    <w:uiPriority w:val="10"/>
    <w:qFormat/>
    <w:rsid w:val="00D72D83"/>
    <w:pPr>
      <w:ind w:left="284"/>
      <w:jc w:val="right"/>
    </w:pPr>
    <w:rPr>
      <w:rFonts w:ascii="Arial" w:hAnsi="Arial" w:cs="Arial"/>
      <w:b/>
      <w:sz w:val="28"/>
      <w:szCs w:val="28"/>
    </w:rPr>
  </w:style>
  <w:style w:type="character" w:customStyle="1" w:styleId="TitleChar">
    <w:name w:val="Title Char"/>
    <w:basedOn w:val="DefaultParagraphFont"/>
    <w:link w:val="Title"/>
    <w:uiPriority w:val="10"/>
    <w:rsid w:val="00D72D83"/>
    <w:rPr>
      <w:rFonts w:ascii="Arial" w:hAnsi="Arial" w:cs="Arial"/>
      <w:b/>
      <w:sz w:val="28"/>
      <w:szCs w:val="28"/>
    </w:rPr>
  </w:style>
  <w:style w:type="character" w:styleId="UnresolvedMention">
    <w:name w:val="Unresolved Mention"/>
    <w:basedOn w:val="DefaultParagraphFont"/>
    <w:uiPriority w:val="99"/>
    <w:semiHidden/>
    <w:unhideWhenUsed/>
    <w:rsid w:val="00C66751"/>
    <w:rPr>
      <w:color w:val="808080"/>
      <w:shd w:val="clear" w:color="auto" w:fill="E6E6E6"/>
    </w:rPr>
  </w:style>
  <w:style w:type="character" w:customStyle="1" w:styleId="Heading1Char">
    <w:name w:val="Heading 1 Char"/>
    <w:basedOn w:val="DefaultParagraphFont"/>
    <w:link w:val="Heading1"/>
    <w:uiPriority w:val="9"/>
    <w:rsid w:val="0034423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E0E3C"/>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F36512"/>
    <w:pPr>
      <w:spacing w:line="259" w:lineRule="auto"/>
      <w:outlineLvl w:val="9"/>
    </w:pPr>
    <w:rPr>
      <w:lang w:val="en-US"/>
    </w:rPr>
  </w:style>
  <w:style w:type="paragraph" w:styleId="TOC1">
    <w:name w:val="toc 1"/>
    <w:basedOn w:val="Normal"/>
    <w:next w:val="Normal"/>
    <w:autoRedefine/>
    <w:uiPriority w:val="39"/>
    <w:unhideWhenUsed/>
    <w:rsid w:val="00F36512"/>
    <w:pPr>
      <w:spacing w:after="100"/>
    </w:pPr>
  </w:style>
  <w:style w:type="paragraph" w:styleId="TOC2">
    <w:name w:val="toc 2"/>
    <w:basedOn w:val="Normal"/>
    <w:next w:val="Normal"/>
    <w:autoRedefine/>
    <w:uiPriority w:val="39"/>
    <w:unhideWhenUsed/>
    <w:rsid w:val="00F36512"/>
    <w:pPr>
      <w:spacing w:after="100"/>
      <w:ind w:left="220"/>
    </w:pPr>
  </w:style>
  <w:style w:type="table" w:styleId="TableGridLight">
    <w:name w:val="Grid Table Light"/>
    <w:basedOn w:val="TableNormal"/>
    <w:uiPriority w:val="40"/>
    <w:rsid w:val="00EA7C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115880">
      <w:bodyDiv w:val="1"/>
      <w:marLeft w:val="0"/>
      <w:marRight w:val="0"/>
      <w:marTop w:val="0"/>
      <w:marBottom w:val="0"/>
      <w:divBdr>
        <w:top w:val="none" w:sz="0" w:space="0" w:color="auto"/>
        <w:left w:val="none" w:sz="0" w:space="0" w:color="auto"/>
        <w:bottom w:val="none" w:sz="0" w:space="0" w:color="auto"/>
        <w:right w:val="none" w:sz="0" w:space="0" w:color="auto"/>
      </w:divBdr>
      <w:divsChild>
        <w:div w:id="1523320062">
          <w:marLeft w:val="0"/>
          <w:marRight w:val="0"/>
          <w:marTop w:val="0"/>
          <w:marBottom w:val="0"/>
          <w:divBdr>
            <w:top w:val="none" w:sz="0" w:space="0" w:color="auto"/>
            <w:left w:val="none" w:sz="0" w:space="0" w:color="auto"/>
            <w:bottom w:val="none" w:sz="0" w:space="0" w:color="auto"/>
            <w:right w:val="none" w:sz="0" w:space="0" w:color="auto"/>
          </w:divBdr>
          <w:divsChild>
            <w:div w:id="1909656572">
              <w:marLeft w:val="0"/>
              <w:marRight w:val="0"/>
              <w:marTop w:val="0"/>
              <w:marBottom w:val="0"/>
              <w:divBdr>
                <w:top w:val="none" w:sz="0" w:space="0" w:color="auto"/>
                <w:left w:val="none" w:sz="0" w:space="0" w:color="auto"/>
                <w:bottom w:val="none" w:sz="0" w:space="0" w:color="auto"/>
                <w:right w:val="none" w:sz="0" w:space="0" w:color="auto"/>
              </w:divBdr>
              <w:divsChild>
                <w:div w:id="1619484291">
                  <w:marLeft w:val="0"/>
                  <w:marRight w:val="0"/>
                  <w:marTop w:val="0"/>
                  <w:marBottom w:val="0"/>
                  <w:divBdr>
                    <w:top w:val="none" w:sz="0" w:space="0" w:color="auto"/>
                    <w:left w:val="none" w:sz="0" w:space="0" w:color="auto"/>
                    <w:bottom w:val="none" w:sz="0" w:space="0" w:color="auto"/>
                    <w:right w:val="none" w:sz="0" w:space="0" w:color="auto"/>
                  </w:divBdr>
                  <w:divsChild>
                    <w:div w:id="118070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395349">
      <w:bodyDiv w:val="1"/>
      <w:marLeft w:val="0"/>
      <w:marRight w:val="0"/>
      <w:marTop w:val="0"/>
      <w:marBottom w:val="0"/>
      <w:divBdr>
        <w:top w:val="none" w:sz="0" w:space="0" w:color="auto"/>
        <w:left w:val="none" w:sz="0" w:space="0" w:color="auto"/>
        <w:bottom w:val="none" w:sz="0" w:space="0" w:color="auto"/>
        <w:right w:val="none" w:sz="0" w:space="0" w:color="auto"/>
      </w:divBdr>
    </w:div>
    <w:div w:id="734812928">
      <w:bodyDiv w:val="1"/>
      <w:marLeft w:val="0"/>
      <w:marRight w:val="0"/>
      <w:marTop w:val="0"/>
      <w:marBottom w:val="0"/>
      <w:divBdr>
        <w:top w:val="none" w:sz="0" w:space="0" w:color="auto"/>
        <w:left w:val="none" w:sz="0" w:space="0" w:color="auto"/>
        <w:bottom w:val="none" w:sz="0" w:space="0" w:color="auto"/>
        <w:right w:val="none" w:sz="0" w:space="0" w:color="auto"/>
      </w:divBdr>
      <w:divsChild>
        <w:div w:id="1371690995">
          <w:marLeft w:val="0"/>
          <w:marRight w:val="0"/>
          <w:marTop w:val="0"/>
          <w:marBottom w:val="0"/>
          <w:divBdr>
            <w:top w:val="none" w:sz="0" w:space="0" w:color="auto"/>
            <w:left w:val="none" w:sz="0" w:space="0" w:color="auto"/>
            <w:bottom w:val="none" w:sz="0" w:space="0" w:color="auto"/>
            <w:right w:val="none" w:sz="0" w:space="0" w:color="auto"/>
          </w:divBdr>
        </w:div>
      </w:divsChild>
    </w:div>
    <w:div w:id="1232539990">
      <w:bodyDiv w:val="1"/>
      <w:marLeft w:val="0"/>
      <w:marRight w:val="0"/>
      <w:marTop w:val="0"/>
      <w:marBottom w:val="0"/>
      <w:divBdr>
        <w:top w:val="none" w:sz="0" w:space="0" w:color="auto"/>
        <w:left w:val="none" w:sz="0" w:space="0" w:color="auto"/>
        <w:bottom w:val="none" w:sz="0" w:space="0" w:color="auto"/>
        <w:right w:val="none" w:sz="0" w:space="0" w:color="auto"/>
      </w:divBdr>
      <w:divsChild>
        <w:div w:id="302278436">
          <w:marLeft w:val="1267"/>
          <w:marRight w:val="0"/>
          <w:marTop w:val="134"/>
          <w:marBottom w:val="0"/>
          <w:divBdr>
            <w:top w:val="none" w:sz="0" w:space="0" w:color="auto"/>
            <w:left w:val="none" w:sz="0" w:space="0" w:color="auto"/>
            <w:bottom w:val="none" w:sz="0" w:space="0" w:color="auto"/>
            <w:right w:val="none" w:sz="0" w:space="0" w:color="auto"/>
          </w:divBdr>
        </w:div>
        <w:div w:id="570695722">
          <w:marLeft w:val="1267"/>
          <w:marRight w:val="0"/>
          <w:marTop w:val="134"/>
          <w:marBottom w:val="0"/>
          <w:divBdr>
            <w:top w:val="none" w:sz="0" w:space="0" w:color="auto"/>
            <w:left w:val="none" w:sz="0" w:space="0" w:color="auto"/>
            <w:bottom w:val="none" w:sz="0" w:space="0" w:color="auto"/>
            <w:right w:val="none" w:sz="0" w:space="0" w:color="auto"/>
          </w:divBdr>
        </w:div>
        <w:div w:id="2085255245">
          <w:marLeft w:val="1267"/>
          <w:marRight w:val="0"/>
          <w:marTop w:val="134"/>
          <w:marBottom w:val="0"/>
          <w:divBdr>
            <w:top w:val="none" w:sz="0" w:space="0" w:color="auto"/>
            <w:left w:val="none" w:sz="0" w:space="0" w:color="auto"/>
            <w:bottom w:val="none" w:sz="0" w:space="0" w:color="auto"/>
            <w:right w:val="none" w:sz="0" w:space="0" w:color="auto"/>
          </w:divBdr>
        </w:div>
      </w:divsChild>
    </w:div>
    <w:div w:id="1458987521">
      <w:bodyDiv w:val="1"/>
      <w:marLeft w:val="0"/>
      <w:marRight w:val="0"/>
      <w:marTop w:val="0"/>
      <w:marBottom w:val="0"/>
      <w:divBdr>
        <w:top w:val="none" w:sz="0" w:space="0" w:color="auto"/>
        <w:left w:val="none" w:sz="0" w:space="0" w:color="auto"/>
        <w:bottom w:val="none" w:sz="0" w:space="0" w:color="auto"/>
        <w:right w:val="none" w:sz="0" w:space="0" w:color="auto"/>
      </w:divBdr>
    </w:div>
    <w:div w:id="18837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rlisle.gov.uk" TargetMode="External"/><Relationship Id="rId17" Type="http://schemas.openxmlformats.org/officeDocument/2006/relationships/hyperlink" Target="http://intranet/HR/Pages/PerformanceEnhancementProcess.aspx" TargetMode="External"/><Relationship Id="rId2" Type="http://schemas.openxmlformats.org/officeDocument/2006/relationships/customXml" Target="../customXml/item2.xml"/><Relationship Id="rId16" Type="http://schemas.openxmlformats.org/officeDocument/2006/relationships/hyperlink" Target="http://intranet/yourcouncil/dirser/CET/Organisational%20Development/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carlisle.gov.uk/LinkClick.aspx?fileticket=SZU1OEhMFuk%3d&amp;tabid=1728&amp;portalid=0&amp;mid=7437"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rlisle.gov.uk/Council/Council-and-Democracy/Constit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63DF01C6EA344C8F49270D65A53E85" ma:contentTypeVersion="7" ma:contentTypeDescription="Create a new document." ma:contentTypeScope="" ma:versionID="c4dd6b0e2efa1cc3e7c57b808959efe1">
  <xsd:schema xmlns:xsd="http://www.w3.org/2001/XMLSchema" xmlns:xs="http://www.w3.org/2001/XMLSchema" xmlns:p="http://schemas.microsoft.com/office/2006/metadata/properties" xmlns:ns2="bbc9d5d3-0ec1-4268-90da-42018136bf55" xmlns:ns3="877d014c-9a39-42a6-85d7-fec4b4a7aea3" targetNamespace="http://schemas.microsoft.com/office/2006/metadata/properties" ma:root="true" ma:fieldsID="27416a2354deb1123d03b0ca5570f267" ns2:_="" ns3:_="">
    <xsd:import namespace="bbc9d5d3-0ec1-4268-90da-42018136bf55"/>
    <xsd:import namespace="877d014c-9a39-42a6-85d7-fec4b4a7ae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ervice_x0020_Manager_x0020__x002f__x0020_Directo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d5d3-0ec1-4268-90da-42018136bf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ervice_x0020_Manager_x0020__x002f__x0020_Director" ma:index="12" nillable="true" ma:displayName="Service Manager / Director" ma:list="UserInfo" ma:SharePointGroup="0" ma:internalName="Service_x0020_Manager_x0020__x002f__x0020_Direc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7d014c-9a39-42a6-85d7-fec4b4a7ae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Service_x0020_Manager_x0020__x002f__x0020_Director xmlns="bbc9d5d3-0ec1-4268-90da-42018136bf55">
      <UserInfo>
        <DisplayName/>
        <AccountId xsi:nil="true"/>
        <AccountType/>
      </UserInfo>
    </Service_x0020_Manager_x0020__x002f__x0020_Director>
  </documentManagement>
</p:properties>
</file>

<file path=customXml/itemProps1.xml><?xml version="1.0" encoding="utf-8"?>
<ds:datastoreItem xmlns:ds="http://schemas.openxmlformats.org/officeDocument/2006/customXml" ds:itemID="{7CB0D21E-5B85-4BBE-A3ED-A49A9339C3E1}">
  <ds:schemaRefs>
    <ds:schemaRef ds:uri="http://schemas.microsoft.com/sharepoint/v3/contenttype/forms"/>
  </ds:schemaRefs>
</ds:datastoreItem>
</file>

<file path=customXml/itemProps2.xml><?xml version="1.0" encoding="utf-8"?>
<ds:datastoreItem xmlns:ds="http://schemas.openxmlformats.org/officeDocument/2006/customXml" ds:itemID="{9EC5E98F-FCA5-4720-A35A-F7ED6C15A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d5d3-0ec1-4268-90da-42018136bf55"/>
    <ds:schemaRef ds:uri="877d014c-9a39-42a6-85d7-fec4b4a7a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057B67-9C3C-4D69-9F4A-EDA52C842CC2}">
  <ds:schemaRefs>
    <ds:schemaRef ds:uri="http://schemas.openxmlformats.org/officeDocument/2006/bibliography"/>
  </ds:schemaRefs>
</ds:datastoreItem>
</file>

<file path=customXml/itemProps4.xml><?xml version="1.0" encoding="utf-8"?>
<ds:datastoreItem xmlns:ds="http://schemas.openxmlformats.org/officeDocument/2006/customXml" ds:itemID="{04A08985-788D-4709-B9DA-0BD9D7D8B2BA}">
  <ds:schemaRefs>
    <ds:schemaRef ds:uri="bbc9d5d3-0ec1-4268-90da-42018136bf55"/>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77d014c-9a39-42a6-85d7-fec4b4a7aea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2669</Words>
  <Characters>15217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Performance Framework v1.1</vt:lpstr>
    </vt:vector>
  </TitlesOfParts>
  <Company>Carlisle City Council</Company>
  <LinksUpToDate>false</LinksUpToDate>
  <CharactersWithSpaces>17851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Framework v1.2</dc:title>
  <dc:subject/>
  <dc:creator>Steven O'Keeffe</dc:creator>
  <cp:keywords/>
  <dc:description/>
  <cp:lastModifiedBy>Rebecca Tibbs</cp:lastModifiedBy>
  <cp:revision>2</cp:revision>
  <cp:lastPrinted>2016-11-16T10:58:00Z</cp:lastPrinted>
  <dcterms:created xsi:type="dcterms:W3CDTF">2021-10-25T14:12:00Z</dcterms:created>
  <dcterms:modified xsi:type="dcterms:W3CDTF">2021-10-25T14:12:00Z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0x0101001863DF01C6EA344C8F49270D65A53E85</vt:lpwstr>
  </property>
</Properties>
</file>