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9E0C" w14:textId="6629CC6C" w:rsidR="00B756E4" w:rsidRPr="00B756E4" w:rsidRDefault="00B756E4" w:rsidP="00B756E4">
      <w:pPr>
        <w:jc w:val="center"/>
        <w:rPr>
          <w:rFonts w:ascii="Arial" w:hAnsi="Arial" w:cs="Arial"/>
          <w:b/>
          <w:bCs/>
          <w:sz w:val="40"/>
          <w:szCs w:val="40"/>
          <w:u w:val="single"/>
        </w:rPr>
      </w:pPr>
      <w:r w:rsidRPr="00B756E4">
        <w:rPr>
          <w:rFonts w:ascii="Arial" w:hAnsi="Arial" w:cs="Arial"/>
          <w:b/>
          <w:bCs/>
          <w:sz w:val="40"/>
          <w:szCs w:val="40"/>
          <w:u w:val="single"/>
        </w:rPr>
        <w:t>Allotment Waiting List</w:t>
      </w:r>
    </w:p>
    <w:p w14:paraId="7565B900" w14:textId="5A771907" w:rsidR="00B756E4" w:rsidRDefault="00B756E4">
      <w:pPr>
        <w:rPr>
          <w:rFonts w:ascii="Arial" w:hAnsi="Arial" w:cs="Arial"/>
          <w:b/>
          <w:bCs/>
          <w:sz w:val="40"/>
          <w:szCs w:val="40"/>
          <w:u w:val="single"/>
        </w:rPr>
      </w:pPr>
    </w:p>
    <w:p w14:paraId="0C67642B" w14:textId="5CE2BDCE" w:rsidR="00B756E4" w:rsidRPr="00B756E4" w:rsidRDefault="00B756E4">
      <w:pPr>
        <w:rPr>
          <w:rFonts w:ascii="Arial" w:hAnsi="Arial" w:cs="Arial"/>
          <w:sz w:val="32"/>
          <w:szCs w:val="32"/>
        </w:rPr>
      </w:pPr>
      <w:r w:rsidRPr="00B756E4">
        <w:rPr>
          <w:rFonts w:ascii="Arial" w:hAnsi="Arial" w:cs="Arial"/>
          <w:sz w:val="32"/>
          <w:szCs w:val="32"/>
        </w:rPr>
        <w:t xml:space="preserve">If an allotment plot is not vacant then you can get in touch to ask to be put on our waiting list for a set site or set location. </w:t>
      </w:r>
    </w:p>
    <w:p w14:paraId="019873BD" w14:textId="77777777" w:rsidR="00B756E4" w:rsidRPr="00B756E4" w:rsidRDefault="00B756E4">
      <w:pPr>
        <w:rPr>
          <w:rFonts w:ascii="Arial" w:hAnsi="Arial" w:cs="Arial"/>
          <w:sz w:val="32"/>
          <w:szCs w:val="32"/>
        </w:rPr>
      </w:pPr>
    </w:p>
    <w:p w14:paraId="26080E44" w14:textId="08DACA49" w:rsidR="00B756E4" w:rsidRPr="00B756E4" w:rsidRDefault="00B756E4">
      <w:pPr>
        <w:rPr>
          <w:rFonts w:ascii="Arial" w:hAnsi="Arial" w:cs="Arial"/>
          <w:sz w:val="32"/>
          <w:szCs w:val="32"/>
        </w:rPr>
      </w:pPr>
      <w:r w:rsidRPr="00B756E4">
        <w:rPr>
          <w:rFonts w:ascii="Arial" w:hAnsi="Arial" w:cs="Arial"/>
          <w:sz w:val="32"/>
          <w:szCs w:val="32"/>
        </w:rPr>
        <w:t xml:space="preserve">Allotments have become increasingly popular so this waiting list is included to show which areas are popular and to give an idea of how long you may be waiting for an allotment plot. This could be months up to years depending on popularity. </w:t>
      </w:r>
    </w:p>
    <w:p w14:paraId="77BC8193" w14:textId="77777777" w:rsidR="00B756E4" w:rsidRPr="00B756E4" w:rsidRDefault="00B756E4">
      <w:pPr>
        <w:rPr>
          <w:rFonts w:ascii="Arial" w:hAnsi="Arial" w:cs="Arial"/>
          <w:sz w:val="32"/>
          <w:szCs w:val="32"/>
        </w:rPr>
      </w:pPr>
    </w:p>
    <w:tbl>
      <w:tblPr>
        <w:tblStyle w:val="TableGrid"/>
        <w:tblW w:w="10212" w:type="dxa"/>
        <w:tblInd w:w="-596" w:type="dxa"/>
        <w:tblLook w:val="04A0" w:firstRow="1" w:lastRow="0" w:firstColumn="1" w:lastColumn="0" w:noHBand="0" w:noVBand="1"/>
      </w:tblPr>
      <w:tblGrid>
        <w:gridCol w:w="5694"/>
        <w:gridCol w:w="4518"/>
      </w:tblGrid>
      <w:tr w:rsidR="00B756E4" w:rsidRPr="00B756E4" w14:paraId="36BCA685" w14:textId="77777777" w:rsidTr="00B756E4">
        <w:trPr>
          <w:trHeight w:val="970"/>
        </w:trPr>
        <w:tc>
          <w:tcPr>
            <w:tcW w:w="5694" w:type="dxa"/>
          </w:tcPr>
          <w:p w14:paraId="48EF176C" w14:textId="1BF0EF7F" w:rsidR="00B756E4" w:rsidRPr="00B756E4" w:rsidRDefault="00B756E4">
            <w:pPr>
              <w:rPr>
                <w:rFonts w:ascii="Arial" w:hAnsi="Arial" w:cs="Arial"/>
                <w:b/>
                <w:bCs/>
                <w:sz w:val="32"/>
                <w:szCs w:val="32"/>
              </w:rPr>
            </w:pPr>
            <w:r w:rsidRPr="00B756E4">
              <w:rPr>
                <w:rFonts w:ascii="Arial" w:hAnsi="Arial" w:cs="Arial"/>
                <w:b/>
                <w:bCs/>
                <w:sz w:val="32"/>
                <w:szCs w:val="32"/>
              </w:rPr>
              <w:t>Allotment Area (see map for list of specific sites within areas)</w:t>
            </w:r>
          </w:p>
        </w:tc>
        <w:tc>
          <w:tcPr>
            <w:tcW w:w="4518" w:type="dxa"/>
          </w:tcPr>
          <w:p w14:paraId="17627203" w14:textId="216577D6" w:rsidR="00B756E4" w:rsidRPr="00B756E4" w:rsidRDefault="00B756E4" w:rsidP="00B756E4">
            <w:pPr>
              <w:jc w:val="center"/>
              <w:rPr>
                <w:rFonts w:ascii="Arial" w:hAnsi="Arial" w:cs="Arial"/>
                <w:b/>
                <w:bCs/>
                <w:sz w:val="32"/>
                <w:szCs w:val="32"/>
              </w:rPr>
            </w:pPr>
            <w:r w:rsidRPr="00B756E4">
              <w:rPr>
                <w:rFonts w:ascii="Arial" w:hAnsi="Arial" w:cs="Arial"/>
                <w:b/>
                <w:bCs/>
                <w:sz w:val="32"/>
                <w:szCs w:val="32"/>
              </w:rPr>
              <w:t>Number of people on waiting list</w:t>
            </w:r>
          </w:p>
        </w:tc>
      </w:tr>
      <w:tr w:rsidR="00B756E4" w:rsidRPr="00B756E4" w14:paraId="72A821FD" w14:textId="77777777" w:rsidTr="00B756E4">
        <w:trPr>
          <w:trHeight w:val="498"/>
        </w:trPr>
        <w:tc>
          <w:tcPr>
            <w:tcW w:w="5694" w:type="dxa"/>
          </w:tcPr>
          <w:p w14:paraId="7E4D1674" w14:textId="07E48270" w:rsidR="00B756E4" w:rsidRPr="00B756E4" w:rsidRDefault="00B756E4">
            <w:pPr>
              <w:rPr>
                <w:rFonts w:ascii="Arial" w:hAnsi="Arial" w:cs="Arial"/>
                <w:sz w:val="32"/>
                <w:szCs w:val="32"/>
              </w:rPr>
            </w:pPr>
            <w:r w:rsidRPr="00B756E4">
              <w:rPr>
                <w:rFonts w:ascii="Arial" w:hAnsi="Arial" w:cs="Arial"/>
                <w:sz w:val="32"/>
                <w:szCs w:val="32"/>
              </w:rPr>
              <w:t>St. Aidan</w:t>
            </w:r>
            <w:r>
              <w:rPr>
                <w:rFonts w:ascii="Arial" w:hAnsi="Arial" w:cs="Arial"/>
                <w:sz w:val="32"/>
                <w:szCs w:val="32"/>
              </w:rPr>
              <w:t>’</w:t>
            </w:r>
            <w:r w:rsidRPr="00B756E4">
              <w:rPr>
                <w:rFonts w:ascii="Arial" w:hAnsi="Arial" w:cs="Arial"/>
                <w:sz w:val="32"/>
                <w:szCs w:val="32"/>
              </w:rPr>
              <w:t>s &amp; Botcherby</w:t>
            </w:r>
          </w:p>
        </w:tc>
        <w:tc>
          <w:tcPr>
            <w:tcW w:w="4518" w:type="dxa"/>
          </w:tcPr>
          <w:p w14:paraId="6E634DAF" w14:textId="7A0945D5" w:rsidR="00B756E4" w:rsidRPr="00B756E4" w:rsidRDefault="00B756E4" w:rsidP="00B756E4">
            <w:pPr>
              <w:jc w:val="center"/>
              <w:rPr>
                <w:rFonts w:ascii="Arial" w:hAnsi="Arial" w:cs="Arial"/>
                <w:sz w:val="32"/>
                <w:szCs w:val="32"/>
              </w:rPr>
            </w:pPr>
            <w:r w:rsidRPr="00B756E4">
              <w:rPr>
                <w:rFonts w:ascii="Arial" w:hAnsi="Arial" w:cs="Arial"/>
                <w:sz w:val="32"/>
                <w:szCs w:val="32"/>
              </w:rPr>
              <w:t>T</w:t>
            </w:r>
            <w:r w:rsidR="00D63927">
              <w:rPr>
                <w:rFonts w:ascii="Arial" w:hAnsi="Arial" w:cs="Arial"/>
                <w:sz w:val="32"/>
                <w:szCs w:val="32"/>
              </w:rPr>
              <w:t>hirty</w:t>
            </w:r>
            <w:r w:rsidRPr="00B756E4">
              <w:rPr>
                <w:rFonts w:ascii="Arial" w:hAnsi="Arial" w:cs="Arial"/>
                <w:sz w:val="32"/>
                <w:szCs w:val="32"/>
              </w:rPr>
              <w:t xml:space="preserve"> (</w:t>
            </w:r>
            <w:r w:rsidR="00D63927">
              <w:rPr>
                <w:rFonts w:ascii="Arial" w:hAnsi="Arial" w:cs="Arial"/>
                <w:sz w:val="32"/>
                <w:szCs w:val="32"/>
              </w:rPr>
              <w:t>30</w:t>
            </w:r>
            <w:r w:rsidRPr="00B756E4">
              <w:rPr>
                <w:rFonts w:ascii="Arial" w:hAnsi="Arial" w:cs="Arial"/>
                <w:sz w:val="32"/>
                <w:szCs w:val="32"/>
              </w:rPr>
              <w:t>)</w:t>
            </w:r>
          </w:p>
        </w:tc>
      </w:tr>
      <w:tr w:rsidR="00B756E4" w:rsidRPr="00B756E4" w14:paraId="5E482D48" w14:textId="77777777" w:rsidTr="00B756E4">
        <w:trPr>
          <w:trHeight w:val="526"/>
        </w:trPr>
        <w:tc>
          <w:tcPr>
            <w:tcW w:w="5694" w:type="dxa"/>
          </w:tcPr>
          <w:p w14:paraId="3B15F18C" w14:textId="00CE2606" w:rsidR="00B756E4" w:rsidRPr="00B756E4" w:rsidRDefault="00B756E4">
            <w:pPr>
              <w:rPr>
                <w:rFonts w:ascii="Arial" w:hAnsi="Arial" w:cs="Arial"/>
                <w:sz w:val="32"/>
                <w:szCs w:val="32"/>
              </w:rPr>
            </w:pPr>
            <w:r w:rsidRPr="00B756E4">
              <w:rPr>
                <w:rFonts w:ascii="Arial" w:hAnsi="Arial" w:cs="Arial"/>
                <w:sz w:val="32"/>
                <w:szCs w:val="32"/>
              </w:rPr>
              <w:t>Currock</w:t>
            </w:r>
          </w:p>
        </w:tc>
        <w:tc>
          <w:tcPr>
            <w:tcW w:w="4518" w:type="dxa"/>
          </w:tcPr>
          <w:p w14:paraId="53E04872" w14:textId="309A430D" w:rsidR="00B756E4" w:rsidRPr="00B756E4" w:rsidRDefault="00A76B1A" w:rsidP="00B756E4">
            <w:pPr>
              <w:jc w:val="center"/>
              <w:rPr>
                <w:rFonts w:ascii="Arial" w:hAnsi="Arial" w:cs="Arial"/>
                <w:sz w:val="32"/>
                <w:szCs w:val="32"/>
              </w:rPr>
            </w:pPr>
            <w:r>
              <w:rPr>
                <w:rFonts w:ascii="Arial" w:hAnsi="Arial" w:cs="Arial"/>
                <w:sz w:val="32"/>
                <w:szCs w:val="32"/>
              </w:rPr>
              <w:t>Twelve</w:t>
            </w:r>
            <w:r w:rsidR="00B756E4" w:rsidRPr="00B756E4">
              <w:rPr>
                <w:rFonts w:ascii="Arial" w:hAnsi="Arial" w:cs="Arial"/>
                <w:sz w:val="32"/>
                <w:szCs w:val="32"/>
              </w:rPr>
              <w:t xml:space="preserve"> (</w:t>
            </w:r>
            <w:r>
              <w:rPr>
                <w:rFonts w:ascii="Arial" w:hAnsi="Arial" w:cs="Arial"/>
                <w:sz w:val="32"/>
                <w:szCs w:val="32"/>
              </w:rPr>
              <w:t>12</w:t>
            </w:r>
            <w:r w:rsidR="00B756E4" w:rsidRPr="00B756E4">
              <w:rPr>
                <w:rFonts w:ascii="Arial" w:hAnsi="Arial" w:cs="Arial"/>
                <w:sz w:val="32"/>
                <w:szCs w:val="32"/>
              </w:rPr>
              <w:t>)</w:t>
            </w:r>
          </w:p>
        </w:tc>
      </w:tr>
      <w:tr w:rsidR="00B756E4" w:rsidRPr="00B756E4" w14:paraId="34A9CDD4" w14:textId="77777777" w:rsidTr="00B756E4">
        <w:trPr>
          <w:trHeight w:val="498"/>
        </w:trPr>
        <w:tc>
          <w:tcPr>
            <w:tcW w:w="5694" w:type="dxa"/>
          </w:tcPr>
          <w:p w14:paraId="372CEB02" w14:textId="38D4D86E" w:rsidR="00B756E4" w:rsidRPr="00B756E4" w:rsidRDefault="00B756E4">
            <w:pPr>
              <w:rPr>
                <w:rFonts w:ascii="Arial" w:hAnsi="Arial" w:cs="Arial"/>
                <w:sz w:val="32"/>
                <w:szCs w:val="32"/>
              </w:rPr>
            </w:pPr>
            <w:r w:rsidRPr="00B756E4">
              <w:rPr>
                <w:rFonts w:ascii="Arial" w:hAnsi="Arial" w:cs="Arial"/>
                <w:sz w:val="32"/>
                <w:szCs w:val="32"/>
              </w:rPr>
              <w:t>Dalston</w:t>
            </w:r>
          </w:p>
        </w:tc>
        <w:tc>
          <w:tcPr>
            <w:tcW w:w="4518" w:type="dxa"/>
          </w:tcPr>
          <w:p w14:paraId="51408E8E" w14:textId="72249D9A" w:rsidR="00B756E4" w:rsidRPr="00B756E4" w:rsidRDefault="00B756E4" w:rsidP="00B756E4">
            <w:pPr>
              <w:jc w:val="center"/>
              <w:rPr>
                <w:rFonts w:ascii="Arial" w:hAnsi="Arial" w:cs="Arial"/>
                <w:sz w:val="32"/>
                <w:szCs w:val="32"/>
              </w:rPr>
            </w:pPr>
            <w:r w:rsidRPr="00B756E4">
              <w:rPr>
                <w:rFonts w:ascii="Arial" w:hAnsi="Arial" w:cs="Arial"/>
                <w:sz w:val="32"/>
                <w:szCs w:val="32"/>
              </w:rPr>
              <w:t>Two (2)</w:t>
            </w:r>
          </w:p>
        </w:tc>
      </w:tr>
      <w:tr w:rsidR="00B756E4" w:rsidRPr="00B756E4" w14:paraId="19C3A55C" w14:textId="77777777" w:rsidTr="00B756E4">
        <w:trPr>
          <w:trHeight w:val="498"/>
        </w:trPr>
        <w:tc>
          <w:tcPr>
            <w:tcW w:w="5694" w:type="dxa"/>
          </w:tcPr>
          <w:p w14:paraId="714A1B99" w14:textId="32876CB1" w:rsidR="00B756E4" w:rsidRPr="00B756E4" w:rsidRDefault="00B756E4">
            <w:pPr>
              <w:rPr>
                <w:rFonts w:ascii="Arial" w:hAnsi="Arial" w:cs="Arial"/>
                <w:sz w:val="32"/>
                <w:szCs w:val="32"/>
              </w:rPr>
            </w:pPr>
            <w:r w:rsidRPr="00B756E4">
              <w:rPr>
                <w:rFonts w:ascii="Arial" w:hAnsi="Arial" w:cs="Arial"/>
                <w:sz w:val="32"/>
                <w:szCs w:val="32"/>
              </w:rPr>
              <w:t>Denton Holme</w:t>
            </w:r>
          </w:p>
        </w:tc>
        <w:tc>
          <w:tcPr>
            <w:tcW w:w="4518" w:type="dxa"/>
          </w:tcPr>
          <w:p w14:paraId="4311B7C4" w14:textId="0418D2E2" w:rsidR="00B756E4" w:rsidRPr="00B756E4" w:rsidRDefault="00D63927" w:rsidP="00B756E4">
            <w:pPr>
              <w:jc w:val="center"/>
              <w:rPr>
                <w:rFonts w:ascii="Arial" w:hAnsi="Arial" w:cs="Arial"/>
                <w:sz w:val="32"/>
                <w:szCs w:val="32"/>
              </w:rPr>
            </w:pPr>
            <w:r>
              <w:rPr>
                <w:rFonts w:ascii="Arial" w:hAnsi="Arial" w:cs="Arial"/>
                <w:sz w:val="32"/>
                <w:szCs w:val="32"/>
              </w:rPr>
              <w:t>Fifteen</w:t>
            </w:r>
            <w:r w:rsidR="00B756E4" w:rsidRPr="00B756E4">
              <w:rPr>
                <w:rFonts w:ascii="Arial" w:hAnsi="Arial" w:cs="Arial"/>
                <w:sz w:val="32"/>
                <w:szCs w:val="32"/>
              </w:rPr>
              <w:t xml:space="preserve"> (1</w:t>
            </w:r>
            <w:r>
              <w:rPr>
                <w:rFonts w:ascii="Arial" w:hAnsi="Arial" w:cs="Arial"/>
                <w:sz w:val="32"/>
                <w:szCs w:val="32"/>
              </w:rPr>
              <w:t>5</w:t>
            </w:r>
            <w:r w:rsidR="00B756E4" w:rsidRPr="00B756E4">
              <w:rPr>
                <w:rFonts w:ascii="Arial" w:hAnsi="Arial" w:cs="Arial"/>
                <w:sz w:val="32"/>
                <w:szCs w:val="32"/>
              </w:rPr>
              <w:t>)</w:t>
            </w:r>
          </w:p>
        </w:tc>
      </w:tr>
      <w:tr w:rsidR="00B756E4" w:rsidRPr="00B756E4" w14:paraId="1E4BF014" w14:textId="77777777" w:rsidTr="00B756E4">
        <w:trPr>
          <w:trHeight w:val="498"/>
        </w:trPr>
        <w:tc>
          <w:tcPr>
            <w:tcW w:w="5694" w:type="dxa"/>
          </w:tcPr>
          <w:p w14:paraId="01AB7505" w14:textId="10B2BF25" w:rsidR="00B756E4" w:rsidRPr="00B756E4" w:rsidRDefault="00B756E4">
            <w:pPr>
              <w:rPr>
                <w:rFonts w:ascii="Arial" w:hAnsi="Arial" w:cs="Arial"/>
                <w:sz w:val="32"/>
                <w:szCs w:val="32"/>
              </w:rPr>
            </w:pPr>
            <w:r w:rsidRPr="00B756E4">
              <w:rPr>
                <w:rFonts w:ascii="Arial" w:hAnsi="Arial" w:cs="Arial"/>
                <w:sz w:val="32"/>
                <w:szCs w:val="32"/>
              </w:rPr>
              <w:t>Harraby</w:t>
            </w:r>
          </w:p>
        </w:tc>
        <w:tc>
          <w:tcPr>
            <w:tcW w:w="4518" w:type="dxa"/>
          </w:tcPr>
          <w:p w14:paraId="29B4F5F1" w14:textId="7026E9BD" w:rsidR="00B756E4" w:rsidRPr="00B756E4" w:rsidRDefault="00B756E4" w:rsidP="00B756E4">
            <w:pPr>
              <w:jc w:val="center"/>
              <w:rPr>
                <w:rFonts w:ascii="Arial" w:hAnsi="Arial" w:cs="Arial"/>
                <w:sz w:val="32"/>
                <w:szCs w:val="32"/>
              </w:rPr>
            </w:pPr>
            <w:r w:rsidRPr="00B756E4">
              <w:rPr>
                <w:rFonts w:ascii="Arial" w:hAnsi="Arial" w:cs="Arial"/>
                <w:sz w:val="32"/>
                <w:szCs w:val="32"/>
              </w:rPr>
              <w:t>T</w:t>
            </w:r>
            <w:r w:rsidR="00D63927">
              <w:rPr>
                <w:rFonts w:ascii="Arial" w:hAnsi="Arial" w:cs="Arial"/>
                <w:sz w:val="32"/>
                <w:szCs w:val="32"/>
              </w:rPr>
              <w:t>hirteen</w:t>
            </w:r>
            <w:r w:rsidRPr="00B756E4">
              <w:rPr>
                <w:rFonts w:ascii="Arial" w:hAnsi="Arial" w:cs="Arial"/>
                <w:sz w:val="32"/>
                <w:szCs w:val="32"/>
              </w:rPr>
              <w:t xml:space="preserve"> (1</w:t>
            </w:r>
            <w:r w:rsidR="00D63927">
              <w:rPr>
                <w:rFonts w:ascii="Arial" w:hAnsi="Arial" w:cs="Arial"/>
                <w:sz w:val="32"/>
                <w:szCs w:val="32"/>
              </w:rPr>
              <w:t>3</w:t>
            </w:r>
            <w:r w:rsidRPr="00B756E4">
              <w:rPr>
                <w:rFonts w:ascii="Arial" w:hAnsi="Arial" w:cs="Arial"/>
                <w:sz w:val="32"/>
                <w:szCs w:val="32"/>
              </w:rPr>
              <w:t>)</w:t>
            </w:r>
          </w:p>
        </w:tc>
      </w:tr>
      <w:tr w:rsidR="00B756E4" w:rsidRPr="00B756E4" w14:paraId="027D6B7C" w14:textId="77777777" w:rsidTr="00B756E4">
        <w:trPr>
          <w:trHeight w:val="526"/>
        </w:trPr>
        <w:tc>
          <w:tcPr>
            <w:tcW w:w="5694" w:type="dxa"/>
          </w:tcPr>
          <w:p w14:paraId="6245EB5B" w14:textId="119B822C" w:rsidR="00B756E4" w:rsidRPr="00B756E4" w:rsidRDefault="00B756E4">
            <w:pPr>
              <w:rPr>
                <w:rFonts w:ascii="Arial" w:hAnsi="Arial" w:cs="Arial"/>
                <w:sz w:val="32"/>
                <w:szCs w:val="32"/>
              </w:rPr>
            </w:pPr>
            <w:r w:rsidRPr="00B756E4">
              <w:rPr>
                <w:rFonts w:ascii="Arial" w:hAnsi="Arial" w:cs="Arial"/>
                <w:sz w:val="32"/>
                <w:szCs w:val="32"/>
              </w:rPr>
              <w:t>Morton</w:t>
            </w:r>
          </w:p>
        </w:tc>
        <w:tc>
          <w:tcPr>
            <w:tcW w:w="4518" w:type="dxa"/>
          </w:tcPr>
          <w:p w14:paraId="2F62F5D3" w14:textId="4E6454A4" w:rsidR="00B756E4" w:rsidRPr="00B756E4" w:rsidRDefault="00D63927" w:rsidP="00B756E4">
            <w:pPr>
              <w:jc w:val="center"/>
              <w:rPr>
                <w:rFonts w:ascii="Arial" w:hAnsi="Arial" w:cs="Arial"/>
                <w:sz w:val="32"/>
                <w:szCs w:val="32"/>
              </w:rPr>
            </w:pPr>
            <w:r>
              <w:rPr>
                <w:rFonts w:ascii="Arial" w:hAnsi="Arial" w:cs="Arial"/>
                <w:sz w:val="32"/>
                <w:szCs w:val="32"/>
              </w:rPr>
              <w:t>Five</w:t>
            </w:r>
            <w:r w:rsidR="00B756E4" w:rsidRPr="00B756E4">
              <w:rPr>
                <w:rFonts w:ascii="Arial" w:hAnsi="Arial" w:cs="Arial"/>
                <w:sz w:val="32"/>
                <w:szCs w:val="32"/>
              </w:rPr>
              <w:t xml:space="preserve"> (</w:t>
            </w:r>
            <w:r>
              <w:rPr>
                <w:rFonts w:ascii="Arial" w:hAnsi="Arial" w:cs="Arial"/>
                <w:sz w:val="32"/>
                <w:szCs w:val="32"/>
              </w:rPr>
              <w:t>5</w:t>
            </w:r>
            <w:r w:rsidR="00B756E4" w:rsidRPr="00B756E4">
              <w:rPr>
                <w:rFonts w:ascii="Arial" w:hAnsi="Arial" w:cs="Arial"/>
                <w:sz w:val="32"/>
                <w:szCs w:val="32"/>
              </w:rPr>
              <w:t>)</w:t>
            </w:r>
          </w:p>
        </w:tc>
      </w:tr>
      <w:tr w:rsidR="00B756E4" w:rsidRPr="00B756E4" w14:paraId="0BA68C26" w14:textId="77777777" w:rsidTr="00B756E4">
        <w:trPr>
          <w:trHeight w:val="498"/>
        </w:trPr>
        <w:tc>
          <w:tcPr>
            <w:tcW w:w="5694" w:type="dxa"/>
          </w:tcPr>
          <w:p w14:paraId="209120A2" w14:textId="0951229E" w:rsidR="00B756E4" w:rsidRPr="00B756E4" w:rsidRDefault="00B756E4">
            <w:pPr>
              <w:rPr>
                <w:rFonts w:ascii="Arial" w:hAnsi="Arial" w:cs="Arial"/>
                <w:sz w:val="32"/>
                <w:szCs w:val="32"/>
              </w:rPr>
            </w:pPr>
            <w:r w:rsidRPr="00B756E4">
              <w:rPr>
                <w:rFonts w:ascii="Arial" w:hAnsi="Arial" w:cs="Arial"/>
                <w:sz w:val="32"/>
                <w:szCs w:val="32"/>
              </w:rPr>
              <w:t>North</w:t>
            </w:r>
          </w:p>
        </w:tc>
        <w:tc>
          <w:tcPr>
            <w:tcW w:w="4518" w:type="dxa"/>
          </w:tcPr>
          <w:p w14:paraId="7A9D9D40" w14:textId="6FE7CFE7" w:rsidR="00B756E4" w:rsidRPr="00B756E4" w:rsidRDefault="00B756E4" w:rsidP="00B756E4">
            <w:pPr>
              <w:jc w:val="center"/>
              <w:rPr>
                <w:rFonts w:ascii="Arial" w:hAnsi="Arial" w:cs="Arial"/>
                <w:sz w:val="32"/>
                <w:szCs w:val="32"/>
              </w:rPr>
            </w:pPr>
            <w:r w:rsidRPr="00B756E4">
              <w:rPr>
                <w:rFonts w:ascii="Arial" w:hAnsi="Arial" w:cs="Arial"/>
                <w:sz w:val="32"/>
                <w:szCs w:val="32"/>
              </w:rPr>
              <w:t>T</w:t>
            </w:r>
            <w:r w:rsidR="00A76B1A">
              <w:rPr>
                <w:rFonts w:ascii="Arial" w:hAnsi="Arial" w:cs="Arial"/>
                <w:sz w:val="32"/>
                <w:szCs w:val="32"/>
              </w:rPr>
              <w:t>wenty</w:t>
            </w:r>
            <w:r w:rsidRPr="00B756E4">
              <w:rPr>
                <w:rFonts w:ascii="Arial" w:hAnsi="Arial" w:cs="Arial"/>
                <w:sz w:val="32"/>
                <w:szCs w:val="32"/>
              </w:rPr>
              <w:t xml:space="preserve"> </w:t>
            </w:r>
            <w:r w:rsidR="00D63927">
              <w:rPr>
                <w:rFonts w:ascii="Arial" w:hAnsi="Arial" w:cs="Arial"/>
                <w:sz w:val="32"/>
                <w:szCs w:val="32"/>
              </w:rPr>
              <w:t xml:space="preserve">one </w:t>
            </w:r>
            <w:r w:rsidRPr="00B756E4">
              <w:rPr>
                <w:rFonts w:ascii="Arial" w:hAnsi="Arial" w:cs="Arial"/>
                <w:sz w:val="32"/>
                <w:szCs w:val="32"/>
              </w:rPr>
              <w:t>(</w:t>
            </w:r>
            <w:r w:rsidR="00A76B1A">
              <w:rPr>
                <w:rFonts w:ascii="Arial" w:hAnsi="Arial" w:cs="Arial"/>
                <w:sz w:val="32"/>
                <w:szCs w:val="32"/>
              </w:rPr>
              <w:t>2</w:t>
            </w:r>
            <w:r w:rsidR="00D63927">
              <w:rPr>
                <w:rFonts w:ascii="Arial" w:hAnsi="Arial" w:cs="Arial"/>
                <w:sz w:val="32"/>
                <w:szCs w:val="32"/>
              </w:rPr>
              <w:t>1</w:t>
            </w:r>
            <w:bookmarkStart w:id="0" w:name="_GoBack"/>
            <w:bookmarkEnd w:id="0"/>
            <w:r w:rsidRPr="00B756E4">
              <w:rPr>
                <w:rFonts w:ascii="Arial" w:hAnsi="Arial" w:cs="Arial"/>
                <w:sz w:val="32"/>
                <w:szCs w:val="32"/>
              </w:rPr>
              <w:t>)</w:t>
            </w:r>
          </w:p>
        </w:tc>
      </w:tr>
      <w:tr w:rsidR="00B756E4" w:rsidRPr="00B756E4" w14:paraId="4AC6373C" w14:textId="77777777" w:rsidTr="00B756E4">
        <w:trPr>
          <w:trHeight w:val="498"/>
        </w:trPr>
        <w:tc>
          <w:tcPr>
            <w:tcW w:w="5694" w:type="dxa"/>
          </w:tcPr>
          <w:p w14:paraId="414507C9" w14:textId="7EB4A761" w:rsidR="00B756E4" w:rsidRPr="00B756E4" w:rsidRDefault="00B756E4">
            <w:pPr>
              <w:rPr>
                <w:rFonts w:ascii="Arial" w:hAnsi="Arial" w:cs="Arial"/>
                <w:sz w:val="32"/>
                <w:szCs w:val="32"/>
              </w:rPr>
            </w:pPr>
            <w:r w:rsidRPr="00B756E4">
              <w:rPr>
                <w:rFonts w:ascii="Arial" w:hAnsi="Arial" w:cs="Arial"/>
                <w:sz w:val="32"/>
                <w:szCs w:val="32"/>
              </w:rPr>
              <w:t xml:space="preserve">Raffles, Belle Vue &amp; Castle </w:t>
            </w:r>
          </w:p>
        </w:tc>
        <w:tc>
          <w:tcPr>
            <w:tcW w:w="4518" w:type="dxa"/>
          </w:tcPr>
          <w:p w14:paraId="10488FED" w14:textId="0BF5DD1E" w:rsidR="00B756E4" w:rsidRPr="00B756E4" w:rsidRDefault="00B756E4" w:rsidP="00B756E4">
            <w:pPr>
              <w:jc w:val="center"/>
              <w:rPr>
                <w:rFonts w:ascii="Arial" w:hAnsi="Arial" w:cs="Arial"/>
                <w:sz w:val="32"/>
                <w:szCs w:val="32"/>
              </w:rPr>
            </w:pPr>
            <w:r w:rsidRPr="00B756E4">
              <w:rPr>
                <w:rFonts w:ascii="Arial" w:hAnsi="Arial" w:cs="Arial"/>
                <w:sz w:val="32"/>
                <w:szCs w:val="32"/>
              </w:rPr>
              <w:t>Twelve (12)</w:t>
            </w:r>
          </w:p>
        </w:tc>
      </w:tr>
    </w:tbl>
    <w:p w14:paraId="42D65714" w14:textId="4D5DC1E3" w:rsidR="00B756E4" w:rsidRDefault="00B756E4">
      <w:pPr>
        <w:rPr>
          <w:rFonts w:ascii="Arial" w:hAnsi="Arial" w:cs="Arial"/>
          <w:sz w:val="40"/>
          <w:szCs w:val="40"/>
        </w:rPr>
      </w:pPr>
    </w:p>
    <w:p w14:paraId="20E40F29" w14:textId="77777777" w:rsidR="00B756E4" w:rsidRPr="00B756E4" w:rsidRDefault="00B756E4">
      <w:pPr>
        <w:rPr>
          <w:rFonts w:ascii="Arial" w:hAnsi="Arial" w:cs="Arial"/>
          <w:sz w:val="40"/>
          <w:szCs w:val="40"/>
        </w:rPr>
      </w:pPr>
    </w:p>
    <w:p w14:paraId="474C45A8" w14:textId="75D50BB4" w:rsidR="00B756E4" w:rsidRPr="00B756E4" w:rsidRDefault="00B756E4" w:rsidP="00B756E4">
      <w:pPr>
        <w:jc w:val="center"/>
        <w:rPr>
          <w:rFonts w:ascii="Arial" w:hAnsi="Arial" w:cs="Arial"/>
          <w:i/>
          <w:iCs/>
          <w:sz w:val="28"/>
          <w:szCs w:val="28"/>
        </w:rPr>
      </w:pPr>
      <w:r w:rsidRPr="00B756E4">
        <w:rPr>
          <w:rFonts w:ascii="Arial" w:hAnsi="Arial" w:cs="Arial"/>
          <w:i/>
          <w:iCs/>
          <w:sz w:val="28"/>
          <w:szCs w:val="28"/>
        </w:rPr>
        <w:t xml:space="preserve">Last updated </w:t>
      </w:r>
      <w:r w:rsidR="00D63927">
        <w:rPr>
          <w:rFonts w:ascii="Arial" w:hAnsi="Arial" w:cs="Arial"/>
          <w:i/>
          <w:iCs/>
          <w:sz w:val="28"/>
          <w:szCs w:val="28"/>
        </w:rPr>
        <w:t>19</w:t>
      </w:r>
      <w:r w:rsidRPr="00B756E4">
        <w:rPr>
          <w:rFonts w:ascii="Arial" w:hAnsi="Arial" w:cs="Arial"/>
          <w:i/>
          <w:iCs/>
          <w:sz w:val="28"/>
          <w:szCs w:val="28"/>
        </w:rPr>
        <w:t>/</w:t>
      </w:r>
      <w:r w:rsidR="00D63927">
        <w:rPr>
          <w:rFonts w:ascii="Arial" w:hAnsi="Arial" w:cs="Arial"/>
          <w:i/>
          <w:iCs/>
          <w:sz w:val="28"/>
          <w:szCs w:val="28"/>
        </w:rPr>
        <w:t>10</w:t>
      </w:r>
      <w:r w:rsidRPr="00B756E4">
        <w:rPr>
          <w:rFonts w:ascii="Arial" w:hAnsi="Arial" w:cs="Arial"/>
          <w:i/>
          <w:iCs/>
          <w:sz w:val="28"/>
          <w:szCs w:val="28"/>
        </w:rPr>
        <w:t>/20. Updated once a month.</w:t>
      </w:r>
    </w:p>
    <w:sectPr w:rsidR="00B756E4" w:rsidRPr="00B756E4" w:rsidSect="00B75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E4"/>
    <w:rsid w:val="002D1E12"/>
    <w:rsid w:val="0079014A"/>
    <w:rsid w:val="00A76B1A"/>
    <w:rsid w:val="00AC3E16"/>
    <w:rsid w:val="00B756E4"/>
    <w:rsid w:val="00D6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20C2"/>
  <w15:chartTrackingRefBased/>
  <w15:docId w15:val="{E0547D55-8D6A-41E2-931E-147DBAA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Fitzmaurice</dc:creator>
  <cp:keywords/>
  <dc:description/>
  <cp:lastModifiedBy>Kim Fitzmaurice</cp:lastModifiedBy>
  <cp:revision>2</cp:revision>
  <dcterms:created xsi:type="dcterms:W3CDTF">2020-10-19T08:08:00Z</dcterms:created>
  <dcterms:modified xsi:type="dcterms:W3CDTF">2020-10-19T08:08:00Z</dcterms:modified>
</cp:coreProperties>
</file>