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0270" w14:textId="0B10357C" w:rsidR="009D6FF0" w:rsidRPr="004256C1" w:rsidRDefault="007C04B3" w:rsidP="009E614B">
      <w:pPr>
        <w:spacing w:before="100" w:beforeAutospacing="1" w:after="120"/>
      </w:pPr>
      <w:r w:rsidRPr="004256C1">
        <w:rPr>
          <w:noProof/>
        </w:rPr>
        <w:drawing>
          <wp:inline distT="0" distB="0" distL="0" distR="0" wp14:anchorId="2144D1E5" wp14:editId="739188D3">
            <wp:extent cx="5731510" cy="810641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8106410"/>
                    </a:xfrm>
                    <a:prstGeom prst="rect">
                      <a:avLst/>
                    </a:prstGeom>
                    <a:noFill/>
                    <a:ln>
                      <a:noFill/>
                    </a:ln>
                  </pic:spPr>
                </pic:pic>
              </a:graphicData>
            </a:graphic>
          </wp:inline>
        </w:drawing>
      </w:r>
    </w:p>
    <w:sdt>
      <w:sdtPr>
        <w:rPr>
          <w:rFonts w:asciiTheme="minorHAnsi" w:eastAsiaTheme="minorHAnsi" w:hAnsiTheme="minorHAnsi" w:cstheme="minorBidi"/>
          <w:color w:val="auto"/>
          <w:sz w:val="26"/>
          <w:szCs w:val="22"/>
          <w:lang w:val="en-GB"/>
        </w:rPr>
        <w:id w:val="1001623977"/>
        <w:docPartObj>
          <w:docPartGallery w:val="Table of Contents"/>
          <w:docPartUnique/>
        </w:docPartObj>
      </w:sdtPr>
      <w:sdtEndPr>
        <w:rPr>
          <w:b/>
          <w:bCs/>
          <w:noProof/>
        </w:rPr>
      </w:sdtEndPr>
      <w:sdtContent>
        <w:p w14:paraId="049724DD" w14:textId="209B3580" w:rsidR="00D22CAE" w:rsidRPr="004256C1" w:rsidRDefault="00D22CAE" w:rsidP="009E614B">
          <w:pPr>
            <w:pStyle w:val="TOCHeading"/>
            <w:spacing w:before="100" w:beforeAutospacing="1" w:after="120"/>
            <w:rPr>
              <w:rStyle w:val="TitleChar"/>
            </w:rPr>
          </w:pPr>
          <w:r w:rsidRPr="004256C1">
            <w:rPr>
              <w:rStyle w:val="TitleChar"/>
            </w:rPr>
            <w:t>Contents</w:t>
          </w:r>
        </w:p>
        <w:p w14:paraId="5BBBF259" w14:textId="2F0A6F49" w:rsidR="008A3BF6" w:rsidRPr="004256C1" w:rsidRDefault="00D22CAE">
          <w:pPr>
            <w:pStyle w:val="TOC1"/>
            <w:tabs>
              <w:tab w:val="left" w:pos="1100"/>
              <w:tab w:val="right" w:leader="dot" w:pos="9016"/>
            </w:tabs>
            <w:rPr>
              <w:rFonts w:eastAsiaTheme="minorEastAsia"/>
              <w:noProof/>
              <w:sz w:val="22"/>
              <w:lang w:eastAsia="en-GB"/>
            </w:rPr>
          </w:pPr>
          <w:r w:rsidRPr="004256C1">
            <w:fldChar w:fldCharType="begin"/>
          </w:r>
          <w:r w:rsidRPr="004256C1">
            <w:instrText xml:space="preserve"> TOC \o "1-3" \h \z \u </w:instrText>
          </w:r>
          <w:r w:rsidRPr="004256C1">
            <w:fldChar w:fldCharType="separate"/>
          </w:r>
          <w:hyperlink w:anchor="_Toc69195867" w:history="1">
            <w:r w:rsidR="008A3BF6" w:rsidRPr="004256C1">
              <w:rPr>
                <w:rStyle w:val="Hyperlink"/>
                <w:noProof/>
              </w:rPr>
              <w:t>PART 1.</w:t>
            </w:r>
            <w:r w:rsidR="008A3BF6" w:rsidRPr="004256C1">
              <w:rPr>
                <w:rFonts w:eastAsiaTheme="minorEastAsia"/>
                <w:noProof/>
                <w:sz w:val="22"/>
                <w:lang w:eastAsia="en-GB"/>
              </w:rPr>
              <w:tab/>
            </w:r>
            <w:r w:rsidR="008A3BF6" w:rsidRPr="004256C1">
              <w:rPr>
                <w:rStyle w:val="Hyperlink"/>
                <w:noProof/>
              </w:rPr>
              <w:t>INTRODUCTION</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_Toc69195867 \h </w:instrText>
            </w:r>
            <w:r w:rsidR="008A3BF6" w:rsidRPr="004256C1">
              <w:rPr>
                <w:noProof/>
                <w:webHidden/>
              </w:rPr>
            </w:r>
            <w:r w:rsidR="008A3BF6" w:rsidRPr="004256C1">
              <w:rPr>
                <w:noProof/>
                <w:webHidden/>
              </w:rPr>
              <w:fldChar w:fldCharType="separate"/>
            </w:r>
            <w:r w:rsidR="004256C1">
              <w:rPr>
                <w:noProof/>
                <w:webHidden/>
              </w:rPr>
              <w:t>7</w:t>
            </w:r>
            <w:r w:rsidR="008A3BF6" w:rsidRPr="004256C1">
              <w:rPr>
                <w:noProof/>
                <w:webHidden/>
              </w:rPr>
              <w:fldChar w:fldCharType="end"/>
            </w:r>
          </w:hyperlink>
        </w:p>
        <w:p w14:paraId="544D3871" w14:textId="74B5D90D" w:rsidR="008A3BF6" w:rsidRPr="004256C1" w:rsidRDefault="00C6249E">
          <w:pPr>
            <w:pStyle w:val="TOC2"/>
            <w:rPr>
              <w:rFonts w:eastAsiaTheme="minorEastAsia"/>
              <w:noProof/>
              <w:sz w:val="22"/>
              <w:lang w:eastAsia="en-GB"/>
            </w:rPr>
          </w:pPr>
          <w:hyperlink w:anchor="_Toc69195868" w:history="1">
            <w:r w:rsidR="008A3BF6" w:rsidRPr="004256C1">
              <w:rPr>
                <w:rStyle w:val="Hyperlink"/>
                <w:noProof/>
              </w:rPr>
              <w:t>1.1.</w:t>
            </w:r>
            <w:r w:rsidR="008A3BF6" w:rsidRPr="004256C1">
              <w:rPr>
                <w:rFonts w:eastAsiaTheme="minorEastAsia"/>
                <w:noProof/>
                <w:sz w:val="22"/>
                <w:lang w:eastAsia="en-GB"/>
              </w:rPr>
              <w:tab/>
            </w:r>
            <w:r w:rsidR="008A3BF6" w:rsidRPr="004256C1">
              <w:rPr>
                <w:rStyle w:val="Hyperlink"/>
                <w:noProof/>
              </w:rPr>
              <w:t>Powers and Duties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_Toc69195868 \h </w:instrText>
            </w:r>
            <w:r w:rsidR="008A3BF6" w:rsidRPr="004256C1">
              <w:rPr>
                <w:noProof/>
                <w:webHidden/>
              </w:rPr>
            </w:r>
            <w:r w:rsidR="008A3BF6" w:rsidRPr="004256C1">
              <w:rPr>
                <w:noProof/>
                <w:webHidden/>
              </w:rPr>
              <w:fldChar w:fldCharType="separate"/>
            </w:r>
            <w:r w:rsidR="004256C1">
              <w:rPr>
                <w:noProof/>
                <w:webHidden/>
              </w:rPr>
              <w:t>7</w:t>
            </w:r>
            <w:r w:rsidR="008A3BF6" w:rsidRPr="004256C1">
              <w:rPr>
                <w:noProof/>
                <w:webHidden/>
              </w:rPr>
              <w:fldChar w:fldCharType="end"/>
            </w:r>
          </w:hyperlink>
        </w:p>
        <w:p w14:paraId="317B2769" w14:textId="6E4251FC" w:rsidR="008A3BF6" w:rsidRPr="004256C1" w:rsidRDefault="00C6249E">
          <w:pPr>
            <w:pStyle w:val="TOC2"/>
            <w:rPr>
              <w:rFonts w:eastAsiaTheme="minorEastAsia"/>
              <w:noProof/>
              <w:sz w:val="22"/>
              <w:lang w:eastAsia="en-GB"/>
            </w:rPr>
          </w:pPr>
          <w:hyperlink w:anchor="_Toc69195869" w:history="1">
            <w:r w:rsidR="008A3BF6" w:rsidRPr="004256C1">
              <w:rPr>
                <w:rStyle w:val="Hyperlink"/>
                <w:rFonts w:eastAsia="Arial"/>
                <w:noProof/>
                <w:lang w:eastAsia="en-GB"/>
              </w:rPr>
              <w:t>1.2.</w:t>
            </w:r>
            <w:r w:rsidR="008A3BF6" w:rsidRPr="004256C1">
              <w:rPr>
                <w:rFonts w:eastAsiaTheme="minorEastAsia"/>
                <w:noProof/>
                <w:sz w:val="22"/>
                <w:lang w:eastAsia="en-GB"/>
              </w:rPr>
              <w:tab/>
            </w:r>
            <w:r w:rsidR="008A3BF6" w:rsidRPr="004256C1">
              <w:rPr>
                <w:rStyle w:val="Hyperlink"/>
                <w:rFonts w:eastAsia="Arial"/>
                <w:noProof/>
                <w:lang w:eastAsia="en-GB"/>
              </w:rPr>
              <w:t>Policy Objectives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_Toc69195869 \h </w:instrText>
            </w:r>
            <w:r w:rsidR="008A3BF6" w:rsidRPr="004256C1">
              <w:rPr>
                <w:noProof/>
                <w:webHidden/>
              </w:rPr>
            </w:r>
            <w:r w:rsidR="008A3BF6" w:rsidRPr="004256C1">
              <w:rPr>
                <w:noProof/>
                <w:webHidden/>
              </w:rPr>
              <w:fldChar w:fldCharType="separate"/>
            </w:r>
            <w:r w:rsidR="004256C1">
              <w:rPr>
                <w:noProof/>
                <w:webHidden/>
              </w:rPr>
              <w:t>8</w:t>
            </w:r>
            <w:r w:rsidR="008A3BF6" w:rsidRPr="004256C1">
              <w:rPr>
                <w:noProof/>
                <w:webHidden/>
              </w:rPr>
              <w:fldChar w:fldCharType="end"/>
            </w:r>
          </w:hyperlink>
        </w:p>
        <w:p w14:paraId="5CA3B13F" w14:textId="7C5F8803" w:rsidR="008A3BF6" w:rsidRPr="004256C1" w:rsidRDefault="00C6249E">
          <w:pPr>
            <w:pStyle w:val="TOC2"/>
            <w:rPr>
              <w:rFonts w:eastAsiaTheme="minorEastAsia"/>
              <w:noProof/>
              <w:sz w:val="22"/>
              <w:lang w:eastAsia="en-GB"/>
            </w:rPr>
          </w:pPr>
          <w:hyperlink w:anchor="_Toc69195870" w:history="1">
            <w:r w:rsidR="008A3BF6" w:rsidRPr="004256C1">
              <w:rPr>
                <w:rStyle w:val="Hyperlink"/>
                <w:rFonts w:eastAsia="Arial"/>
                <w:noProof/>
                <w:lang w:eastAsia="en-GB"/>
              </w:rPr>
              <w:t>1.3.</w:t>
            </w:r>
            <w:r w:rsidR="008A3BF6" w:rsidRPr="004256C1">
              <w:rPr>
                <w:rFonts w:eastAsiaTheme="minorEastAsia"/>
                <w:noProof/>
                <w:sz w:val="22"/>
                <w:lang w:eastAsia="en-GB"/>
              </w:rPr>
              <w:tab/>
            </w:r>
            <w:r w:rsidR="008A3BF6" w:rsidRPr="004256C1">
              <w:rPr>
                <w:rStyle w:val="Hyperlink"/>
                <w:rFonts w:eastAsia="Arial"/>
                <w:noProof/>
                <w:lang w:eastAsia="en-GB"/>
              </w:rPr>
              <w:t>Departure from the Policy</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_Toc69195870 \h </w:instrText>
            </w:r>
            <w:r w:rsidR="008A3BF6" w:rsidRPr="004256C1">
              <w:rPr>
                <w:noProof/>
                <w:webHidden/>
              </w:rPr>
            </w:r>
            <w:r w:rsidR="008A3BF6" w:rsidRPr="004256C1">
              <w:rPr>
                <w:noProof/>
                <w:webHidden/>
              </w:rPr>
              <w:fldChar w:fldCharType="separate"/>
            </w:r>
            <w:r w:rsidR="004256C1">
              <w:rPr>
                <w:noProof/>
                <w:webHidden/>
              </w:rPr>
              <w:t>8</w:t>
            </w:r>
            <w:r w:rsidR="008A3BF6" w:rsidRPr="004256C1">
              <w:rPr>
                <w:noProof/>
                <w:webHidden/>
              </w:rPr>
              <w:fldChar w:fldCharType="end"/>
            </w:r>
          </w:hyperlink>
        </w:p>
        <w:p w14:paraId="0ED3B061" w14:textId="122963F9" w:rsidR="008A3BF6" w:rsidRPr="004256C1" w:rsidRDefault="00C6249E">
          <w:pPr>
            <w:pStyle w:val="TOC2"/>
            <w:rPr>
              <w:rFonts w:eastAsiaTheme="minorEastAsia"/>
              <w:noProof/>
              <w:sz w:val="22"/>
              <w:lang w:eastAsia="en-GB"/>
            </w:rPr>
          </w:pPr>
          <w:hyperlink w:anchor="_Toc69195871" w:history="1">
            <w:r w:rsidR="008A3BF6" w:rsidRPr="004256C1">
              <w:rPr>
                <w:rStyle w:val="Hyperlink"/>
                <w:rFonts w:eastAsia="Arial"/>
                <w:noProof/>
                <w:lang w:eastAsia="en-GB"/>
              </w:rPr>
              <w:t>1.4.</w:t>
            </w:r>
            <w:r w:rsidR="008A3BF6" w:rsidRPr="004256C1">
              <w:rPr>
                <w:rFonts w:eastAsiaTheme="minorEastAsia"/>
                <w:noProof/>
                <w:sz w:val="22"/>
                <w:lang w:eastAsia="en-GB"/>
              </w:rPr>
              <w:tab/>
            </w:r>
            <w:r w:rsidR="008A3BF6" w:rsidRPr="004256C1">
              <w:rPr>
                <w:rStyle w:val="Hyperlink"/>
                <w:rFonts w:eastAsia="Arial"/>
                <w:noProof/>
                <w:lang w:eastAsia="en-GB"/>
              </w:rPr>
              <w:t>Policy Duration</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_Toc69195871 \h </w:instrText>
            </w:r>
            <w:r w:rsidR="008A3BF6" w:rsidRPr="004256C1">
              <w:rPr>
                <w:noProof/>
                <w:webHidden/>
              </w:rPr>
            </w:r>
            <w:r w:rsidR="008A3BF6" w:rsidRPr="004256C1">
              <w:rPr>
                <w:noProof/>
                <w:webHidden/>
              </w:rPr>
              <w:fldChar w:fldCharType="separate"/>
            </w:r>
            <w:r w:rsidR="004256C1">
              <w:rPr>
                <w:noProof/>
                <w:webHidden/>
              </w:rPr>
              <w:t>9</w:t>
            </w:r>
            <w:r w:rsidR="008A3BF6" w:rsidRPr="004256C1">
              <w:rPr>
                <w:noProof/>
                <w:webHidden/>
              </w:rPr>
              <w:fldChar w:fldCharType="end"/>
            </w:r>
          </w:hyperlink>
        </w:p>
        <w:p w14:paraId="6A2241B1" w14:textId="164C7589" w:rsidR="008A3BF6" w:rsidRPr="004256C1" w:rsidRDefault="00C6249E">
          <w:pPr>
            <w:pStyle w:val="TOC2"/>
            <w:rPr>
              <w:rFonts w:eastAsiaTheme="minorEastAsia"/>
              <w:noProof/>
              <w:sz w:val="22"/>
              <w:lang w:eastAsia="en-GB"/>
            </w:rPr>
          </w:pPr>
          <w:hyperlink w:anchor="_Toc69195872" w:history="1">
            <w:r w:rsidR="008A3BF6" w:rsidRPr="004256C1">
              <w:rPr>
                <w:rStyle w:val="Hyperlink"/>
                <w:rFonts w:eastAsia="Arial"/>
                <w:noProof/>
                <w:lang w:eastAsia="en-GB"/>
              </w:rPr>
              <w:t>1.5.</w:t>
            </w:r>
            <w:r w:rsidR="008A3BF6" w:rsidRPr="004256C1">
              <w:rPr>
                <w:rFonts w:eastAsiaTheme="minorEastAsia"/>
                <w:noProof/>
                <w:sz w:val="22"/>
                <w:lang w:eastAsia="en-GB"/>
              </w:rPr>
              <w:tab/>
            </w:r>
            <w:r w:rsidR="008854F0" w:rsidRPr="004256C1">
              <w:rPr>
                <w:rStyle w:val="Hyperlink"/>
                <w:rFonts w:eastAsia="Arial"/>
                <w:noProof/>
                <w:lang w:eastAsia="en-GB"/>
              </w:rPr>
              <w:t>Licence</w:t>
            </w:r>
            <w:r w:rsidR="008A3BF6" w:rsidRPr="004256C1">
              <w:rPr>
                <w:rStyle w:val="Hyperlink"/>
                <w:rFonts w:eastAsia="Arial"/>
                <w:noProof/>
                <w:lang w:eastAsia="en-GB"/>
              </w:rPr>
              <w:t>s issued by the Council</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_Toc69195872 \h </w:instrText>
            </w:r>
            <w:r w:rsidR="008A3BF6" w:rsidRPr="004256C1">
              <w:rPr>
                <w:noProof/>
                <w:webHidden/>
              </w:rPr>
            </w:r>
            <w:r w:rsidR="008A3BF6" w:rsidRPr="004256C1">
              <w:rPr>
                <w:noProof/>
                <w:webHidden/>
              </w:rPr>
              <w:fldChar w:fldCharType="separate"/>
            </w:r>
            <w:r w:rsidR="004256C1">
              <w:rPr>
                <w:noProof/>
                <w:webHidden/>
              </w:rPr>
              <w:t>10</w:t>
            </w:r>
            <w:r w:rsidR="008A3BF6" w:rsidRPr="004256C1">
              <w:rPr>
                <w:noProof/>
                <w:webHidden/>
              </w:rPr>
              <w:fldChar w:fldCharType="end"/>
            </w:r>
          </w:hyperlink>
        </w:p>
        <w:p w14:paraId="3F3F15F1" w14:textId="237358A6" w:rsidR="008A3BF6" w:rsidRPr="004256C1" w:rsidRDefault="00C6249E">
          <w:pPr>
            <w:pStyle w:val="TOC2"/>
            <w:rPr>
              <w:rFonts w:eastAsiaTheme="minorEastAsia"/>
              <w:noProof/>
              <w:sz w:val="22"/>
              <w:lang w:eastAsia="en-GB"/>
            </w:rPr>
          </w:pPr>
          <w:hyperlink w:anchor="_Toc69195873" w:history="1">
            <w:r w:rsidR="008A3BF6" w:rsidRPr="004256C1">
              <w:rPr>
                <w:rStyle w:val="Hyperlink"/>
                <w:rFonts w:eastAsia="Arial"/>
                <w:noProof/>
                <w:lang w:eastAsia="en-GB"/>
              </w:rPr>
              <w:t>1.6.</w:t>
            </w:r>
            <w:r w:rsidR="008A3BF6" w:rsidRPr="004256C1">
              <w:rPr>
                <w:rFonts w:eastAsiaTheme="minorEastAsia"/>
                <w:noProof/>
                <w:sz w:val="22"/>
                <w:lang w:eastAsia="en-GB"/>
              </w:rPr>
              <w:tab/>
            </w:r>
            <w:r w:rsidR="008A3BF6" w:rsidRPr="004256C1">
              <w:rPr>
                <w:rStyle w:val="Hyperlink"/>
                <w:rFonts w:eastAsia="Arial"/>
                <w:noProof/>
                <w:lang w:eastAsia="en-GB"/>
              </w:rPr>
              <w:t>Hackney carriages and private hire vehicles; what’s the difference?</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_Toc69195873 \h </w:instrText>
            </w:r>
            <w:r w:rsidR="008A3BF6" w:rsidRPr="004256C1">
              <w:rPr>
                <w:noProof/>
                <w:webHidden/>
              </w:rPr>
            </w:r>
            <w:r w:rsidR="008A3BF6" w:rsidRPr="004256C1">
              <w:rPr>
                <w:noProof/>
                <w:webHidden/>
              </w:rPr>
              <w:fldChar w:fldCharType="separate"/>
            </w:r>
            <w:r w:rsidR="004256C1">
              <w:rPr>
                <w:noProof/>
                <w:webHidden/>
              </w:rPr>
              <w:t>10</w:t>
            </w:r>
            <w:r w:rsidR="008A3BF6" w:rsidRPr="004256C1">
              <w:rPr>
                <w:noProof/>
                <w:webHidden/>
              </w:rPr>
              <w:fldChar w:fldCharType="end"/>
            </w:r>
          </w:hyperlink>
        </w:p>
        <w:p w14:paraId="723994F1" w14:textId="3347B104" w:rsidR="008A3BF6" w:rsidRPr="004256C1" w:rsidRDefault="00C6249E">
          <w:pPr>
            <w:pStyle w:val="TOC1"/>
            <w:tabs>
              <w:tab w:val="left" w:pos="1100"/>
              <w:tab w:val="right" w:leader="dot" w:pos="9016"/>
            </w:tabs>
            <w:rPr>
              <w:rFonts w:eastAsiaTheme="minorEastAsia"/>
              <w:noProof/>
              <w:sz w:val="22"/>
              <w:lang w:eastAsia="en-GB"/>
            </w:rPr>
          </w:pPr>
          <w:hyperlink w:anchor="_Toc69195874" w:history="1">
            <w:r w:rsidR="008A3BF6" w:rsidRPr="004256C1">
              <w:rPr>
                <w:rStyle w:val="Hyperlink"/>
                <w:noProof/>
              </w:rPr>
              <w:t>PART 2.</w:t>
            </w:r>
            <w:r w:rsidR="008A3BF6" w:rsidRPr="004256C1">
              <w:rPr>
                <w:rFonts w:eastAsiaTheme="minorEastAsia"/>
                <w:noProof/>
                <w:sz w:val="22"/>
                <w:lang w:eastAsia="en-GB"/>
              </w:rPr>
              <w:tab/>
            </w:r>
            <w:r w:rsidR="008A3BF6" w:rsidRPr="004256C1">
              <w:rPr>
                <w:rStyle w:val="Hyperlink"/>
                <w:noProof/>
              </w:rPr>
              <w:t>VEHICLES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_Toc69195874 \h </w:instrText>
            </w:r>
            <w:r w:rsidR="008A3BF6" w:rsidRPr="004256C1">
              <w:rPr>
                <w:noProof/>
                <w:webHidden/>
              </w:rPr>
            </w:r>
            <w:r w:rsidR="008A3BF6" w:rsidRPr="004256C1">
              <w:rPr>
                <w:noProof/>
                <w:webHidden/>
              </w:rPr>
              <w:fldChar w:fldCharType="separate"/>
            </w:r>
            <w:r w:rsidR="004256C1">
              <w:rPr>
                <w:noProof/>
                <w:webHidden/>
              </w:rPr>
              <w:t>12</w:t>
            </w:r>
            <w:r w:rsidR="008A3BF6" w:rsidRPr="004256C1">
              <w:rPr>
                <w:noProof/>
                <w:webHidden/>
              </w:rPr>
              <w:fldChar w:fldCharType="end"/>
            </w:r>
          </w:hyperlink>
        </w:p>
        <w:p w14:paraId="2613CBF3" w14:textId="2CD31CA1" w:rsidR="008A3BF6" w:rsidRPr="004256C1" w:rsidRDefault="00C6249E">
          <w:pPr>
            <w:pStyle w:val="TOC2"/>
            <w:rPr>
              <w:rFonts w:eastAsiaTheme="minorEastAsia"/>
              <w:noProof/>
              <w:sz w:val="22"/>
              <w:lang w:eastAsia="en-GB"/>
            </w:rPr>
          </w:pPr>
          <w:hyperlink w:anchor="_Toc69195875" w:history="1">
            <w:r w:rsidR="008A3BF6" w:rsidRPr="004256C1">
              <w:rPr>
                <w:rStyle w:val="Hyperlink"/>
                <w:noProof/>
              </w:rPr>
              <w:t>2.1.</w:t>
            </w:r>
            <w:r w:rsidR="008A3BF6" w:rsidRPr="004256C1">
              <w:rPr>
                <w:rFonts w:eastAsiaTheme="minorEastAsia"/>
                <w:noProof/>
                <w:sz w:val="22"/>
                <w:lang w:eastAsia="en-GB"/>
              </w:rPr>
              <w:tab/>
            </w:r>
            <w:r w:rsidR="008A3BF6" w:rsidRPr="004256C1">
              <w:rPr>
                <w:rStyle w:val="Hyperlink"/>
                <w:noProof/>
              </w:rPr>
              <w:t>Limitation of Numbers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_Toc69195875 \h </w:instrText>
            </w:r>
            <w:r w:rsidR="008A3BF6" w:rsidRPr="004256C1">
              <w:rPr>
                <w:noProof/>
                <w:webHidden/>
              </w:rPr>
            </w:r>
            <w:r w:rsidR="008A3BF6" w:rsidRPr="004256C1">
              <w:rPr>
                <w:noProof/>
                <w:webHidden/>
              </w:rPr>
              <w:fldChar w:fldCharType="separate"/>
            </w:r>
            <w:r w:rsidR="004256C1">
              <w:rPr>
                <w:noProof/>
                <w:webHidden/>
              </w:rPr>
              <w:t>12</w:t>
            </w:r>
            <w:r w:rsidR="008A3BF6" w:rsidRPr="004256C1">
              <w:rPr>
                <w:noProof/>
                <w:webHidden/>
              </w:rPr>
              <w:fldChar w:fldCharType="end"/>
            </w:r>
          </w:hyperlink>
        </w:p>
        <w:p w14:paraId="6084006B" w14:textId="62795F92" w:rsidR="008A3BF6" w:rsidRPr="004256C1" w:rsidRDefault="00C6249E">
          <w:pPr>
            <w:pStyle w:val="TOC2"/>
            <w:rPr>
              <w:rFonts w:eastAsiaTheme="minorEastAsia"/>
              <w:noProof/>
              <w:sz w:val="22"/>
              <w:lang w:eastAsia="en-GB"/>
            </w:rPr>
          </w:pPr>
          <w:hyperlink w:anchor="_Toc69195876" w:history="1">
            <w:r w:rsidR="008A3BF6" w:rsidRPr="004256C1">
              <w:rPr>
                <w:rStyle w:val="Hyperlink"/>
                <w:noProof/>
              </w:rPr>
              <w:t>2.2.</w:t>
            </w:r>
            <w:r w:rsidR="008A3BF6" w:rsidRPr="004256C1">
              <w:rPr>
                <w:rFonts w:eastAsiaTheme="minorEastAsia"/>
                <w:noProof/>
                <w:sz w:val="22"/>
                <w:lang w:eastAsia="en-GB"/>
              </w:rPr>
              <w:tab/>
            </w:r>
            <w:r w:rsidR="008A3BF6" w:rsidRPr="004256C1">
              <w:rPr>
                <w:rStyle w:val="Hyperlink"/>
                <w:noProof/>
              </w:rPr>
              <w:t>Specifications and Conditions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_Toc69195876 \h </w:instrText>
            </w:r>
            <w:r w:rsidR="008A3BF6" w:rsidRPr="004256C1">
              <w:rPr>
                <w:noProof/>
                <w:webHidden/>
              </w:rPr>
            </w:r>
            <w:r w:rsidR="008A3BF6" w:rsidRPr="004256C1">
              <w:rPr>
                <w:noProof/>
                <w:webHidden/>
              </w:rPr>
              <w:fldChar w:fldCharType="separate"/>
            </w:r>
            <w:r w:rsidR="004256C1">
              <w:rPr>
                <w:noProof/>
                <w:webHidden/>
              </w:rPr>
              <w:t>12</w:t>
            </w:r>
            <w:r w:rsidR="008A3BF6" w:rsidRPr="004256C1">
              <w:rPr>
                <w:noProof/>
                <w:webHidden/>
              </w:rPr>
              <w:fldChar w:fldCharType="end"/>
            </w:r>
          </w:hyperlink>
        </w:p>
        <w:p w14:paraId="4310EC3A" w14:textId="6DED5A5A" w:rsidR="008A3BF6" w:rsidRPr="004256C1" w:rsidRDefault="00C6249E">
          <w:pPr>
            <w:pStyle w:val="TOC2"/>
            <w:rPr>
              <w:rFonts w:eastAsiaTheme="minorEastAsia"/>
              <w:noProof/>
              <w:sz w:val="22"/>
              <w:lang w:eastAsia="en-GB"/>
            </w:rPr>
          </w:pPr>
          <w:hyperlink w:anchor="_Toc69195877" w:history="1">
            <w:r w:rsidR="008A3BF6" w:rsidRPr="004256C1">
              <w:rPr>
                <w:rStyle w:val="Hyperlink"/>
                <w:noProof/>
              </w:rPr>
              <w:t>2.3.</w:t>
            </w:r>
            <w:r w:rsidR="008A3BF6" w:rsidRPr="004256C1">
              <w:rPr>
                <w:rFonts w:eastAsiaTheme="minorEastAsia"/>
                <w:noProof/>
                <w:sz w:val="22"/>
                <w:lang w:eastAsia="en-GB"/>
              </w:rPr>
              <w:tab/>
            </w:r>
            <w:r w:rsidR="008A3BF6" w:rsidRPr="004256C1">
              <w:rPr>
                <w:rStyle w:val="Hyperlink"/>
                <w:noProof/>
              </w:rPr>
              <w:t>Disclosure &amp; Barring Service (DBS) Disclosures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_Toc69195877 \h </w:instrText>
            </w:r>
            <w:r w:rsidR="008A3BF6" w:rsidRPr="004256C1">
              <w:rPr>
                <w:noProof/>
                <w:webHidden/>
              </w:rPr>
            </w:r>
            <w:r w:rsidR="008A3BF6" w:rsidRPr="004256C1">
              <w:rPr>
                <w:noProof/>
                <w:webHidden/>
              </w:rPr>
              <w:fldChar w:fldCharType="separate"/>
            </w:r>
            <w:r w:rsidR="004256C1">
              <w:rPr>
                <w:noProof/>
                <w:webHidden/>
              </w:rPr>
              <w:t>13</w:t>
            </w:r>
            <w:r w:rsidR="008A3BF6" w:rsidRPr="004256C1">
              <w:rPr>
                <w:noProof/>
                <w:webHidden/>
              </w:rPr>
              <w:fldChar w:fldCharType="end"/>
            </w:r>
          </w:hyperlink>
        </w:p>
        <w:p w14:paraId="7B43415D" w14:textId="130F7ECA" w:rsidR="008A3BF6" w:rsidRPr="004256C1" w:rsidRDefault="00C6249E">
          <w:pPr>
            <w:pStyle w:val="TOC2"/>
            <w:rPr>
              <w:rFonts w:eastAsiaTheme="minorEastAsia"/>
              <w:noProof/>
              <w:sz w:val="22"/>
              <w:lang w:eastAsia="en-GB"/>
            </w:rPr>
          </w:pPr>
          <w:hyperlink w:anchor="_Toc69195878" w:history="1">
            <w:r w:rsidR="008A3BF6" w:rsidRPr="004256C1">
              <w:rPr>
                <w:rStyle w:val="Hyperlink"/>
                <w:noProof/>
              </w:rPr>
              <w:t>2.4.</w:t>
            </w:r>
            <w:r w:rsidR="008A3BF6" w:rsidRPr="004256C1">
              <w:rPr>
                <w:rFonts w:eastAsiaTheme="minorEastAsia"/>
                <w:noProof/>
                <w:sz w:val="22"/>
                <w:lang w:eastAsia="en-GB"/>
              </w:rPr>
              <w:tab/>
            </w:r>
            <w:r w:rsidR="008A3BF6" w:rsidRPr="004256C1">
              <w:rPr>
                <w:rStyle w:val="Hyperlink"/>
                <w:noProof/>
              </w:rPr>
              <w:t>Accessibility</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_Toc69195878 \h </w:instrText>
            </w:r>
            <w:r w:rsidR="008A3BF6" w:rsidRPr="004256C1">
              <w:rPr>
                <w:noProof/>
                <w:webHidden/>
              </w:rPr>
            </w:r>
            <w:r w:rsidR="008A3BF6" w:rsidRPr="004256C1">
              <w:rPr>
                <w:noProof/>
                <w:webHidden/>
              </w:rPr>
              <w:fldChar w:fldCharType="separate"/>
            </w:r>
            <w:r w:rsidR="004256C1">
              <w:rPr>
                <w:noProof/>
                <w:webHidden/>
              </w:rPr>
              <w:t>13</w:t>
            </w:r>
            <w:r w:rsidR="008A3BF6" w:rsidRPr="004256C1">
              <w:rPr>
                <w:noProof/>
                <w:webHidden/>
              </w:rPr>
              <w:fldChar w:fldCharType="end"/>
            </w:r>
          </w:hyperlink>
        </w:p>
        <w:p w14:paraId="5E2F73E3" w14:textId="424B80CB" w:rsidR="008A3BF6" w:rsidRPr="004256C1" w:rsidRDefault="00C6249E">
          <w:pPr>
            <w:pStyle w:val="TOC2"/>
            <w:rPr>
              <w:rFonts w:eastAsiaTheme="minorEastAsia"/>
              <w:noProof/>
              <w:sz w:val="22"/>
              <w:lang w:eastAsia="en-GB"/>
            </w:rPr>
          </w:pPr>
          <w:hyperlink w:anchor="_Toc69195879" w:history="1">
            <w:r w:rsidR="008A3BF6" w:rsidRPr="004256C1">
              <w:rPr>
                <w:rStyle w:val="Hyperlink"/>
                <w:noProof/>
              </w:rPr>
              <w:t>2.5.</w:t>
            </w:r>
            <w:r w:rsidR="008A3BF6" w:rsidRPr="004256C1">
              <w:rPr>
                <w:rFonts w:eastAsiaTheme="minorEastAsia"/>
                <w:noProof/>
                <w:sz w:val="22"/>
                <w:lang w:eastAsia="en-GB"/>
              </w:rPr>
              <w:tab/>
            </w:r>
            <w:r w:rsidR="008A3BF6" w:rsidRPr="004256C1">
              <w:rPr>
                <w:rStyle w:val="Hyperlink"/>
                <w:noProof/>
              </w:rPr>
              <w:t>List of Wheelchair Accessible Vehicles (WAV’s)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_Toc69195879 \h </w:instrText>
            </w:r>
            <w:r w:rsidR="008A3BF6" w:rsidRPr="004256C1">
              <w:rPr>
                <w:noProof/>
                <w:webHidden/>
              </w:rPr>
            </w:r>
            <w:r w:rsidR="008A3BF6" w:rsidRPr="004256C1">
              <w:rPr>
                <w:noProof/>
                <w:webHidden/>
              </w:rPr>
              <w:fldChar w:fldCharType="separate"/>
            </w:r>
            <w:r w:rsidR="004256C1">
              <w:rPr>
                <w:noProof/>
                <w:webHidden/>
              </w:rPr>
              <w:t>13</w:t>
            </w:r>
            <w:r w:rsidR="008A3BF6" w:rsidRPr="004256C1">
              <w:rPr>
                <w:noProof/>
                <w:webHidden/>
              </w:rPr>
              <w:fldChar w:fldCharType="end"/>
            </w:r>
          </w:hyperlink>
        </w:p>
        <w:p w14:paraId="5D7DA2E8" w14:textId="32762AEE" w:rsidR="008A3BF6" w:rsidRPr="004256C1" w:rsidRDefault="00C6249E">
          <w:pPr>
            <w:pStyle w:val="TOC2"/>
            <w:rPr>
              <w:rFonts w:eastAsiaTheme="minorEastAsia"/>
              <w:noProof/>
              <w:sz w:val="22"/>
              <w:lang w:eastAsia="en-GB"/>
            </w:rPr>
          </w:pPr>
          <w:hyperlink w:anchor="_Toc69195880" w:history="1">
            <w:r w:rsidR="008A3BF6" w:rsidRPr="004256C1">
              <w:rPr>
                <w:rStyle w:val="Hyperlink"/>
                <w:noProof/>
              </w:rPr>
              <w:t>2.6.</w:t>
            </w:r>
            <w:r w:rsidR="008A3BF6" w:rsidRPr="004256C1">
              <w:rPr>
                <w:rFonts w:eastAsiaTheme="minorEastAsia"/>
                <w:noProof/>
                <w:sz w:val="22"/>
                <w:lang w:eastAsia="en-GB"/>
              </w:rPr>
              <w:tab/>
            </w:r>
            <w:r w:rsidR="008A3BF6" w:rsidRPr="004256C1">
              <w:rPr>
                <w:rStyle w:val="Hyperlink"/>
                <w:noProof/>
              </w:rPr>
              <w:t>Assistance Dogs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_Toc69195880 \h </w:instrText>
            </w:r>
            <w:r w:rsidR="008A3BF6" w:rsidRPr="004256C1">
              <w:rPr>
                <w:noProof/>
                <w:webHidden/>
              </w:rPr>
            </w:r>
            <w:r w:rsidR="008A3BF6" w:rsidRPr="004256C1">
              <w:rPr>
                <w:noProof/>
                <w:webHidden/>
              </w:rPr>
              <w:fldChar w:fldCharType="separate"/>
            </w:r>
            <w:r w:rsidR="004256C1">
              <w:rPr>
                <w:noProof/>
                <w:webHidden/>
              </w:rPr>
              <w:t>14</w:t>
            </w:r>
            <w:r w:rsidR="008A3BF6" w:rsidRPr="004256C1">
              <w:rPr>
                <w:noProof/>
                <w:webHidden/>
              </w:rPr>
              <w:fldChar w:fldCharType="end"/>
            </w:r>
          </w:hyperlink>
        </w:p>
        <w:p w14:paraId="37DF7726" w14:textId="6030741E" w:rsidR="008A3BF6" w:rsidRPr="004256C1" w:rsidRDefault="00C6249E">
          <w:pPr>
            <w:pStyle w:val="TOC2"/>
            <w:rPr>
              <w:rFonts w:eastAsiaTheme="minorEastAsia"/>
              <w:noProof/>
              <w:sz w:val="22"/>
              <w:lang w:eastAsia="en-GB"/>
            </w:rPr>
          </w:pPr>
          <w:hyperlink w:anchor="_Toc69195881" w:history="1">
            <w:r w:rsidR="008A3BF6" w:rsidRPr="004256C1">
              <w:rPr>
                <w:rStyle w:val="Hyperlink"/>
                <w:noProof/>
              </w:rPr>
              <w:t>2.7.</w:t>
            </w:r>
            <w:r w:rsidR="008A3BF6" w:rsidRPr="004256C1">
              <w:rPr>
                <w:rFonts w:eastAsiaTheme="minorEastAsia"/>
                <w:noProof/>
                <w:sz w:val="22"/>
                <w:lang w:eastAsia="en-GB"/>
              </w:rPr>
              <w:tab/>
            </w:r>
            <w:r w:rsidR="008A3BF6" w:rsidRPr="004256C1">
              <w:rPr>
                <w:rStyle w:val="Hyperlink"/>
                <w:noProof/>
              </w:rPr>
              <w:t>Environmental Considerations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_Toc69195881 \h </w:instrText>
            </w:r>
            <w:r w:rsidR="008A3BF6" w:rsidRPr="004256C1">
              <w:rPr>
                <w:noProof/>
                <w:webHidden/>
              </w:rPr>
            </w:r>
            <w:r w:rsidR="008A3BF6" w:rsidRPr="004256C1">
              <w:rPr>
                <w:noProof/>
                <w:webHidden/>
              </w:rPr>
              <w:fldChar w:fldCharType="separate"/>
            </w:r>
            <w:r w:rsidR="004256C1">
              <w:rPr>
                <w:noProof/>
                <w:webHidden/>
              </w:rPr>
              <w:t>14</w:t>
            </w:r>
            <w:r w:rsidR="008A3BF6" w:rsidRPr="004256C1">
              <w:rPr>
                <w:noProof/>
                <w:webHidden/>
              </w:rPr>
              <w:fldChar w:fldCharType="end"/>
            </w:r>
          </w:hyperlink>
        </w:p>
        <w:p w14:paraId="12EAB09E" w14:textId="5F2EC28D" w:rsidR="008A3BF6" w:rsidRPr="004256C1" w:rsidRDefault="00C6249E">
          <w:pPr>
            <w:pStyle w:val="TOC2"/>
            <w:rPr>
              <w:rFonts w:eastAsiaTheme="minorEastAsia"/>
              <w:noProof/>
              <w:sz w:val="22"/>
              <w:lang w:eastAsia="en-GB"/>
            </w:rPr>
          </w:pPr>
          <w:hyperlink w:anchor="_Toc69195882" w:history="1">
            <w:r w:rsidR="008A3BF6" w:rsidRPr="004256C1">
              <w:rPr>
                <w:rStyle w:val="Hyperlink"/>
                <w:noProof/>
              </w:rPr>
              <w:t>2.8.</w:t>
            </w:r>
            <w:r w:rsidR="008A3BF6" w:rsidRPr="004256C1">
              <w:rPr>
                <w:rFonts w:eastAsiaTheme="minorEastAsia"/>
                <w:noProof/>
                <w:sz w:val="22"/>
                <w:lang w:eastAsia="en-GB"/>
              </w:rPr>
              <w:tab/>
            </w:r>
            <w:r w:rsidR="008A3BF6" w:rsidRPr="004256C1">
              <w:rPr>
                <w:rStyle w:val="Hyperlink"/>
                <w:noProof/>
              </w:rPr>
              <w:t>Vehicle Idling</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_Toc69195882 \h </w:instrText>
            </w:r>
            <w:r w:rsidR="008A3BF6" w:rsidRPr="004256C1">
              <w:rPr>
                <w:noProof/>
                <w:webHidden/>
              </w:rPr>
            </w:r>
            <w:r w:rsidR="008A3BF6" w:rsidRPr="004256C1">
              <w:rPr>
                <w:noProof/>
                <w:webHidden/>
              </w:rPr>
              <w:fldChar w:fldCharType="separate"/>
            </w:r>
            <w:r w:rsidR="004256C1">
              <w:rPr>
                <w:noProof/>
                <w:webHidden/>
              </w:rPr>
              <w:t>15</w:t>
            </w:r>
            <w:r w:rsidR="008A3BF6" w:rsidRPr="004256C1">
              <w:rPr>
                <w:noProof/>
                <w:webHidden/>
              </w:rPr>
              <w:fldChar w:fldCharType="end"/>
            </w:r>
          </w:hyperlink>
        </w:p>
        <w:p w14:paraId="50865FA2" w14:textId="00603B13" w:rsidR="008A3BF6" w:rsidRPr="004256C1" w:rsidRDefault="00C6249E">
          <w:pPr>
            <w:pStyle w:val="TOC2"/>
            <w:rPr>
              <w:rFonts w:eastAsiaTheme="minorEastAsia"/>
              <w:noProof/>
              <w:sz w:val="22"/>
              <w:lang w:eastAsia="en-GB"/>
            </w:rPr>
          </w:pPr>
          <w:hyperlink w:anchor="_Toc69195883" w:history="1">
            <w:r w:rsidR="008A3BF6" w:rsidRPr="004256C1">
              <w:rPr>
                <w:rStyle w:val="Hyperlink"/>
                <w:noProof/>
              </w:rPr>
              <w:t>2.9.</w:t>
            </w:r>
            <w:r w:rsidR="008A3BF6" w:rsidRPr="004256C1">
              <w:rPr>
                <w:rFonts w:eastAsiaTheme="minorEastAsia"/>
                <w:noProof/>
                <w:sz w:val="22"/>
                <w:lang w:eastAsia="en-GB"/>
              </w:rPr>
              <w:tab/>
            </w:r>
            <w:r w:rsidR="008A3BF6" w:rsidRPr="004256C1">
              <w:rPr>
                <w:rStyle w:val="Hyperlink"/>
                <w:noProof/>
              </w:rPr>
              <w:t>Maximum Age of Vehicles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_Toc69195883 \h </w:instrText>
            </w:r>
            <w:r w:rsidR="008A3BF6" w:rsidRPr="004256C1">
              <w:rPr>
                <w:noProof/>
                <w:webHidden/>
              </w:rPr>
            </w:r>
            <w:r w:rsidR="008A3BF6" w:rsidRPr="004256C1">
              <w:rPr>
                <w:noProof/>
                <w:webHidden/>
              </w:rPr>
              <w:fldChar w:fldCharType="separate"/>
            </w:r>
            <w:r w:rsidR="004256C1">
              <w:rPr>
                <w:noProof/>
                <w:webHidden/>
              </w:rPr>
              <w:t>15</w:t>
            </w:r>
            <w:r w:rsidR="008A3BF6" w:rsidRPr="004256C1">
              <w:rPr>
                <w:noProof/>
                <w:webHidden/>
              </w:rPr>
              <w:fldChar w:fldCharType="end"/>
            </w:r>
          </w:hyperlink>
        </w:p>
        <w:p w14:paraId="4E0FB992" w14:textId="1B6FC0DD" w:rsidR="008A3BF6" w:rsidRPr="004256C1" w:rsidRDefault="00C6249E">
          <w:pPr>
            <w:pStyle w:val="TOC2"/>
            <w:rPr>
              <w:rFonts w:eastAsiaTheme="minorEastAsia"/>
              <w:noProof/>
              <w:sz w:val="22"/>
              <w:lang w:eastAsia="en-GB"/>
            </w:rPr>
          </w:pPr>
          <w:hyperlink w:anchor="_Toc69195884" w:history="1">
            <w:r w:rsidR="008A3BF6" w:rsidRPr="004256C1">
              <w:rPr>
                <w:rStyle w:val="Hyperlink"/>
                <w:noProof/>
              </w:rPr>
              <w:t>2.10.</w:t>
            </w:r>
            <w:r w:rsidR="008A3BF6" w:rsidRPr="004256C1">
              <w:rPr>
                <w:rFonts w:eastAsiaTheme="minorEastAsia"/>
                <w:noProof/>
                <w:sz w:val="22"/>
                <w:lang w:eastAsia="en-GB"/>
              </w:rPr>
              <w:tab/>
            </w:r>
            <w:r w:rsidR="008A3BF6" w:rsidRPr="004256C1">
              <w:rPr>
                <w:rStyle w:val="Hyperlink"/>
                <w:noProof/>
              </w:rPr>
              <w:t>Vehicle Testing</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_Toc69195884 \h </w:instrText>
            </w:r>
            <w:r w:rsidR="008A3BF6" w:rsidRPr="004256C1">
              <w:rPr>
                <w:noProof/>
                <w:webHidden/>
              </w:rPr>
            </w:r>
            <w:r w:rsidR="008A3BF6" w:rsidRPr="004256C1">
              <w:rPr>
                <w:noProof/>
                <w:webHidden/>
              </w:rPr>
              <w:fldChar w:fldCharType="separate"/>
            </w:r>
            <w:r w:rsidR="004256C1">
              <w:rPr>
                <w:noProof/>
                <w:webHidden/>
              </w:rPr>
              <w:t>15</w:t>
            </w:r>
            <w:r w:rsidR="008A3BF6" w:rsidRPr="004256C1">
              <w:rPr>
                <w:noProof/>
                <w:webHidden/>
              </w:rPr>
              <w:fldChar w:fldCharType="end"/>
            </w:r>
          </w:hyperlink>
        </w:p>
        <w:p w14:paraId="4C4EE936" w14:textId="126C65E3" w:rsidR="008A3BF6" w:rsidRPr="004256C1" w:rsidRDefault="00C6249E">
          <w:pPr>
            <w:pStyle w:val="TOC2"/>
            <w:rPr>
              <w:rFonts w:eastAsiaTheme="minorEastAsia"/>
              <w:noProof/>
              <w:sz w:val="22"/>
              <w:lang w:eastAsia="en-GB"/>
            </w:rPr>
          </w:pPr>
          <w:hyperlink w:anchor="_Toc69195885" w:history="1">
            <w:r w:rsidR="008A3BF6" w:rsidRPr="004256C1">
              <w:rPr>
                <w:rStyle w:val="Hyperlink"/>
                <w:noProof/>
              </w:rPr>
              <w:t>2.11.</w:t>
            </w:r>
            <w:r w:rsidR="008A3BF6" w:rsidRPr="004256C1">
              <w:rPr>
                <w:rFonts w:eastAsiaTheme="minorEastAsia"/>
                <w:noProof/>
                <w:sz w:val="22"/>
                <w:lang w:eastAsia="en-GB"/>
              </w:rPr>
              <w:tab/>
            </w:r>
            <w:r w:rsidR="008A3BF6" w:rsidRPr="004256C1">
              <w:rPr>
                <w:rStyle w:val="Hyperlink"/>
                <w:noProof/>
              </w:rPr>
              <w:t>Vehicle Failures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_Toc69195885 \h </w:instrText>
            </w:r>
            <w:r w:rsidR="008A3BF6" w:rsidRPr="004256C1">
              <w:rPr>
                <w:noProof/>
                <w:webHidden/>
              </w:rPr>
            </w:r>
            <w:r w:rsidR="008A3BF6" w:rsidRPr="004256C1">
              <w:rPr>
                <w:noProof/>
                <w:webHidden/>
              </w:rPr>
              <w:fldChar w:fldCharType="separate"/>
            </w:r>
            <w:r w:rsidR="004256C1">
              <w:rPr>
                <w:noProof/>
                <w:webHidden/>
              </w:rPr>
              <w:t>17</w:t>
            </w:r>
            <w:r w:rsidR="008A3BF6" w:rsidRPr="004256C1">
              <w:rPr>
                <w:noProof/>
                <w:webHidden/>
              </w:rPr>
              <w:fldChar w:fldCharType="end"/>
            </w:r>
          </w:hyperlink>
        </w:p>
        <w:p w14:paraId="0A5587EC" w14:textId="43AD9F66" w:rsidR="008A3BF6" w:rsidRPr="004256C1" w:rsidRDefault="00C6249E">
          <w:pPr>
            <w:pStyle w:val="TOC2"/>
            <w:rPr>
              <w:rFonts w:eastAsiaTheme="minorEastAsia"/>
              <w:noProof/>
              <w:sz w:val="22"/>
              <w:lang w:eastAsia="en-GB"/>
            </w:rPr>
          </w:pPr>
          <w:hyperlink w:anchor="_Toc69195886" w:history="1">
            <w:r w:rsidR="008A3BF6" w:rsidRPr="004256C1">
              <w:rPr>
                <w:rStyle w:val="Hyperlink"/>
                <w:noProof/>
              </w:rPr>
              <w:t>2.12.</w:t>
            </w:r>
            <w:r w:rsidR="008A3BF6" w:rsidRPr="004256C1">
              <w:rPr>
                <w:rFonts w:eastAsiaTheme="minorEastAsia"/>
                <w:noProof/>
                <w:sz w:val="22"/>
                <w:lang w:eastAsia="en-GB"/>
              </w:rPr>
              <w:tab/>
            </w:r>
            <w:r w:rsidR="008A3BF6" w:rsidRPr="004256C1">
              <w:rPr>
                <w:rStyle w:val="Hyperlink"/>
                <w:noProof/>
              </w:rPr>
              <w:t>Vehicle Type</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_Toc69195886 \h </w:instrText>
            </w:r>
            <w:r w:rsidR="008A3BF6" w:rsidRPr="004256C1">
              <w:rPr>
                <w:noProof/>
                <w:webHidden/>
              </w:rPr>
            </w:r>
            <w:r w:rsidR="008A3BF6" w:rsidRPr="004256C1">
              <w:rPr>
                <w:noProof/>
                <w:webHidden/>
              </w:rPr>
              <w:fldChar w:fldCharType="separate"/>
            </w:r>
            <w:r w:rsidR="004256C1">
              <w:rPr>
                <w:noProof/>
                <w:webHidden/>
              </w:rPr>
              <w:t>18</w:t>
            </w:r>
            <w:r w:rsidR="008A3BF6" w:rsidRPr="004256C1">
              <w:rPr>
                <w:noProof/>
                <w:webHidden/>
              </w:rPr>
              <w:fldChar w:fldCharType="end"/>
            </w:r>
          </w:hyperlink>
        </w:p>
        <w:p w14:paraId="0E4C3145" w14:textId="1419F483" w:rsidR="008A3BF6" w:rsidRPr="004256C1" w:rsidRDefault="00C6249E">
          <w:pPr>
            <w:pStyle w:val="TOC2"/>
            <w:rPr>
              <w:rFonts w:eastAsiaTheme="minorEastAsia"/>
              <w:noProof/>
              <w:sz w:val="22"/>
              <w:lang w:eastAsia="en-GB"/>
            </w:rPr>
          </w:pPr>
          <w:hyperlink w:anchor="_Toc69195887" w:history="1">
            <w:r w:rsidR="008A3BF6" w:rsidRPr="004256C1">
              <w:rPr>
                <w:rStyle w:val="Hyperlink"/>
                <w:noProof/>
              </w:rPr>
              <w:t>2.13.</w:t>
            </w:r>
            <w:r w:rsidR="008A3BF6" w:rsidRPr="004256C1">
              <w:rPr>
                <w:rFonts w:eastAsiaTheme="minorEastAsia"/>
                <w:noProof/>
                <w:sz w:val="22"/>
                <w:lang w:eastAsia="en-GB"/>
              </w:rPr>
              <w:tab/>
            </w:r>
            <w:r w:rsidR="008A3BF6" w:rsidRPr="004256C1">
              <w:rPr>
                <w:rStyle w:val="Hyperlink"/>
                <w:noProof/>
              </w:rPr>
              <w:t>New Vehicles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_Toc69195887 \h </w:instrText>
            </w:r>
            <w:r w:rsidR="008A3BF6" w:rsidRPr="004256C1">
              <w:rPr>
                <w:noProof/>
                <w:webHidden/>
              </w:rPr>
            </w:r>
            <w:r w:rsidR="008A3BF6" w:rsidRPr="004256C1">
              <w:rPr>
                <w:noProof/>
                <w:webHidden/>
              </w:rPr>
              <w:fldChar w:fldCharType="separate"/>
            </w:r>
            <w:r w:rsidR="004256C1">
              <w:rPr>
                <w:noProof/>
                <w:webHidden/>
              </w:rPr>
              <w:t>18</w:t>
            </w:r>
            <w:r w:rsidR="008A3BF6" w:rsidRPr="004256C1">
              <w:rPr>
                <w:noProof/>
                <w:webHidden/>
              </w:rPr>
              <w:fldChar w:fldCharType="end"/>
            </w:r>
          </w:hyperlink>
        </w:p>
        <w:p w14:paraId="1C0AD0F3" w14:textId="42F8EFEE" w:rsidR="008A3BF6" w:rsidRPr="004256C1" w:rsidRDefault="00C6249E">
          <w:pPr>
            <w:pStyle w:val="TOC2"/>
            <w:rPr>
              <w:rFonts w:eastAsiaTheme="minorEastAsia"/>
              <w:noProof/>
              <w:sz w:val="22"/>
              <w:lang w:eastAsia="en-GB"/>
            </w:rPr>
          </w:pPr>
          <w:hyperlink w:anchor="_Toc69195888" w:history="1">
            <w:r w:rsidR="008A3BF6" w:rsidRPr="004256C1">
              <w:rPr>
                <w:rStyle w:val="Hyperlink"/>
                <w:noProof/>
              </w:rPr>
              <w:t>2.14.</w:t>
            </w:r>
            <w:r w:rsidR="008A3BF6" w:rsidRPr="004256C1">
              <w:rPr>
                <w:rFonts w:eastAsiaTheme="minorEastAsia"/>
                <w:noProof/>
                <w:sz w:val="22"/>
                <w:lang w:eastAsia="en-GB"/>
              </w:rPr>
              <w:tab/>
            </w:r>
            <w:r w:rsidR="008A3BF6" w:rsidRPr="004256C1">
              <w:rPr>
                <w:rStyle w:val="Hyperlink"/>
                <w:noProof/>
              </w:rPr>
              <w:t>Vehicle Category write-off’s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_Toc69195888 \h </w:instrText>
            </w:r>
            <w:r w:rsidR="008A3BF6" w:rsidRPr="004256C1">
              <w:rPr>
                <w:noProof/>
                <w:webHidden/>
              </w:rPr>
            </w:r>
            <w:r w:rsidR="008A3BF6" w:rsidRPr="004256C1">
              <w:rPr>
                <w:noProof/>
                <w:webHidden/>
              </w:rPr>
              <w:fldChar w:fldCharType="separate"/>
            </w:r>
            <w:r w:rsidR="004256C1">
              <w:rPr>
                <w:noProof/>
                <w:webHidden/>
              </w:rPr>
              <w:t>19</w:t>
            </w:r>
            <w:r w:rsidR="008A3BF6" w:rsidRPr="004256C1">
              <w:rPr>
                <w:noProof/>
                <w:webHidden/>
              </w:rPr>
              <w:fldChar w:fldCharType="end"/>
            </w:r>
          </w:hyperlink>
        </w:p>
        <w:p w14:paraId="65FECC8C" w14:textId="5E1FF7AD" w:rsidR="008A3BF6" w:rsidRPr="004256C1" w:rsidRDefault="00C6249E">
          <w:pPr>
            <w:pStyle w:val="TOC2"/>
            <w:rPr>
              <w:rFonts w:eastAsiaTheme="minorEastAsia"/>
              <w:noProof/>
              <w:sz w:val="22"/>
              <w:lang w:eastAsia="en-GB"/>
            </w:rPr>
          </w:pPr>
          <w:hyperlink w:anchor="_Toc69195889" w:history="1">
            <w:r w:rsidR="008A3BF6" w:rsidRPr="004256C1">
              <w:rPr>
                <w:rStyle w:val="Hyperlink"/>
                <w:noProof/>
              </w:rPr>
              <w:t>2.15.</w:t>
            </w:r>
            <w:r w:rsidR="008A3BF6" w:rsidRPr="004256C1">
              <w:rPr>
                <w:rFonts w:eastAsiaTheme="minorEastAsia"/>
                <w:noProof/>
                <w:sz w:val="22"/>
                <w:lang w:eastAsia="en-GB"/>
              </w:rPr>
              <w:tab/>
            </w:r>
            <w:r w:rsidR="008A3BF6" w:rsidRPr="004256C1">
              <w:rPr>
                <w:rStyle w:val="Hyperlink"/>
                <w:noProof/>
              </w:rPr>
              <w:t>Vehicle Specification</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_Toc69195889 \h </w:instrText>
            </w:r>
            <w:r w:rsidR="008A3BF6" w:rsidRPr="004256C1">
              <w:rPr>
                <w:noProof/>
                <w:webHidden/>
              </w:rPr>
            </w:r>
            <w:r w:rsidR="008A3BF6" w:rsidRPr="004256C1">
              <w:rPr>
                <w:noProof/>
                <w:webHidden/>
              </w:rPr>
              <w:fldChar w:fldCharType="separate"/>
            </w:r>
            <w:r w:rsidR="004256C1">
              <w:rPr>
                <w:noProof/>
                <w:webHidden/>
              </w:rPr>
              <w:t>19</w:t>
            </w:r>
            <w:r w:rsidR="008A3BF6" w:rsidRPr="004256C1">
              <w:rPr>
                <w:noProof/>
                <w:webHidden/>
              </w:rPr>
              <w:fldChar w:fldCharType="end"/>
            </w:r>
          </w:hyperlink>
        </w:p>
        <w:p w14:paraId="7AFA01A1" w14:textId="07F4967C" w:rsidR="008A3BF6" w:rsidRPr="004256C1" w:rsidRDefault="00C6249E">
          <w:pPr>
            <w:pStyle w:val="TOC2"/>
            <w:rPr>
              <w:rFonts w:eastAsiaTheme="minorEastAsia"/>
              <w:noProof/>
              <w:sz w:val="22"/>
              <w:lang w:eastAsia="en-GB"/>
            </w:rPr>
          </w:pPr>
          <w:hyperlink w:anchor="_Toc69195890" w:history="1">
            <w:r w:rsidR="008A3BF6" w:rsidRPr="004256C1">
              <w:rPr>
                <w:rStyle w:val="Hyperlink"/>
                <w:noProof/>
              </w:rPr>
              <w:t>2.16.</w:t>
            </w:r>
            <w:r w:rsidR="008A3BF6" w:rsidRPr="004256C1">
              <w:rPr>
                <w:rFonts w:eastAsiaTheme="minorEastAsia"/>
                <w:noProof/>
                <w:sz w:val="22"/>
                <w:lang w:eastAsia="en-GB"/>
              </w:rPr>
              <w:tab/>
            </w:r>
            <w:r w:rsidR="008A3BF6" w:rsidRPr="004256C1">
              <w:rPr>
                <w:rStyle w:val="Hyperlink"/>
                <w:noProof/>
              </w:rPr>
              <w:t>Vehicle Roof Sign and Door Signage</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_Toc69195890 \h </w:instrText>
            </w:r>
            <w:r w:rsidR="008A3BF6" w:rsidRPr="004256C1">
              <w:rPr>
                <w:noProof/>
                <w:webHidden/>
              </w:rPr>
            </w:r>
            <w:r w:rsidR="008A3BF6" w:rsidRPr="004256C1">
              <w:rPr>
                <w:noProof/>
                <w:webHidden/>
              </w:rPr>
              <w:fldChar w:fldCharType="separate"/>
            </w:r>
            <w:r w:rsidR="004256C1">
              <w:rPr>
                <w:noProof/>
                <w:webHidden/>
              </w:rPr>
              <w:t>19</w:t>
            </w:r>
            <w:r w:rsidR="008A3BF6" w:rsidRPr="004256C1">
              <w:rPr>
                <w:noProof/>
                <w:webHidden/>
              </w:rPr>
              <w:fldChar w:fldCharType="end"/>
            </w:r>
          </w:hyperlink>
        </w:p>
        <w:p w14:paraId="641D7778" w14:textId="58123C0A" w:rsidR="008A3BF6" w:rsidRPr="004256C1" w:rsidRDefault="00C6249E">
          <w:pPr>
            <w:pStyle w:val="TOC2"/>
            <w:rPr>
              <w:rFonts w:eastAsiaTheme="minorEastAsia"/>
              <w:noProof/>
              <w:sz w:val="22"/>
              <w:lang w:eastAsia="en-GB"/>
            </w:rPr>
          </w:pPr>
          <w:hyperlink w:anchor="_Toc69195891" w:history="1">
            <w:r w:rsidR="008A3BF6" w:rsidRPr="004256C1">
              <w:rPr>
                <w:rStyle w:val="Hyperlink"/>
                <w:noProof/>
              </w:rPr>
              <w:t>2.17.</w:t>
            </w:r>
            <w:r w:rsidR="008A3BF6" w:rsidRPr="004256C1">
              <w:rPr>
                <w:rFonts w:eastAsiaTheme="minorEastAsia"/>
                <w:noProof/>
                <w:sz w:val="22"/>
                <w:lang w:eastAsia="en-GB"/>
              </w:rPr>
              <w:tab/>
            </w:r>
            <w:r w:rsidR="008A3BF6" w:rsidRPr="004256C1">
              <w:rPr>
                <w:rStyle w:val="Hyperlink"/>
                <w:noProof/>
              </w:rPr>
              <w:t>Identification of vehicles as Private Hire Vehicles or Hackney Carriage Vehicles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_Toc69195891 \h </w:instrText>
            </w:r>
            <w:r w:rsidR="008A3BF6" w:rsidRPr="004256C1">
              <w:rPr>
                <w:noProof/>
                <w:webHidden/>
              </w:rPr>
            </w:r>
            <w:r w:rsidR="008A3BF6" w:rsidRPr="004256C1">
              <w:rPr>
                <w:noProof/>
                <w:webHidden/>
              </w:rPr>
              <w:fldChar w:fldCharType="separate"/>
            </w:r>
            <w:r w:rsidR="004256C1">
              <w:rPr>
                <w:noProof/>
                <w:webHidden/>
              </w:rPr>
              <w:t>20</w:t>
            </w:r>
            <w:r w:rsidR="008A3BF6" w:rsidRPr="004256C1">
              <w:rPr>
                <w:noProof/>
                <w:webHidden/>
              </w:rPr>
              <w:fldChar w:fldCharType="end"/>
            </w:r>
          </w:hyperlink>
        </w:p>
        <w:p w14:paraId="597D2BB5" w14:textId="6FF7B256" w:rsidR="008A3BF6" w:rsidRPr="004256C1" w:rsidRDefault="00C6249E">
          <w:pPr>
            <w:pStyle w:val="TOC2"/>
            <w:rPr>
              <w:rFonts w:eastAsiaTheme="minorEastAsia"/>
              <w:noProof/>
              <w:sz w:val="22"/>
              <w:lang w:eastAsia="en-GB"/>
            </w:rPr>
          </w:pPr>
          <w:hyperlink w:anchor="_Toc69195892" w:history="1">
            <w:r w:rsidR="008A3BF6" w:rsidRPr="004256C1">
              <w:rPr>
                <w:rStyle w:val="Hyperlink"/>
                <w:noProof/>
              </w:rPr>
              <w:t>2.18.</w:t>
            </w:r>
            <w:r w:rsidR="008A3BF6" w:rsidRPr="004256C1">
              <w:rPr>
                <w:rFonts w:eastAsiaTheme="minorEastAsia"/>
                <w:noProof/>
                <w:sz w:val="22"/>
                <w:lang w:eastAsia="en-GB"/>
              </w:rPr>
              <w:tab/>
            </w:r>
            <w:r w:rsidR="008A3BF6" w:rsidRPr="004256C1">
              <w:rPr>
                <w:rStyle w:val="Hyperlink"/>
                <w:noProof/>
              </w:rPr>
              <w:t>Vehicle Livery</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_Toc69195892 \h </w:instrText>
            </w:r>
            <w:r w:rsidR="008A3BF6" w:rsidRPr="004256C1">
              <w:rPr>
                <w:noProof/>
                <w:webHidden/>
              </w:rPr>
            </w:r>
            <w:r w:rsidR="008A3BF6" w:rsidRPr="004256C1">
              <w:rPr>
                <w:noProof/>
                <w:webHidden/>
              </w:rPr>
              <w:fldChar w:fldCharType="separate"/>
            </w:r>
            <w:r w:rsidR="004256C1">
              <w:rPr>
                <w:noProof/>
                <w:webHidden/>
              </w:rPr>
              <w:t>21</w:t>
            </w:r>
            <w:r w:rsidR="008A3BF6" w:rsidRPr="004256C1">
              <w:rPr>
                <w:noProof/>
                <w:webHidden/>
              </w:rPr>
              <w:fldChar w:fldCharType="end"/>
            </w:r>
          </w:hyperlink>
        </w:p>
        <w:p w14:paraId="320294EC" w14:textId="5D84498B" w:rsidR="008A3BF6" w:rsidRPr="004256C1" w:rsidRDefault="00C6249E">
          <w:pPr>
            <w:pStyle w:val="TOC2"/>
            <w:rPr>
              <w:rFonts w:eastAsiaTheme="minorEastAsia"/>
              <w:noProof/>
              <w:sz w:val="22"/>
              <w:lang w:eastAsia="en-GB"/>
            </w:rPr>
          </w:pPr>
          <w:hyperlink w:anchor="_Toc69195893" w:history="1">
            <w:r w:rsidR="008A3BF6" w:rsidRPr="004256C1">
              <w:rPr>
                <w:rStyle w:val="Hyperlink"/>
                <w:noProof/>
              </w:rPr>
              <w:t>2.19.</w:t>
            </w:r>
            <w:r w:rsidR="008A3BF6" w:rsidRPr="004256C1">
              <w:rPr>
                <w:rFonts w:eastAsiaTheme="minorEastAsia"/>
                <w:noProof/>
                <w:sz w:val="22"/>
                <w:lang w:eastAsia="en-GB"/>
              </w:rPr>
              <w:tab/>
            </w:r>
            <w:r w:rsidR="008A3BF6" w:rsidRPr="004256C1">
              <w:rPr>
                <w:rStyle w:val="Hyperlink"/>
                <w:noProof/>
              </w:rPr>
              <w:t>Licence plates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_Toc69195893 \h </w:instrText>
            </w:r>
            <w:r w:rsidR="008A3BF6" w:rsidRPr="004256C1">
              <w:rPr>
                <w:noProof/>
                <w:webHidden/>
              </w:rPr>
            </w:r>
            <w:r w:rsidR="008A3BF6" w:rsidRPr="004256C1">
              <w:rPr>
                <w:noProof/>
                <w:webHidden/>
              </w:rPr>
              <w:fldChar w:fldCharType="separate"/>
            </w:r>
            <w:r w:rsidR="004256C1">
              <w:rPr>
                <w:noProof/>
                <w:webHidden/>
              </w:rPr>
              <w:t>21</w:t>
            </w:r>
            <w:r w:rsidR="008A3BF6" w:rsidRPr="004256C1">
              <w:rPr>
                <w:noProof/>
                <w:webHidden/>
              </w:rPr>
              <w:fldChar w:fldCharType="end"/>
            </w:r>
          </w:hyperlink>
        </w:p>
        <w:p w14:paraId="2817F73B" w14:textId="070E37D6" w:rsidR="008A3BF6" w:rsidRPr="004256C1" w:rsidRDefault="00C6249E">
          <w:pPr>
            <w:pStyle w:val="TOC2"/>
            <w:rPr>
              <w:rFonts w:eastAsiaTheme="minorEastAsia"/>
              <w:noProof/>
              <w:sz w:val="22"/>
              <w:lang w:eastAsia="en-GB"/>
            </w:rPr>
          </w:pPr>
          <w:hyperlink w:anchor="_Toc69195894" w:history="1">
            <w:r w:rsidR="008A3BF6" w:rsidRPr="004256C1">
              <w:rPr>
                <w:rStyle w:val="Hyperlink"/>
                <w:noProof/>
              </w:rPr>
              <w:t>2.20.</w:t>
            </w:r>
            <w:r w:rsidR="008A3BF6" w:rsidRPr="004256C1">
              <w:rPr>
                <w:rFonts w:eastAsiaTheme="minorEastAsia"/>
                <w:noProof/>
                <w:sz w:val="22"/>
                <w:lang w:eastAsia="en-GB"/>
              </w:rPr>
              <w:tab/>
            </w:r>
            <w:r w:rsidR="008A3BF6" w:rsidRPr="004256C1">
              <w:rPr>
                <w:rStyle w:val="Hyperlink"/>
                <w:noProof/>
              </w:rPr>
              <w:t>Private Hire Plate and Door Sticker Exemptions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_Toc69195894 \h </w:instrText>
            </w:r>
            <w:r w:rsidR="008A3BF6" w:rsidRPr="004256C1">
              <w:rPr>
                <w:noProof/>
                <w:webHidden/>
              </w:rPr>
            </w:r>
            <w:r w:rsidR="008A3BF6" w:rsidRPr="004256C1">
              <w:rPr>
                <w:noProof/>
                <w:webHidden/>
              </w:rPr>
              <w:fldChar w:fldCharType="separate"/>
            </w:r>
            <w:r w:rsidR="004256C1">
              <w:rPr>
                <w:noProof/>
                <w:webHidden/>
              </w:rPr>
              <w:t>21</w:t>
            </w:r>
            <w:r w:rsidR="008A3BF6" w:rsidRPr="004256C1">
              <w:rPr>
                <w:noProof/>
                <w:webHidden/>
              </w:rPr>
              <w:fldChar w:fldCharType="end"/>
            </w:r>
          </w:hyperlink>
        </w:p>
        <w:p w14:paraId="3A744F93" w14:textId="3174D4DA" w:rsidR="008A3BF6" w:rsidRPr="004256C1" w:rsidRDefault="00C6249E">
          <w:pPr>
            <w:pStyle w:val="TOC2"/>
            <w:rPr>
              <w:rFonts w:eastAsiaTheme="minorEastAsia"/>
              <w:noProof/>
              <w:sz w:val="22"/>
              <w:lang w:eastAsia="en-GB"/>
            </w:rPr>
          </w:pPr>
          <w:hyperlink w:anchor="_Toc69195895" w:history="1">
            <w:r w:rsidR="008A3BF6" w:rsidRPr="004256C1">
              <w:rPr>
                <w:rStyle w:val="Hyperlink"/>
                <w:noProof/>
              </w:rPr>
              <w:t>2.21.</w:t>
            </w:r>
            <w:r w:rsidR="008A3BF6" w:rsidRPr="004256C1">
              <w:rPr>
                <w:rFonts w:eastAsiaTheme="minorEastAsia"/>
                <w:noProof/>
                <w:sz w:val="22"/>
                <w:lang w:eastAsia="en-GB"/>
              </w:rPr>
              <w:tab/>
            </w:r>
            <w:r w:rsidR="008A3BF6" w:rsidRPr="004256C1">
              <w:rPr>
                <w:rStyle w:val="Hyperlink"/>
                <w:noProof/>
              </w:rPr>
              <w:t>Third Party Advertising</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_Toc69195895 \h </w:instrText>
            </w:r>
            <w:r w:rsidR="008A3BF6" w:rsidRPr="004256C1">
              <w:rPr>
                <w:noProof/>
                <w:webHidden/>
              </w:rPr>
            </w:r>
            <w:r w:rsidR="008A3BF6" w:rsidRPr="004256C1">
              <w:rPr>
                <w:noProof/>
                <w:webHidden/>
              </w:rPr>
              <w:fldChar w:fldCharType="separate"/>
            </w:r>
            <w:r w:rsidR="004256C1">
              <w:rPr>
                <w:noProof/>
                <w:webHidden/>
              </w:rPr>
              <w:t>22</w:t>
            </w:r>
            <w:r w:rsidR="008A3BF6" w:rsidRPr="004256C1">
              <w:rPr>
                <w:noProof/>
                <w:webHidden/>
              </w:rPr>
              <w:fldChar w:fldCharType="end"/>
            </w:r>
          </w:hyperlink>
        </w:p>
        <w:p w14:paraId="1B1D9CA3" w14:textId="7DB38E84" w:rsidR="008A3BF6" w:rsidRPr="004256C1" w:rsidRDefault="00C6249E">
          <w:pPr>
            <w:pStyle w:val="TOC2"/>
            <w:rPr>
              <w:rFonts w:eastAsiaTheme="minorEastAsia"/>
              <w:noProof/>
              <w:sz w:val="22"/>
              <w:lang w:eastAsia="en-GB"/>
            </w:rPr>
          </w:pPr>
          <w:hyperlink w:anchor="_Toc69195896" w:history="1">
            <w:r w:rsidR="008A3BF6" w:rsidRPr="004256C1">
              <w:rPr>
                <w:rStyle w:val="Hyperlink"/>
                <w:noProof/>
              </w:rPr>
              <w:t>2.22.</w:t>
            </w:r>
            <w:r w:rsidR="008A3BF6" w:rsidRPr="004256C1">
              <w:rPr>
                <w:rFonts w:eastAsiaTheme="minorEastAsia"/>
                <w:noProof/>
                <w:sz w:val="22"/>
                <w:lang w:eastAsia="en-GB"/>
              </w:rPr>
              <w:tab/>
            </w:r>
            <w:r w:rsidR="008A3BF6" w:rsidRPr="004256C1">
              <w:rPr>
                <w:rStyle w:val="Hyperlink"/>
                <w:noProof/>
              </w:rPr>
              <w:t>Doors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_Toc69195896 \h </w:instrText>
            </w:r>
            <w:r w:rsidR="008A3BF6" w:rsidRPr="004256C1">
              <w:rPr>
                <w:noProof/>
                <w:webHidden/>
              </w:rPr>
            </w:r>
            <w:r w:rsidR="008A3BF6" w:rsidRPr="004256C1">
              <w:rPr>
                <w:noProof/>
                <w:webHidden/>
              </w:rPr>
              <w:fldChar w:fldCharType="separate"/>
            </w:r>
            <w:r w:rsidR="004256C1">
              <w:rPr>
                <w:noProof/>
                <w:webHidden/>
              </w:rPr>
              <w:t>24</w:t>
            </w:r>
            <w:r w:rsidR="008A3BF6" w:rsidRPr="004256C1">
              <w:rPr>
                <w:noProof/>
                <w:webHidden/>
              </w:rPr>
              <w:fldChar w:fldCharType="end"/>
            </w:r>
          </w:hyperlink>
        </w:p>
        <w:p w14:paraId="5A0ED1B6" w14:textId="065F6303" w:rsidR="008A3BF6" w:rsidRPr="004256C1" w:rsidRDefault="00C6249E">
          <w:pPr>
            <w:pStyle w:val="TOC2"/>
            <w:rPr>
              <w:rFonts w:eastAsiaTheme="minorEastAsia"/>
              <w:noProof/>
              <w:sz w:val="22"/>
              <w:lang w:eastAsia="en-GB"/>
            </w:rPr>
          </w:pPr>
          <w:hyperlink w:anchor="_Toc69195897" w:history="1">
            <w:r w:rsidR="008A3BF6" w:rsidRPr="004256C1">
              <w:rPr>
                <w:rStyle w:val="Hyperlink"/>
                <w:noProof/>
              </w:rPr>
              <w:t>2.23.</w:t>
            </w:r>
            <w:r w:rsidR="008A3BF6" w:rsidRPr="004256C1">
              <w:rPr>
                <w:rFonts w:eastAsiaTheme="minorEastAsia"/>
                <w:noProof/>
                <w:sz w:val="22"/>
                <w:lang w:eastAsia="en-GB"/>
              </w:rPr>
              <w:tab/>
            </w:r>
            <w:r w:rsidR="008A3BF6" w:rsidRPr="004256C1">
              <w:rPr>
                <w:rStyle w:val="Hyperlink"/>
                <w:noProof/>
              </w:rPr>
              <w:t>Tyres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_Toc69195897 \h </w:instrText>
            </w:r>
            <w:r w:rsidR="008A3BF6" w:rsidRPr="004256C1">
              <w:rPr>
                <w:noProof/>
                <w:webHidden/>
              </w:rPr>
            </w:r>
            <w:r w:rsidR="008A3BF6" w:rsidRPr="004256C1">
              <w:rPr>
                <w:noProof/>
                <w:webHidden/>
              </w:rPr>
              <w:fldChar w:fldCharType="separate"/>
            </w:r>
            <w:r w:rsidR="004256C1">
              <w:rPr>
                <w:noProof/>
                <w:webHidden/>
              </w:rPr>
              <w:t>24</w:t>
            </w:r>
            <w:r w:rsidR="008A3BF6" w:rsidRPr="004256C1">
              <w:rPr>
                <w:noProof/>
                <w:webHidden/>
              </w:rPr>
              <w:fldChar w:fldCharType="end"/>
            </w:r>
          </w:hyperlink>
        </w:p>
        <w:p w14:paraId="05900B50" w14:textId="2A612E2E" w:rsidR="008A3BF6" w:rsidRPr="004256C1" w:rsidRDefault="00C6249E">
          <w:pPr>
            <w:pStyle w:val="TOC2"/>
            <w:rPr>
              <w:rFonts w:eastAsiaTheme="minorEastAsia"/>
              <w:noProof/>
              <w:sz w:val="22"/>
              <w:lang w:eastAsia="en-GB"/>
            </w:rPr>
          </w:pPr>
          <w:hyperlink w:anchor="_Toc69195898" w:history="1">
            <w:r w:rsidR="008A3BF6" w:rsidRPr="004256C1">
              <w:rPr>
                <w:rStyle w:val="Hyperlink"/>
                <w:noProof/>
              </w:rPr>
              <w:t>2.24.</w:t>
            </w:r>
            <w:r w:rsidR="008A3BF6" w:rsidRPr="004256C1">
              <w:rPr>
                <w:rFonts w:eastAsiaTheme="minorEastAsia"/>
                <w:noProof/>
                <w:sz w:val="22"/>
                <w:lang w:eastAsia="en-GB"/>
              </w:rPr>
              <w:tab/>
            </w:r>
            <w:r w:rsidR="008A3BF6" w:rsidRPr="004256C1">
              <w:rPr>
                <w:rStyle w:val="Hyperlink"/>
                <w:noProof/>
              </w:rPr>
              <w:t>Seats - Minimum Interior Dimensions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_Toc69195898 \h </w:instrText>
            </w:r>
            <w:r w:rsidR="008A3BF6" w:rsidRPr="004256C1">
              <w:rPr>
                <w:noProof/>
                <w:webHidden/>
              </w:rPr>
            </w:r>
            <w:r w:rsidR="008A3BF6" w:rsidRPr="004256C1">
              <w:rPr>
                <w:noProof/>
                <w:webHidden/>
              </w:rPr>
              <w:fldChar w:fldCharType="separate"/>
            </w:r>
            <w:r w:rsidR="004256C1">
              <w:rPr>
                <w:noProof/>
                <w:webHidden/>
              </w:rPr>
              <w:t>25</w:t>
            </w:r>
            <w:r w:rsidR="008A3BF6" w:rsidRPr="004256C1">
              <w:rPr>
                <w:noProof/>
                <w:webHidden/>
              </w:rPr>
              <w:fldChar w:fldCharType="end"/>
            </w:r>
          </w:hyperlink>
        </w:p>
        <w:p w14:paraId="020EA786" w14:textId="348BF081" w:rsidR="008A3BF6" w:rsidRPr="004256C1" w:rsidRDefault="00C6249E">
          <w:pPr>
            <w:pStyle w:val="TOC2"/>
            <w:rPr>
              <w:rFonts w:eastAsiaTheme="minorEastAsia"/>
              <w:noProof/>
              <w:sz w:val="22"/>
              <w:lang w:eastAsia="en-GB"/>
            </w:rPr>
          </w:pPr>
          <w:hyperlink w:anchor="_Toc69195899" w:history="1">
            <w:r w:rsidR="008A3BF6" w:rsidRPr="004256C1">
              <w:rPr>
                <w:rStyle w:val="Hyperlink"/>
                <w:noProof/>
              </w:rPr>
              <w:t>2.25.</w:t>
            </w:r>
            <w:r w:rsidR="008A3BF6" w:rsidRPr="004256C1">
              <w:rPr>
                <w:rFonts w:eastAsiaTheme="minorEastAsia"/>
                <w:noProof/>
                <w:sz w:val="22"/>
                <w:lang w:eastAsia="en-GB"/>
              </w:rPr>
              <w:tab/>
            </w:r>
            <w:r w:rsidR="008A3BF6" w:rsidRPr="004256C1">
              <w:rPr>
                <w:rStyle w:val="Hyperlink"/>
                <w:noProof/>
              </w:rPr>
              <w:t>Seat Belts &amp; Child Seats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_Toc69195899 \h </w:instrText>
            </w:r>
            <w:r w:rsidR="008A3BF6" w:rsidRPr="004256C1">
              <w:rPr>
                <w:noProof/>
                <w:webHidden/>
              </w:rPr>
            </w:r>
            <w:r w:rsidR="008A3BF6" w:rsidRPr="004256C1">
              <w:rPr>
                <w:noProof/>
                <w:webHidden/>
              </w:rPr>
              <w:fldChar w:fldCharType="separate"/>
            </w:r>
            <w:r w:rsidR="004256C1">
              <w:rPr>
                <w:noProof/>
                <w:webHidden/>
              </w:rPr>
              <w:t>25</w:t>
            </w:r>
            <w:r w:rsidR="008A3BF6" w:rsidRPr="004256C1">
              <w:rPr>
                <w:noProof/>
                <w:webHidden/>
              </w:rPr>
              <w:fldChar w:fldCharType="end"/>
            </w:r>
          </w:hyperlink>
        </w:p>
        <w:p w14:paraId="073D80A5" w14:textId="5A77A234" w:rsidR="008A3BF6" w:rsidRPr="004256C1" w:rsidRDefault="00C6249E">
          <w:pPr>
            <w:pStyle w:val="TOC2"/>
            <w:rPr>
              <w:rFonts w:eastAsiaTheme="minorEastAsia"/>
              <w:noProof/>
              <w:sz w:val="22"/>
              <w:lang w:eastAsia="en-GB"/>
            </w:rPr>
          </w:pPr>
          <w:hyperlink w:anchor="_Toc69195900" w:history="1">
            <w:r w:rsidR="008A3BF6" w:rsidRPr="004256C1">
              <w:rPr>
                <w:rStyle w:val="Hyperlink"/>
                <w:noProof/>
              </w:rPr>
              <w:t>2.26.</w:t>
            </w:r>
            <w:r w:rsidR="008A3BF6" w:rsidRPr="004256C1">
              <w:rPr>
                <w:rFonts w:eastAsiaTheme="minorEastAsia"/>
                <w:noProof/>
                <w:sz w:val="22"/>
                <w:lang w:eastAsia="en-GB"/>
              </w:rPr>
              <w:tab/>
            </w:r>
            <w:r w:rsidR="008A3BF6" w:rsidRPr="004256C1">
              <w:rPr>
                <w:rStyle w:val="Hyperlink"/>
                <w:noProof/>
              </w:rPr>
              <w:t>Fire Extinguishers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_Toc69195900 \h </w:instrText>
            </w:r>
            <w:r w:rsidR="008A3BF6" w:rsidRPr="004256C1">
              <w:rPr>
                <w:noProof/>
                <w:webHidden/>
              </w:rPr>
            </w:r>
            <w:r w:rsidR="008A3BF6" w:rsidRPr="004256C1">
              <w:rPr>
                <w:noProof/>
                <w:webHidden/>
              </w:rPr>
              <w:fldChar w:fldCharType="separate"/>
            </w:r>
            <w:r w:rsidR="004256C1">
              <w:rPr>
                <w:noProof/>
                <w:webHidden/>
              </w:rPr>
              <w:t>26</w:t>
            </w:r>
            <w:r w:rsidR="008A3BF6" w:rsidRPr="004256C1">
              <w:rPr>
                <w:noProof/>
                <w:webHidden/>
              </w:rPr>
              <w:fldChar w:fldCharType="end"/>
            </w:r>
          </w:hyperlink>
        </w:p>
        <w:p w14:paraId="5D7CFFED" w14:textId="3F3467CE" w:rsidR="008A3BF6" w:rsidRPr="004256C1" w:rsidRDefault="00C6249E">
          <w:pPr>
            <w:pStyle w:val="TOC2"/>
            <w:rPr>
              <w:rFonts w:eastAsiaTheme="minorEastAsia"/>
              <w:noProof/>
              <w:sz w:val="22"/>
              <w:lang w:eastAsia="en-GB"/>
            </w:rPr>
          </w:pPr>
          <w:hyperlink w:anchor="_Toc69195901" w:history="1">
            <w:r w:rsidR="008A3BF6" w:rsidRPr="004256C1">
              <w:rPr>
                <w:rStyle w:val="Hyperlink"/>
                <w:noProof/>
              </w:rPr>
              <w:t>2.27.</w:t>
            </w:r>
            <w:r w:rsidR="008A3BF6" w:rsidRPr="004256C1">
              <w:rPr>
                <w:rFonts w:eastAsiaTheme="minorEastAsia"/>
                <w:noProof/>
                <w:sz w:val="22"/>
                <w:lang w:eastAsia="en-GB"/>
              </w:rPr>
              <w:tab/>
            </w:r>
            <w:r w:rsidR="008A3BF6" w:rsidRPr="004256C1">
              <w:rPr>
                <w:rStyle w:val="Hyperlink"/>
                <w:noProof/>
              </w:rPr>
              <w:t>First Aid Kits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_Toc69195901 \h </w:instrText>
            </w:r>
            <w:r w:rsidR="008A3BF6" w:rsidRPr="004256C1">
              <w:rPr>
                <w:noProof/>
                <w:webHidden/>
              </w:rPr>
            </w:r>
            <w:r w:rsidR="008A3BF6" w:rsidRPr="004256C1">
              <w:rPr>
                <w:noProof/>
                <w:webHidden/>
              </w:rPr>
              <w:fldChar w:fldCharType="separate"/>
            </w:r>
            <w:r w:rsidR="004256C1">
              <w:rPr>
                <w:noProof/>
                <w:webHidden/>
              </w:rPr>
              <w:t>26</w:t>
            </w:r>
            <w:r w:rsidR="008A3BF6" w:rsidRPr="004256C1">
              <w:rPr>
                <w:noProof/>
                <w:webHidden/>
              </w:rPr>
              <w:fldChar w:fldCharType="end"/>
            </w:r>
          </w:hyperlink>
        </w:p>
        <w:p w14:paraId="1F730A98" w14:textId="2243219B" w:rsidR="008A3BF6" w:rsidRPr="004256C1" w:rsidRDefault="00C6249E">
          <w:pPr>
            <w:pStyle w:val="TOC2"/>
            <w:rPr>
              <w:rFonts w:eastAsiaTheme="minorEastAsia"/>
              <w:noProof/>
              <w:sz w:val="22"/>
              <w:lang w:eastAsia="en-GB"/>
            </w:rPr>
          </w:pPr>
          <w:hyperlink w:anchor="_Toc69195902" w:history="1">
            <w:r w:rsidR="008A3BF6" w:rsidRPr="004256C1">
              <w:rPr>
                <w:rStyle w:val="Hyperlink"/>
                <w:noProof/>
              </w:rPr>
              <w:t>2.28.</w:t>
            </w:r>
            <w:r w:rsidR="008A3BF6" w:rsidRPr="004256C1">
              <w:rPr>
                <w:rFonts w:eastAsiaTheme="minorEastAsia"/>
                <w:noProof/>
                <w:sz w:val="22"/>
                <w:lang w:eastAsia="en-GB"/>
              </w:rPr>
              <w:tab/>
            </w:r>
            <w:r w:rsidR="008A3BF6" w:rsidRPr="004256C1">
              <w:rPr>
                <w:rStyle w:val="Hyperlink"/>
                <w:noProof/>
              </w:rPr>
              <w:t>Ventilation</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_Toc69195902 \h </w:instrText>
            </w:r>
            <w:r w:rsidR="008A3BF6" w:rsidRPr="004256C1">
              <w:rPr>
                <w:noProof/>
                <w:webHidden/>
              </w:rPr>
            </w:r>
            <w:r w:rsidR="008A3BF6" w:rsidRPr="004256C1">
              <w:rPr>
                <w:noProof/>
                <w:webHidden/>
              </w:rPr>
              <w:fldChar w:fldCharType="separate"/>
            </w:r>
            <w:r w:rsidR="004256C1">
              <w:rPr>
                <w:noProof/>
                <w:webHidden/>
              </w:rPr>
              <w:t>26</w:t>
            </w:r>
            <w:r w:rsidR="008A3BF6" w:rsidRPr="004256C1">
              <w:rPr>
                <w:noProof/>
                <w:webHidden/>
              </w:rPr>
              <w:fldChar w:fldCharType="end"/>
            </w:r>
          </w:hyperlink>
        </w:p>
        <w:p w14:paraId="1B6A3C2B" w14:textId="64075534" w:rsidR="008A3BF6" w:rsidRPr="004256C1" w:rsidRDefault="00C6249E">
          <w:pPr>
            <w:pStyle w:val="TOC2"/>
            <w:rPr>
              <w:rFonts w:eastAsiaTheme="minorEastAsia"/>
              <w:noProof/>
              <w:sz w:val="22"/>
              <w:lang w:eastAsia="en-GB"/>
            </w:rPr>
          </w:pPr>
          <w:hyperlink w:anchor="_Toc69195903" w:history="1">
            <w:r w:rsidR="008A3BF6" w:rsidRPr="004256C1">
              <w:rPr>
                <w:rStyle w:val="Hyperlink"/>
                <w:noProof/>
              </w:rPr>
              <w:t>2.29.</w:t>
            </w:r>
            <w:r w:rsidR="008A3BF6" w:rsidRPr="004256C1">
              <w:rPr>
                <w:rFonts w:eastAsiaTheme="minorEastAsia"/>
                <w:noProof/>
                <w:sz w:val="22"/>
                <w:lang w:eastAsia="en-GB"/>
              </w:rPr>
              <w:tab/>
            </w:r>
            <w:r w:rsidR="008A3BF6" w:rsidRPr="004256C1">
              <w:rPr>
                <w:rStyle w:val="Hyperlink"/>
                <w:noProof/>
              </w:rPr>
              <w:t>Luggage</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_Toc69195903 \h </w:instrText>
            </w:r>
            <w:r w:rsidR="008A3BF6" w:rsidRPr="004256C1">
              <w:rPr>
                <w:noProof/>
                <w:webHidden/>
              </w:rPr>
            </w:r>
            <w:r w:rsidR="008A3BF6" w:rsidRPr="004256C1">
              <w:rPr>
                <w:noProof/>
                <w:webHidden/>
              </w:rPr>
              <w:fldChar w:fldCharType="separate"/>
            </w:r>
            <w:r w:rsidR="004256C1">
              <w:rPr>
                <w:noProof/>
                <w:webHidden/>
              </w:rPr>
              <w:t>26</w:t>
            </w:r>
            <w:r w:rsidR="008A3BF6" w:rsidRPr="004256C1">
              <w:rPr>
                <w:noProof/>
                <w:webHidden/>
              </w:rPr>
              <w:fldChar w:fldCharType="end"/>
            </w:r>
          </w:hyperlink>
        </w:p>
        <w:p w14:paraId="5592F405" w14:textId="635D47C1" w:rsidR="008A3BF6" w:rsidRPr="004256C1" w:rsidRDefault="00C6249E">
          <w:pPr>
            <w:pStyle w:val="TOC2"/>
            <w:rPr>
              <w:rFonts w:eastAsiaTheme="minorEastAsia"/>
              <w:noProof/>
              <w:sz w:val="22"/>
              <w:lang w:eastAsia="en-GB"/>
            </w:rPr>
          </w:pPr>
          <w:hyperlink w:anchor="_Toc69195904" w:history="1">
            <w:r w:rsidR="008A3BF6" w:rsidRPr="004256C1">
              <w:rPr>
                <w:rStyle w:val="Hyperlink"/>
                <w:noProof/>
              </w:rPr>
              <w:t>2.30.</w:t>
            </w:r>
            <w:r w:rsidR="008A3BF6" w:rsidRPr="004256C1">
              <w:rPr>
                <w:rFonts w:eastAsiaTheme="minorEastAsia"/>
                <w:noProof/>
                <w:sz w:val="22"/>
                <w:lang w:eastAsia="en-GB"/>
              </w:rPr>
              <w:tab/>
            </w:r>
            <w:r w:rsidR="008A3BF6" w:rsidRPr="004256C1">
              <w:rPr>
                <w:rStyle w:val="Hyperlink"/>
                <w:noProof/>
              </w:rPr>
              <w:t>Maintenance and Condition of the Vehicle</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_Toc69195904 \h </w:instrText>
            </w:r>
            <w:r w:rsidR="008A3BF6" w:rsidRPr="004256C1">
              <w:rPr>
                <w:noProof/>
                <w:webHidden/>
              </w:rPr>
            </w:r>
            <w:r w:rsidR="008A3BF6" w:rsidRPr="004256C1">
              <w:rPr>
                <w:noProof/>
                <w:webHidden/>
              </w:rPr>
              <w:fldChar w:fldCharType="separate"/>
            </w:r>
            <w:r w:rsidR="004256C1">
              <w:rPr>
                <w:noProof/>
                <w:webHidden/>
              </w:rPr>
              <w:t>27</w:t>
            </w:r>
            <w:r w:rsidR="008A3BF6" w:rsidRPr="004256C1">
              <w:rPr>
                <w:noProof/>
                <w:webHidden/>
              </w:rPr>
              <w:fldChar w:fldCharType="end"/>
            </w:r>
          </w:hyperlink>
        </w:p>
        <w:p w14:paraId="01A838B7" w14:textId="0B4E83C2" w:rsidR="008A3BF6" w:rsidRPr="004256C1" w:rsidRDefault="00C6249E">
          <w:pPr>
            <w:pStyle w:val="TOC2"/>
            <w:rPr>
              <w:rFonts w:eastAsiaTheme="minorEastAsia"/>
              <w:noProof/>
              <w:sz w:val="22"/>
              <w:lang w:eastAsia="en-GB"/>
            </w:rPr>
          </w:pPr>
          <w:hyperlink w:anchor="_Toc69195905" w:history="1">
            <w:r w:rsidR="008A3BF6" w:rsidRPr="004256C1">
              <w:rPr>
                <w:rStyle w:val="Hyperlink"/>
                <w:noProof/>
              </w:rPr>
              <w:t>2.31.</w:t>
            </w:r>
            <w:r w:rsidR="008A3BF6" w:rsidRPr="004256C1">
              <w:rPr>
                <w:rFonts w:eastAsiaTheme="minorEastAsia"/>
                <w:noProof/>
                <w:sz w:val="22"/>
                <w:lang w:eastAsia="en-GB"/>
              </w:rPr>
              <w:tab/>
            </w:r>
            <w:r w:rsidR="008A3BF6" w:rsidRPr="004256C1">
              <w:rPr>
                <w:rStyle w:val="Hyperlink"/>
                <w:noProof/>
              </w:rPr>
              <w:t>Modifications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_Toc69195905 \h </w:instrText>
            </w:r>
            <w:r w:rsidR="008A3BF6" w:rsidRPr="004256C1">
              <w:rPr>
                <w:noProof/>
                <w:webHidden/>
              </w:rPr>
            </w:r>
            <w:r w:rsidR="008A3BF6" w:rsidRPr="004256C1">
              <w:rPr>
                <w:noProof/>
                <w:webHidden/>
              </w:rPr>
              <w:fldChar w:fldCharType="separate"/>
            </w:r>
            <w:r w:rsidR="004256C1">
              <w:rPr>
                <w:noProof/>
                <w:webHidden/>
              </w:rPr>
              <w:t>27</w:t>
            </w:r>
            <w:r w:rsidR="008A3BF6" w:rsidRPr="004256C1">
              <w:rPr>
                <w:noProof/>
                <w:webHidden/>
              </w:rPr>
              <w:fldChar w:fldCharType="end"/>
            </w:r>
          </w:hyperlink>
        </w:p>
        <w:p w14:paraId="2D94703D" w14:textId="42C9795D" w:rsidR="008A3BF6" w:rsidRPr="004256C1" w:rsidRDefault="00C6249E">
          <w:pPr>
            <w:pStyle w:val="TOC2"/>
            <w:rPr>
              <w:rFonts w:eastAsiaTheme="minorEastAsia"/>
              <w:noProof/>
              <w:sz w:val="22"/>
              <w:lang w:eastAsia="en-GB"/>
            </w:rPr>
          </w:pPr>
          <w:hyperlink w:anchor="_Toc69195906" w:history="1">
            <w:r w:rsidR="008A3BF6" w:rsidRPr="004256C1">
              <w:rPr>
                <w:rStyle w:val="Hyperlink"/>
                <w:noProof/>
              </w:rPr>
              <w:t>2.32.</w:t>
            </w:r>
            <w:r w:rsidR="008A3BF6" w:rsidRPr="004256C1">
              <w:rPr>
                <w:rFonts w:eastAsiaTheme="minorEastAsia"/>
                <w:noProof/>
                <w:sz w:val="22"/>
                <w:lang w:eastAsia="en-GB"/>
              </w:rPr>
              <w:tab/>
            </w:r>
            <w:r w:rsidR="008A3BF6" w:rsidRPr="004256C1">
              <w:rPr>
                <w:rStyle w:val="Hyperlink"/>
                <w:noProof/>
              </w:rPr>
              <w:t>Meters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_Toc69195906 \h </w:instrText>
            </w:r>
            <w:r w:rsidR="008A3BF6" w:rsidRPr="004256C1">
              <w:rPr>
                <w:noProof/>
                <w:webHidden/>
              </w:rPr>
            </w:r>
            <w:r w:rsidR="008A3BF6" w:rsidRPr="004256C1">
              <w:rPr>
                <w:noProof/>
                <w:webHidden/>
              </w:rPr>
              <w:fldChar w:fldCharType="separate"/>
            </w:r>
            <w:r w:rsidR="004256C1">
              <w:rPr>
                <w:noProof/>
                <w:webHidden/>
              </w:rPr>
              <w:t>27</w:t>
            </w:r>
            <w:r w:rsidR="008A3BF6" w:rsidRPr="004256C1">
              <w:rPr>
                <w:noProof/>
                <w:webHidden/>
              </w:rPr>
              <w:fldChar w:fldCharType="end"/>
            </w:r>
          </w:hyperlink>
        </w:p>
        <w:p w14:paraId="32A2B100" w14:textId="60D96D36" w:rsidR="008A3BF6" w:rsidRPr="004256C1" w:rsidRDefault="00C6249E">
          <w:pPr>
            <w:pStyle w:val="TOC2"/>
            <w:rPr>
              <w:rFonts w:eastAsiaTheme="minorEastAsia"/>
              <w:noProof/>
              <w:sz w:val="22"/>
              <w:lang w:eastAsia="en-GB"/>
            </w:rPr>
          </w:pPr>
          <w:hyperlink w:anchor="_Toc69195907" w:history="1">
            <w:r w:rsidR="008A3BF6" w:rsidRPr="004256C1">
              <w:rPr>
                <w:rStyle w:val="Hyperlink"/>
                <w:noProof/>
              </w:rPr>
              <w:t>2.33.</w:t>
            </w:r>
            <w:r w:rsidR="008A3BF6" w:rsidRPr="004256C1">
              <w:rPr>
                <w:rFonts w:eastAsiaTheme="minorEastAsia"/>
                <w:noProof/>
                <w:sz w:val="22"/>
                <w:lang w:eastAsia="en-GB"/>
              </w:rPr>
              <w:tab/>
            </w:r>
            <w:r w:rsidR="008A3BF6" w:rsidRPr="004256C1">
              <w:rPr>
                <w:rStyle w:val="Hyperlink"/>
                <w:noProof/>
              </w:rPr>
              <w:t>Trailers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_Toc69195907 \h </w:instrText>
            </w:r>
            <w:r w:rsidR="008A3BF6" w:rsidRPr="004256C1">
              <w:rPr>
                <w:noProof/>
                <w:webHidden/>
              </w:rPr>
            </w:r>
            <w:r w:rsidR="008A3BF6" w:rsidRPr="004256C1">
              <w:rPr>
                <w:noProof/>
                <w:webHidden/>
              </w:rPr>
              <w:fldChar w:fldCharType="separate"/>
            </w:r>
            <w:r w:rsidR="004256C1">
              <w:rPr>
                <w:noProof/>
                <w:webHidden/>
              </w:rPr>
              <w:t>29</w:t>
            </w:r>
            <w:r w:rsidR="008A3BF6" w:rsidRPr="004256C1">
              <w:rPr>
                <w:noProof/>
                <w:webHidden/>
              </w:rPr>
              <w:fldChar w:fldCharType="end"/>
            </w:r>
          </w:hyperlink>
        </w:p>
        <w:p w14:paraId="266D0E01" w14:textId="751089BC" w:rsidR="008A3BF6" w:rsidRPr="004256C1" w:rsidRDefault="00C6249E">
          <w:pPr>
            <w:pStyle w:val="TOC2"/>
            <w:rPr>
              <w:rFonts w:eastAsiaTheme="minorEastAsia"/>
              <w:noProof/>
              <w:sz w:val="22"/>
              <w:lang w:eastAsia="en-GB"/>
            </w:rPr>
          </w:pPr>
          <w:hyperlink w:anchor="_Toc69195908" w:history="1">
            <w:r w:rsidR="008A3BF6" w:rsidRPr="004256C1">
              <w:rPr>
                <w:rStyle w:val="Hyperlink"/>
                <w:noProof/>
              </w:rPr>
              <w:t>2.34.</w:t>
            </w:r>
            <w:r w:rsidR="008A3BF6" w:rsidRPr="004256C1">
              <w:rPr>
                <w:rFonts w:eastAsiaTheme="minorEastAsia"/>
                <w:noProof/>
                <w:sz w:val="22"/>
                <w:lang w:eastAsia="en-GB"/>
              </w:rPr>
              <w:tab/>
            </w:r>
            <w:r w:rsidR="008A3BF6" w:rsidRPr="004256C1">
              <w:rPr>
                <w:rStyle w:val="Hyperlink"/>
                <w:noProof/>
              </w:rPr>
              <w:t>Disability Access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_Toc69195908 \h </w:instrText>
            </w:r>
            <w:r w:rsidR="008A3BF6" w:rsidRPr="004256C1">
              <w:rPr>
                <w:noProof/>
                <w:webHidden/>
              </w:rPr>
            </w:r>
            <w:r w:rsidR="008A3BF6" w:rsidRPr="004256C1">
              <w:rPr>
                <w:noProof/>
                <w:webHidden/>
              </w:rPr>
              <w:fldChar w:fldCharType="separate"/>
            </w:r>
            <w:r w:rsidR="004256C1">
              <w:rPr>
                <w:noProof/>
                <w:webHidden/>
              </w:rPr>
              <w:t>29</w:t>
            </w:r>
            <w:r w:rsidR="008A3BF6" w:rsidRPr="004256C1">
              <w:rPr>
                <w:noProof/>
                <w:webHidden/>
              </w:rPr>
              <w:fldChar w:fldCharType="end"/>
            </w:r>
          </w:hyperlink>
        </w:p>
        <w:p w14:paraId="40BEF2A6" w14:textId="6C478709" w:rsidR="008A3BF6" w:rsidRPr="004256C1" w:rsidRDefault="00C6249E">
          <w:pPr>
            <w:pStyle w:val="TOC2"/>
            <w:rPr>
              <w:rFonts w:eastAsiaTheme="minorEastAsia"/>
              <w:noProof/>
              <w:sz w:val="22"/>
              <w:lang w:eastAsia="en-GB"/>
            </w:rPr>
          </w:pPr>
          <w:hyperlink w:anchor="_Toc69195909" w:history="1">
            <w:r w:rsidR="008A3BF6" w:rsidRPr="004256C1">
              <w:rPr>
                <w:rStyle w:val="Hyperlink"/>
                <w:noProof/>
              </w:rPr>
              <w:t>2.35.</w:t>
            </w:r>
            <w:r w:rsidR="008A3BF6" w:rsidRPr="004256C1">
              <w:rPr>
                <w:rFonts w:eastAsiaTheme="minorEastAsia"/>
                <w:noProof/>
                <w:sz w:val="22"/>
                <w:lang w:eastAsia="en-GB"/>
              </w:rPr>
              <w:tab/>
            </w:r>
            <w:r w:rsidR="008A3BF6" w:rsidRPr="004256C1">
              <w:rPr>
                <w:rStyle w:val="Hyperlink"/>
                <w:noProof/>
              </w:rPr>
              <w:t>Vehicles Powered by Liquid Petroleum Gas (LPG)</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_Toc69195909 \h </w:instrText>
            </w:r>
            <w:r w:rsidR="008A3BF6" w:rsidRPr="004256C1">
              <w:rPr>
                <w:noProof/>
                <w:webHidden/>
              </w:rPr>
            </w:r>
            <w:r w:rsidR="008A3BF6" w:rsidRPr="004256C1">
              <w:rPr>
                <w:noProof/>
                <w:webHidden/>
              </w:rPr>
              <w:fldChar w:fldCharType="separate"/>
            </w:r>
            <w:r w:rsidR="004256C1">
              <w:rPr>
                <w:noProof/>
                <w:webHidden/>
              </w:rPr>
              <w:t>30</w:t>
            </w:r>
            <w:r w:rsidR="008A3BF6" w:rsidRPr="004256C1">
              <w:rPr>
                <w:noProof/>
                <w:webHidden/>
              </w:rPr>
              <w:fldChar w:fldCharType="end"/>
            </w:r>
          </w:hyperlink>
        </w:p>
        <w:p w14:paraId="786FA7ED" w14:textId="1C7366E0" w:rsidR="008A3BF6" w:rsidRPr="004256C1" w:rsidRDefault="00C6249E">
          <w:pPr>
            <w:pStyle w:val="TOC2"/>
            <w:rPr>
              <w:rFonts w:eastAsiaTheme="minorEastAsia"/>
              <w:noProof/>
              <w:sz w:val="22"/>
              <w:lang w:eastAsia="en-GB"/>
            </w:rPr>
          </w:pPr>
          <w:hyperlink w:anchor="_Toc69195910" w:history="1">
            <w:r w:rsidR="008A3BF6" w:rsidRPr="004256C1">
              <w:rPr>
                <w:rStyle w:val="Hyperlink"/>
                <w:noProof/>
              </w:rPr>
              <w:t>2.36.</w:t>
            </w:r>
            <w:r w:rsidR="008A3BF6" w:rsidRPr="004256C1">
              <w:rPr>
                <w:rFonts w:eastAsiaTheme="minorEastAsia"/>
                <w:noProof/>
                <w:sz w:val="22"/>
                <w:lang w:eastAsia="en-GB"/>
              </w:rPr>
              <w:tab/>
            </w:r>
            <w:r w:rsidR="008A3BF6" w:rsidRPr="004256C1">
              <w:rPr>
                <w:rStyle w:val="Hyperlink"/>
                <w:noProof/>
              </w:rPr>
              <w:t>Tinted Windows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_Toc69195910 \h </w:instrText>
            </w:r>
            <w:r w:rsidR="008A3BF6" w:rsidRPr="004256C1">
              <w:rPr>
                <w:noProof/>
                <w:webHidden/>
              </w:rPr>
            </w:r>
            <w:r w:rsidR="008A3BF6" w:rsidRPr="004256C1">
              <w:rPr>
                <w:noProof/>
                <w:webHidden/>
              </w:rPr>
              <w:fldChar w:fldCharType="separate"/>
            </w:r>
            <w:r w:rsidR="004256C1">
              <w:rPr>
                <w:noProof/>
                <w:webHidden/>
              </w:rPr>
              <w:t>31</w:t>
            </w:r>
            <w:r w:rsidR="008A3BF6" w:rsidRPr="004256C1">
              <w:rPr>
                <w:noProof/>
                <w:webHidden/>
              </w:rPr>
              <w:fldChar w:fldCharType="end"/>
            </w:r>
          </w:hyperlink>
        </w:p>
        <w:p w14:paraId="6E8A1A8B" w14:textId="7F6FBF29" w:rsidR="008A3BF6" w:rsidRPr="004256C1" w:rsidRDefault="00C6249E">
          <w:pPr>
            <w:pStyle w:val="TOC2"/>
            <w:rPr>
              <w:rFonts w:eastAsiaTheme="minorEastAsia"/>
              <w:noProof/>
              <w:sz w:val="22"/>
              <w:lang w:eastAsia="en-GB"/>
            </w:rPr>
          </w:pPr>
          <w:hyperlink w:anchor="_Toc69195911" w:history="1">
            <w:r w:rsidR="008A3BF6" w:rsidRPr="004256C1">
              <w:rPr>
                <w:rStyle w:val="Hyperlink"/>
                <w:noProof/>
              </w:rPr>
              <w:t>2.37.</w:t>
            </w:r>
            <w:r w:rsidR="008A3BF6" w:rsidRPr="004256C1">
              <w:rPr>
                <w:rFonts w:eastAsiaTheme="minorEastAsia"/>
                <w:noProof/>
                <w:sz w:val="22"/>
                <w:lang w:eastAsia="en-GB"/>
              </w:rPr>
              <w:tab/>
            </w:r>
            <w:r w:rsidR="008A3BF6" w:rsidRPr="004256C1">
              <w:rPr>
                <w:rStyle w:val="Hyperlink"/>
                <w:noProof/>
              </w:rPr>
              <w:t>Insurance</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_Toc69195911 \h </w:instrText>
            </w:r>
            <w:r w:rsidR="008A3BF6" w:rsidRPr="004256C1">
              <w:rPr>
                <w:noProof/>
                <w:webHidden/>
              </w:rPr>
            </w:r>
            <w:r w:rsidR="008A3BF6" w:rsidRPr="004256C1">
              <w:rPr>
                <w:noProof/>
                <w:webHidden/>
              </w:rPr>
              <w:fldChar w:fldCharType="separate"/>
            </w:r>
            <w:r w:rsidR="004256C1">
              <w:rPr>
                <w:noProof/>
                <w:webHidden/>
              </w:rPr>
              <w:t>31</w:t>
            </w:r>
            <w:r w:rsidR="008A3BF6" w:rsidRPr="004256C1">
              <w:rPr>
                <w:noProof/>
                <w:webHidden/>
              </w:rPr>
              <w:fldChar w:fldCharType="end"/>
            </w:r>
          </w:hyperlink>
        </w:p>
        <w:p w14:paraId="4329329E" w14:textId="5851581B" w:rsidR="008A3BF6" w:rsidRPr="004256C1" w:rsidRDefault="00C6249E">
          <w:pPr>
            <w:pStyle w:val="TOC2"/>
            <w:rPr>
              <w:rFonts w:eastAsiaTheme="minorEastAsia"/>
              <w:noProof/>
              <w:sz w:val="22"/>
              <w:lang w:eastAsia="en-GB"/>
            </w:rPr>
          </w:pPr>
          <w:hyperlink w:anchor="_Toc69195912" w:history="1">
            <w:r w:rsidR="008A3BF6" w:rsidRPr="004256C1">
              <w:rPr>
                <w:rStyle w:val="Hyperlink"/>
                <w:noProof/>
              </w:rPr>
              <w:t>2.38.</w:t>
            </w:r>
            <w:r w:rsidR="008A3BF6" w:rsidRPr="004256C1">
              <w:rPr>
                <w:rFonts w:eastAsiaTheme="minorEastAsia"/>
                <w:noProof/>
                <w:sz w:val="22"/>
                <w:lang w:eastAsia="en-GB"/>
              </w:rPr>
              <w:tab/>
            </w:r>
            <w:r w:rsidR="008A3BF6" w:rsidRPr="004256C1">
              <w:rPr>
                <w:rStyle w:val="Hyperlink"/>
                <w:noProof/>
              </w:rPr>
              <w:t>Change of Ownership</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_Toc69195912 \h </w:instrText>
            </w:r>
            <w:r w:rsidR="008A3BF6" w:rsidRPr="004256C1">
              <w:rPr>
                <w:noProof/>
                <w:webHidden/>
              </w:rPr>
            </w:r>
            <w:r w:rsidR="008A3BF6" w:rsidRPr="004256C1">
              <w:rPr>
                <w:noProof/>
                <w:webHidden/>
              </w:rPr>
              <w:fldChar w:fldCharType="separate"/>
            </w:r>
            <w:r w:rsidR="004256C1">
              <w:rPr>
                <w:noProof/>
                <w:webHidden/>
              </w:rPr>
              <w:t>32</w:t>
            </w:r>
            <w:r w:rsidR="008A3BF6" w:rsidRPr="004256C1">
              <w:rPr>
                <w:noProof/>
                <w:webHidden/>
              </w:rPr>
              <w:fldChar w:fldCharType="end"/>
            </w:r>
          </w:hyperlink>
        </w:p>
        <w:p w14:paraId="1E87B570" w14:textId="02B7DCFA" w:rsidR="008A3BF6" w:rsidRPr="004256C1" w:rsidRDefault="00C6249E">
          <w:pPr>
            <w:pStyle w:val="TOC2"/>
            <w:rPr>
              <w:rFonts w:eastAsiaTheme="minorEastAsia"/>
              <w:noProof/>
              <w:sz w:val="22"/>
              <w:lang w:eastAsia="en-GB"/>
            </w:rPr>
          </w:pPr>
          <w:hyperlink w:anchor="_Toc69195913" w:history="1">
            <w:r w:rsidR="008A3BF6" w:rsidRPr="004256C1">
              <w:rPr>
                <w:rStyle w:val="Hyperlink"/>
                <w:noProof/>
              </w:rPr>
              <w:t>2.39.</w:t>
            </w:r>
            <w:r w:rsidR="008A3BF6" w:rsidRPr="004256C1">
              <w:rPr>
                <w:rFonts w:eastAsiaTheme="minorEastAsia"/>
                <w:noProof/>
                <w:sz w:val="22"/>
                <w:lang w:eastAsia="en-GB"/>
              </w:rPr>
              <w:tab/>
            </w:r>
            <w:r w:rsidR="008A3BF6" w:rsidRPr="004256C1">
              <w:rPr>
                <w:rStyle w:val="Hyperlink"/>
                <w:noProof/>
              </w:rPr>
              <w:t>Inspection</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_Toc69195913 \h </w:instrText>
            </w:r>
            <w:r w:rsidR="008A3BF6" w:rsidRPr="004256C1">
              <w:rPr>
                <w:noProof/>
                <w:webHidden/>
              </w:rPr>
            </w:r>
            <w:r w:rsidR="008A3BF6" w:rsidRPr="004256C1">
              <w:rPr>
                <w:noProof/>
                <w:webHidden/>
              </w:rPr>
              <w:fldChar w:fldCharType="separate"/>
            </w:r>
            <w:r w:rsidR="004256C1">
              <w:rPr>
                <w:noProof/>
                <w:webHidden/>
              </w:rPr>
              <w:t>32</w:t>
            </w:r>
            <w:r w:rsidR="008A3BF6" w:rsidRPr="004256C1">
              <w:rPr>
                <w:noProof/>
                <w:webHidden/>
              </w:rPr>
              <w:fldChar w:fldCharType="end"/>
            </w:r>
          </w:hyperlink>
        </w:p>
        <w:p w14:paraId="57483B97" w14:textId="72B6EEE2" w:rsidR="008A3BF6" w:rsidRPr="004256C1" w:rsidRDefault="00C6249E">
          <w:pPr>
            <w:pStyle w:val="TOC2"/>
            <w:rPr>
              <w:rFonts w:eastAsiaTheme="minorEastAsia"/>
              <w:noProof/>
              <w:sz w:val="22"/>
              <w:lang w:eastAsia="en-GB"/>
            </w:rPr>
          </w:pPr>
          <w:hyperlink w:anchor="_Toc69195914" w:history="1">
            <w:r w:rsidR="008A3BF6" w:rsidRPr="004256C1">
              <w:rPr>
                <w:rStyle w:val="Hyperlink"/>
                <w:noProof/>
              </w:rPr>
              <w:t>2.40.</w:t>
            </w:r>
            <w:r w:rsidR="008A3BF6" w:rsidRPr="004256C1">
              <w:rPr>
                <w:rFonts w:eastAsiaTheme="minorEastAsia"/>
                <w:noProof/>
                <w:sz w:val="22"/>
                <w:lang w:eastAsia="en-GB"/>
              </w:rPr>
              <w:tab/>
            </w:r>
            <w:r w:rsidR="008A3BF6" w:rsidRPr="004256C1">
              <w:rPr>
                <w:rStyle w:val="Hyperlink"/>
                <w:noProof/>
              </w:rPr>
              <w:t>Unauthorised Use</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_Toc69195914 \h </w:instrText>
            </w:r>
            <w:r w:rsidR="008A3BF6" w:rsidRPr="004256C1">
              <w:rPr>
                <w:noProof/>
                <w:webHidden/>
              </w:rPr>
            </w:r>
            <w:r w:rsidR="008A3BF6" w:rsidRPr="004256C1">
              <w:rPr>
                <w:noProof/>
                <w:webHidden/>
              </w:rPr>
              <w:fldChar w:fldCharType="separate"/>
            </w:r>
            <w:r w:rsidR="004256C1">
              <w:rPr>
                <w:noProof/>
                <w:webHidden/>
              </w:rPr>
              <w:t>32</w:t>
            </w:r>
            <w:r w:rsidR="008A3BF6" w:rsidRPr="004256C1">
              <w:rPr>
                <w:noProof/>
                <w:webHidden/>
              </w:rPr>
              <w:fldChar w:fldCharType="end"/>
            </w:r>
          </w:hyperlink>
        </w:p>
        <w:p w14:paraId="0922E8A6" w14:textId="210B2A6D" w:rsidR="008A3BF6" w:rsidRPr="004256C1" w:rsidRDefault="00C6249E">
          <w:pPr>
            <w:pStyle w:val="TOC2"/>
            <w:rPr>
              <w:rFonts w:eastAsiaTheme="minorEastAsia"/>
              <w:noProof/>
              <w:sz w:val="22"/>
              <w:lang w:eastAsia="en-GB"/>
            </w:rPr>
          </w:pPr>
          <w:hyperlink w:anchor="_Toc69195915" w:history="1">
            <w:r w:rsidR="008A3BF6" w:rsidRPr="004256C1">
              <w:rPr>
                <w:rStyle w:val="Hyperlink"/>
                <w:noProof/>
              </w:rPr>
              <w:t>2.41.</w:t>
            </w:r>
            <w:r w:rsidR="008A3BF6" w:rsidRPr="004256C1">
              <w:rPr>
                <w:rFonts w:eastAsiaTheme="minorEastAsia"/>
                <w:noProof/>
                <w:sz w:val="22"/>
                <w:lang w:eastAsia="en-GB"/>
              </w:rPr>
              <w:tab/>
            </w:r>
            <w:r w:rsidR="008A3BF6" w:rsidRPr="004256C1">
              <w:rPr>
                <w:rStyle w:val="Hyperlink"/>
                <w:noProof/>
              </w:rPr>
              <w:t>Accident Reporting</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_Toc69195915 \h </w:instrText>
            </w:r>
            <w:r w:rsidR="008A3BF6" w:rsidRPr="004256C1">
              <w:rPr>
                <w:noProof/>
                <w:webHidden/>
              </w:rPr>
            </w:r>
            <w:r w:rsidR="008A3BF6" w:rsidRPr="004256C1">
              <w:rPr>
                <w:noProof/>
                <w:webHidden/>
              </w:rPr>
              <w:fldChar w:fldCharType="separate"/>
            </w:r>
            <w:r w:rsidR="004256C1">
              <w:rPr>
                <w:noProof/>
                <w:webHidden/>
              </w:rPr>
              <w:t>32</w:t>
            </w:r>
            <w:r w:rsidR="008A3BF6" w:rsidRPr="004256C1">
              <w:rPr>
                <w:noProof/>
                <w:webHidden/>
              </w:rPr>
              <w:fldChar w:fldCharType="end"/>
            </w:r>
          </w:hyperlink>
        </w:p>
        <w:p w14:paraId="1B43E526" w14:textId="4EE22E15" w:rsidR="008A3BF6" w:rsidRPr="004256C1" w:rsidRDefault="00C6249E">
          <w:pPr>
            <w:pStyle w:val="TOC2"/>
            <w:rPr>
              <w:rFonts w:eastAsiaTheme="minorEastAsia"/>
              <w:noProof/>
              <w:sz w:val="22"/>
              <w:lang w:eastAsia="en-GB"/>
            </w:rPr>
          </w:pPr>
          <w:hyperlink w:anchor="_Toc69195916" w:history="1">
            <w:r w:rsidR="008A3BF6" w:rsidRPr="004256C1">
              <w:rPr>
                <w:rStyle w:val="Hyperlink"/>
                <w:noProof/>
              </w:rPr>
              <w:t>2.42.</w:t>
            </w:r>
            <w:r w:rsidR="008A3BF6" w:rsidRPr="004256C1">
              <w:rPr>
                <w:rFonts w:eastAsiaTheme="minorEastAsia"/>
                <w:noProof/>
                <w:sz w:val="22"/>
                <w:lang w:eastAsia="en-GB"/>
              </w:rPr>
              <w:tab/>
            </w:r>
            <w:r w:rsidR="008A3BF6" w:rsidRPr="004256C1">
              <w:rPr>
                <w:rStyle w:val="Hyperlink"/>
                <w:noProof/>
              </w:rPr>
              <w:t>Miscellaneous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_Toc69195916 \h </w:instrText>
            </w:r>
            <w:r w:rsidR="008A3BF6" w:rsidRPr="004256C1">
              <w:rPr>
                <w:noProof/>
                <w:webHidden/>
              </w:rPr>
            </w:r>
            <w:r w:rsidR="008A3BF6" w:rsidRPr="004256C1">
              <w:rPr>
                <w:noProof/>
                <w:webHidden/>
              </w:rPr>
              <w:fldChar w:fldCharType="separate"/>
            </w:r>
            <w:r w:rsidR="004256C1">
              <w:rPr>
                <w:noProof/>
                <w:webHidden/>
              </w:rPr>
              <w:t>33</w:t>
            </w:r>
            <w:r w:rsidR="008A3BF6" w:rsidRPr="004256C1">
              <w:rPr>
                <w:noProof/>
                <w:webHidden/>
              </w:rPr>
              <w:fldChar w:fldCharType="end"/>
            </w:r>
          </w:hyperlink>
        </w:p>
        <w:p w14:paraId="16BAA92A" w14:textId="10A1A83F" w:rsidR="008A3BF6" w:rsidRPr="004256C1" w:rsidRDefault="00C6249E">
          <w:pPr>
            <w:pStyle w:val="TOC2"/>
            <w:rPr>
              <w:rFonts w:eastAsiaTheme="minorEastAsia"/>
              <w:noProof/>
              <w:sz w:val="22"/>
              <w:lang w:eastAsia="en-GB"/>
            </w:rPr>
          </w:pPr>
          <w:hyperlink w:anchor="_Toc69195917" w:history="1">
            <w:r w:rsidR="008A3BF6" w:rsidRPr="004256C1">
              <w:rPr>
                <w:rStyle w:val="Hyperlink"/>
                <w:noProof/>
              </w:rPr>
              <w:t>2.43.</w:t>
            </w:r>
            <w:r w:rsidR="008A3BF6" w:rsidRPr="004256C1">
              <w:rPr>
                <w:rFonts w:eastAsiaTheme="minorEastAsia"/>
                <w:noProof/>
                <w:sz w:val="22"/>
                <w:lang w:eastAsia="en-GB"/>
              </w:rPr>
              <w:tab/>
            </w:r>
            <w:r w:rsidR="008A3BF6" w:rsidRPr="004256C1">
              <w:rPr>
                <w:rStyle w:val="Hyperlink"/>
                <w:noProof/>
              </w:rPr>
              <w:t>Security/CCTV</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_Toc69195917 \h </w:instrText>
            </w:r>
            <w:r w:rsidR="008A3BF6" w:rsidRPr="004256C1">
              <w:rPr>
                <w:noProof/>
                <w:webHidden/>
              </w:rPr>
            </w:r>
            <w:r w:rsidR="008A3BF6" w:rsidRPr="004256C1">
              <w:rPr>
                <w:noProof/>
                <w:webHidden/>
              </w:rPr>
              <w:fldChar w:fldCharType="separate"/>
            </w:r>
            <w:r w:rsidR="004256C1">
              <w:rPr>
                <w:noProof/>
                <w:webHidden/>
              </w:rPr>
              <w:t>34</w:t>
            </w:r>
            <w:r w:rsidR="008A3BF6" w:rsidRPr="004256C1">
              <w:rPr>
                <w:noProof/>
                <w:webHidden/>
              </w:rPr>
              <w:fldChar w:fldCharType="end"/>
            </w:r>
          </w:hyperlink>
        </w:p>
        <w:p w14:paraId="11F8793E" w14:textId="7DC8A28E" w:rsidR="008A3BF6" w:rsidRPr="004256C1" w:rsidRDefault="00C6249E">
          <w:pPr>
            <w:pStyle w:val="TOC2"/>
            <w:rPr>
              <w:rFonts w:eastAsiaTheme="minorEastAsia"/>
              <w:noProof/>
              <w:sz w:val="22"/>
              <w:lang w:eastAsia="en-GB"/>
            </w:rPr>
          </w:pPr>
          <w:hyperlink w:anchor="_Toc69195918" w:history="1">
            <w:r w:rsidR="008A3BF6" w:rsidRPr="004256C1">
              <w:rPr>
                <w:rStyle w:val="Hyperlink"/>
                <w:noProof/>
              </w:rPr>
              <w:t>2.44.</w:t>
            </w:r>
            <w:r w:rsidR="008A3BF6" w:rsidRPr="004256C1">
              <w:rPr>
                <w:rFonts w:eastAsiaTheme="minorEastAsia"/>
                <w:noProof/>
                <w:sz w:val="22"/>
                <w:lang w:eastAsia="en-GB"/>
              </w:rPr>
              <w:tab/>
            </w:r>
            <w:r w:rsidR="008A3BF6" w:rsidRPr="004256C1">
              <w:rPr>
                <w:rStyle w:val="Hyperlink"/>
                <w:noProof/>
              </w:rPr>
              <w:t>Stretched Limousines &amp; Novelty Vehicles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_Toc69195918 \h </w:instrText>
            </w:r>
            <w:r w:rsidR="008A3BF6" w:rsidRPr="004256C1">
              <w:rPr>
                <w:noProof/>
                <w:webHidden/>
              </w:rPr>
            </w:r>
            <w:r w:rsidR="008A3BF6" w:rsidRPr="004256C1">
              <w:rPr>
                <w:noProof/>
                <w:webHidden/>
              </w:rPr>
              <w:fldChar w:fldCharType="separate"/>
            </w:r>
            <w:r w:rsidR="004256C1">
              <w:rPr>
                <w:noProof/>
                <w:webHidden/>
              </w:rPr>
              <w:t>34</w:t>
            </w:r>
            <w:r w:rsidR="008A3BF6" w:rsidRPr="004256C1">
              <w:rPr>
                <w:noProof/>
                <w:webHidden/>
              </w:rPr>
              <w:fldChar w:fldCharType="end"/>
            </w:r>
          </w:hyperlink>
        </w:p>
        <w:p w14:paraId="044FEFDB" w14:textId="4B3EEBAB" w:rsidR="008A3BF6" w:rsidRPr="004256C1" w:rsidRDefault="00C6249E">
          <w:pPr>
            <w:pStyle w:val="TOC2"/>
            <w:rPr>
              <w:rFonts w:eastAsiaTheme="minorEastAsia"/>
              <w:noProof/>
              <w:sz w:val="22"/>
              <w:lang w:eastAsia="en-GB"/>
            </w:rPr>
          </w:pPr>
          <w:hyperlink w:anchor="_Toc69195919" w:history="1">
            <w:r w:rsidR="008A3BF6" w:rsidRPr="004256C1">
              <w:rPr>
                <w:rStyle w:val="Hyperlink"/>
                <w:noProof/>
              </w:rPr>
              <w:t>2.45.</w:t>
            </w:r>
            <w:r w:rsidR="008A3BF6" w:rsidRPr="004256C1">
              <w:rPr>
                <w:rFonts w:eastAsiaTheme="minorEastAsia"/>
                <w:noProof/>
                <w:sz w:val="22"/>
                <w:lang w:eastAsia="en-GB"/>
              </w:rPr>
              <w:tab/>
            </w:r>
            <w:r w:rsidR="008A3BF6" w:rsidRPr="004256C1">
              <w:rPr>
                <w:rStyle w:val="Hyperlink"/>
                <w:noProof/>
              </w:rPr>
              <w:t>Funeral and Wedding Vehicles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_Toc69195919 \h </w:instrText>
            </w:r>
            <w:r w:rsidR="008A3BF6" w:rsidRPr="004256C1">
              <w:rPr>
                <w:noProof/>
                <w:webHidden/>
              </w:rPr>
            </w:r>
            <w:r w:rsidR="008A3BF6" w:rsidRPr="004256C1">
              <w:rPr>
                <w:noProof/>
                <w:webHidden/>
              </w:rPr>
              <w:fldChar w:fldCharType="separate"/>
            </w:r>
            <w:r w:rsidR="004256C1">
              <w:rPr>
                <w:noProof/>
                <w:webHidden/>
              </w:rPr>
              <w:t>35</w:t>
            </w:r>
            <w:r w:rsidR="008A3BF6" w:rsidRPr="004256C1">
              <w:rPr>
                <w:noProof/>
                <w:webHidden/>
              </w:rPr>
              <w:fldChar w:fldCharType="end"/>
            </w:r>
          </w:hyperlink>
        </w:p>
        <w:p w14:paraId="09B15E1B" w14:textId="096C1989" w:rsidR="008A3BF6" w:rsidRPr="004256C1" w:rsidRDefault="00C6249E">
          <w:pPr>
            <w:pStyle w:val="TOC2"/>
            <w:rPr>
              <w:rFonts w:eastAsiaTheme="minorEastAsia"/>
              <w:noProof/>
              <w:sz w:val="22"/>
              <w:lang w:eastAsia="en-GB"/>
            </w:rPr>
          </w:pPr>
          <w:hyperlink w:anchor="_Toc69195920" w:history="1">
            <w:r w:rsidR="008A3BF6" w:rsidRPr="004256C1">
              <w:rPr>
                <w:rStyle w:val="Hyperlink"/>
                <w:noProof/>
              </w:rPr>
              <w:t>2.46.</w:t>
            </w:r>
            <w:r w:rsidR="008A3BF6" w:rsidRPr="004256C1">
              <w:rPr>
                <w:rFonts w:eastAsiaTheme="minorEastAsia"/>
                <w:noProof/>
                <w:sz w:val="22"/>
                <w:lang w:eastAsia="en-GB"/>
              </w:rPr>
              <w:tab/>
            </w:r>
            <w:r w:rsidR="008A3BF6" w:rsidRPr="004256C1">
              <w:rPr>
                <w:rStyle w:val="Hyperlink"/>
                <w:noProof/>
              </w:rPr>
              <w:t>Voluntary Sector Transport</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_Toc69195920 \h </w:instrText>
            </w:r>
            <w:r w:rsidR="008A3BF6" w:rsidRPr="004256C1">
              <w:rPr>
                <w:noProof/>
                <w:webHidden/>
              </w:rPr>
            </w:r>
            <w:r w:rsidR="008A3BF6" w:rsidRPr="004256C1">
              <w:rPr>
                <w:noProof/>
                <w:webHidden/>
              </w:rPr>
              <w:fldChar w:fldCharType="separate"/>
            </w:r>
            <w:r w:rsidR="004256C1">
              <w:rPr>
                <w:noProof/>
                <w:webHidden/>
              </w:rPr>
              <w:t>35</w:t>
            </w:r>
            <w:r w:rsidR="008A3BF6" w:rsidRPr="004256C1">
              <w:rPr>
                <w:noProof/>
                <w:webHidden/>
              </w:rPr>
              <w:fldChar w:fldCharType="end"/>
            </w:r>
          </w:hyperlink>
        </w:p>
        <w:p w14:paraId="7473F877" w14:textId="4241DB69" w:rsidR="008A3BF6" w:rsidRPr="004256C1" w:rsidRDefault="00C6249E">
          <w:pPr>
            <w:pStyle w:val="TOC2"/>
            <w:rPr>
              <w:rFonts w:eastAsiaTheme="minorEastAsia"/>
              <w:noProof/>
              <w:sz w:val="22"/>
              <w:lang w:eastAsia="en-GB"/>
            </w:rPr>
          </w:pPr>
          <w:hyperlink w:anchor="_Toc69195921" w:history="1">
            <w:r w:rsidR="008A3BF6" w:rsidRPr="004256C1">
              <w:rPr>
                <w:rStyle w:val="Hyperlink"/>
                <w:noProof/>
              </w:rPr>
              <w:t>2.47.</w:t>
            </w:r>
            <w:r w:rsidR="008A3BF6" w:rsidRPr="004256C1">
              <w:rPr>
                <w:rFonts w:eastAsiaTheme="minorEastAsia"/>
                <w:noProof/>
                <w:sz w:val="22"/>
                <w:lang w:eastAsia="en-GB"/>
              </w:rPr>
              <w:tab/>
            </w:r>
            <w:r w:rsidR="008A3BF6" w:rsidRPr="004256C1">
              <w:rPr>
                <w:rStyle w:val="Hyperlink"/>
                <w:noProof/>
              </w:rPr>
              <w:t>Dual Plating</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_Toc69195921 \h </w:instrText>
            </w:r>
            <w:r w:rsidR="008A3BF6" w:rsidRPr="004256C1">
              <w:rPr>
                <w:noProof/>
                <w:webHidden/>
              </w:rPr>
            </w:r>
            <w:r w:rsidR="008A3BF6" w:rsidRPr="004256C1">
              <w:rPr>
                <w:noProof/>
                <w:webHidden/>
              </w:rPr>
              <w:fldChar w:fldCharType="separate"/>
            </w:r>
            <w:r w:rsidR="004256C1">
              <w:rPr>
                <w:noProof/>
                <w:webHidden/>
              </w:rPr>
              <w:t>35</w:t>
            </w:r>
            <w:r w:rsidR="008A3BF6" w:rsidRPr="004256C1">
              <w:rPr>
                <w:noProof/>
                <w:webHidden/>
              </w:rPr>
              <w:fldChar w:fldCharType="end"/>
            </w:r>
          </w:hyperlink>
        </w:p>
        <w:p w14:paraId="200FD216" w14:textId="3AB51920" w:rsidR="008A3BF6" w:rsidRPr="004256C1" w:rsidRDefault="00C6249E">
          <w:pPr>
            <w:pStyle w:val="TOC1"/>
            <w:tabs>
              <w:tab w:val="left" w:pos="1100"/>
              <w:tab w:val="right" w:leader="dot" w:pos="9016"/>
            </w:tabs>
            <w:rPr>
              <w:rFonts w:eastAsiaTheme="minorEastAsia"/>
              <w:noProof/>
              <w:sz w:val="22"/>
              <w:lang w:eastAsia="en-GB"/>
            </w:rPr>
          </w:pPr>
          <w:hyperlink w:anchor="_Toc69195922" w:history="1">
            <w:r w:rsidR="008A3BF6" w:rsidRPr="004256C1">
              <w:rPr>
                <w:rStyle w:val="Hyperlink"/>
                <w:noProof/>
              </w:rPr>
              <w:t>PART 3.</w:t>
            </w:r>
            <w:r w:rsidR="008A3BF6" w:rsidRPr="004256C1">
              <w:rPr>
                <w:rFonts w:eastAsiaTheme="minorEastAsia"/>
                <w:noProof/>
                <w:sz w:val="22"/>
                <w:lang w:eastAsia="en-GB"/>
              </w:rPr>
              <w:tab/>
            </w:r>
            <w:r w:rsidR="008A3BF6" w:rsidRPr="004256C1">
              <w:rPr>
                <w:rStyle w:val="Hyperlink"/>
                <w:noProof/>
              </w:rPr>
              <w:t>DRIVERS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_Toc69195922 \h </w:instrText>
            </w:r>
            <w:r w:rsidR="008A3BF6" w:rsidRPr="004256C1">
              <w:rPr>
                <w:noProof/>
                <w:webHidden/>
              </w:rPr>
            </w:r>
            <w:r w:rsidR="008A3BF6" w:rsidRPr="004256C1">
              <w:rPr>
                <w:noProof/>
                <w:webHidden/>
              </w:rPr>
              <w:fldChar w:fldCharType="separate"/>
            </w:r>
            <w:r w:rsidR="004256C1">
              <w:rPr>
                <w:noProof/>
                <w:webHidden/>
              </w:rPr>
              <w:t>36</w:t>
            </w:r>
            <w:r w:rsidR="008A3BF6" w:rsidRPr="004256C1">
              <w:rPr>
                <w:noProof/>
                <w:webHidden/>
              </w:rPr>
              <w:fldChar w:fldCharType="end"/>
            </w:r>
          </w:hyperlink>
        </w:p>
        <w:p w14:paraId="19FB5C5A" w14:textId="02D62B75" w:rsidR="008A3BF6" w:rsidRPr="004256C1" w:rsidRDefault="00C6249E">
          <w:pPr>
            <w:pStyle w:val="TOC2"/>
            <w:rPr>
              <w:rFonts w:eastAsiaTheme="minorEastAsia"/>
              <w:noProof/>
              <w:sz w:val="22"/>
              <w:lang w:eastAsia="en-GB"/>
            </w:rPr>
          </w:pPr>
          <w:hyperlink w:anchor="_Toc69195923" w:history="1">
            <w:r w:rsidR="008A3BF6" w:rsidRPr="004256C1">
              <w:rPr>
                <w:rStyle w:val="Hyperlink"/>
                <w:noProof/>
              </w:rPr>
              <w:t>3.1.</w:t>
            </w:r>
            <w:r w:rsidR="008A3BF6" w:rsidRPr="004256C1">
              <w:rPr>
                <w:rFonts w:eastAsiaTheme="minorEastAsia"/>
                <w:noProof/>
                <w:sz w:val="22"/>
                <w:lang w:eastAsia="en-GB"/>
              </w:rPr>
              <w:tab/>
            </w:r>
            <w:r w:rsidR="008854F0" w:rsidRPr="004256C1">
              <w:rPr>
                <w:rStyle w:val="Hyperlink"/>
                <w:noProof/>
              </w:rPr>
              <w:t>Licence</w:t>
            </w:r>
            <w:r w:rsidR="008A3BF6" w:rsidRPr="004256C1">
              <w:rPr>
                <w:rStyle w:val="Hyperlink"/>
                <w:noProof/>
              </w:rPr>
              <w:t>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_Toc69195923 \h </w:instrText>
            </w:r>
            <w:r w:rsidR="008A3BF6" w:rsidRPr="004256C1">
              <w:rPr>
                <w:noProof/>
                <w:webHidden/>
              </w:rPr>
            </w:r>
            <w:r w:rsidR="008A3BF6" w:rsidRPr="004256C1">
              <w:rPr>
                <w:noProof/>
                <w:webHidden/>
              </w:rPr>
              <w:fldChar w:fldCharType="separate"/>
            </w:r>
            <w:r w:rsidR="004256C1">
              <w:rPr>
                <w:noProof/>
                <w:webHidden/>
              </w:rPr>
              <w:t>36</w:t>
            </w:r>
            <w:r w:rsidR="008A3BF6" w:rsidRPr="004256C1">
              <w:rPr>
                <w:noProof/>
                <w:webHidden/>
              </w:rPr>
              <w:fldChar w:fldCharType="end"/>
            </w:r>
          </w:hyperlink>
        </w:p>
        <w:p w14:paraId="5B12B1AD" w14:textId="5DC86D03" w:rsidR="008A3BF6" w:rsidRPr="004256C1" w:rsidRDefault="00C6249E">
          <w:pPr>
            <w:pStyle w:val="TOC2"/>
            <w:rPr>
              <w:rFonts w:eastAsiaTheme="minorEastAsia"/>
              <w:noProof/>
              <w:sz w:val="22"/>
              <w:lang w:eastAsia="en-GB"/>
            </w:rPr>
          </w:pPr>
          <w:hyperlink w:anchor="_Toc69195924" w:history="1">
            <w:r w:rsidR="008A3BF6" w:rsidRPr="004256C1">
              <w:rPr>
                <w:rStyle w:val="Hyperlink"/>
                <w:noProof/>
              </w:rPr>
              <w:t>3.2.</w:t>
            </w:r>
            <w:r w:rsidR="008A3BF6" w:rsidRPr="004256C1">
              <w:rPr>
                <w:rFonts w:eastAsiaTheme="minorEastAsia"/>
                <w:noProof/>
                <w:sz w:val="22"/>
                <w:lang w:eastAsia="en-GB"/>
              </w:rPr>
              <w:tab/>
            </w:r>
            <w:r w:rsidR="008A3BF6" w:rsidRPr="004256C1">
              <w:rPr>
                <w:rStyle w:val="Hyperlink"/>
                <w:noProof/>
              </w:rPr>
              <w:t>Fit and Proper Person</w:t>
            </w:r>
            <w:r w:rsidR="008A3BF6" w:rsidRPr="004256C1">
              <w:rPr>
                <w:rStyle w:val="Hyperlink"/>
                <w:noProof/>
                <w:spacing w:val="-14"/>
              </w:rPr>
              <w:t xml:space="preserve"> </w:t>
            </w:r>
            <w:r w:rsidR="008A3BF6" w:rsidRPr="004256C1">
              <w:rPr>
                <w:rStyle w:val="Hyperlink"/>
                <w:noProof/>
              </w:rPr>
              <w:t>Test</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_Toc69195924 \h </w:instrText>
            </w:r>
            <w:r w:rsidR="008A3BF6" w:rsidRPr="004256C1">
              <w:rPr>
                <w:noProof/>
                <w:webHidden/>
              </w:rPr>
            </w:r>
            <w:r w:rsidR="008A3BF6" w:rsidRPr="004256C1">
              <w:rPr>
                <w:noProof/>
                <w:webHidden/>
              </w:rPr>
              <w:fldChar w:fldCharType="separate"/>
            </w:r>
            <w:r w:rsidR="004256C1">
              <w:rPr>
                <w:noProof/>
                <w:webHidden/>
              </w:rPr>
              <w:t>36</w:t>
            </w:r>
            <w:r w:rsidR="008A3BF6" w:rsidRPr="004256C1">
              <w:rPr>
                <w:noProof/>
                <w:webHidden/>
              </w:rPr>
              <w:fldChar w:fldCharType="end"/>
            </w:r>
          </w:hyperlink>
        </w:p>
        <w:p w14:paraId="77371089" w14:textId="5A177F9C" w:rsidR="008A3BF6" w:rsidRPr="004256C1" w:rsidRDefault="00C6249E">
          <w:pPr>
            <w:pStyle w:val="TOC2"/>
            <w:rPr>
              <w:rFonts w:eastAsiaTheme="minorEastAsia"/>
              <w:noProof/>
              <w:sz w:val="22"/>
              <w:lang w:eastAsia="en-GB"/>
            </w:rPr>
          </w:pPr>
          <w:hyperlink w:anchor="_Toc69195925" w:history="1">
            <w:r w:rsidR="008A3BF6" w:rsidRPr="004256C1">
              <w:rPr>
                <w:rStyle w:val="Hyperlink"/>
                <w:noProof/>
              </w:rPr>
              <w:t>3.3.</w:t>
            </w:r>
            <w:r w:rsidR="008A3BF6" w:rsidRPr="004256C1">
              <w:rPr>
                <w:rFonts w:eastAsiaTheme="minorEastAsia"/>
                <w:noProof/>
                <w:sz w:val="22"/>
                <w:lang w:eastAsia="en-GB"/>
              </w:rPr>
              <w:tab/>
            </w:r>
            <w:r w:rsidR="008A3BF6" w:rsidRPr="004256C1">
              <w:rPr>
                <w:rStyle w:val="Hyperlink"/>
                <w:noProof/>
              </w:rPr>
              <w:t>Age and Experience</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_Toc69195925 \h </w:instrText>
            </w:r>
            <w:r w:rsidR="008A3BF6" w:rsidRPr="004256C1">
              <w:rPr>
                <w:noProof/>
                <w:webHidden/>
              </w:rPr>
            </w:r>
            <w:r w:rsidR="008A3BF6" w:rsidRPr="004256C1">
              <w:rPr>
                <w:noProof/>
                <w:webHidden/>
              </w:rPr>
              <w:fldChar w:fldCharType="separate"/>
            </w:r>
            <w:r w:rsidR="004256C1">
              <w:rPr>
                <w:noProof/>
                <w:webHidden/>
              </w:rPr>
              <w:t>37</w:t>
            </w:r>
            <w:r w:rsidR="008A3BF6" w:rsidRPr="004256C1">
              <w:rPr>
                <w:noProof/>
                <w:webHidden/>
              </w:rPr>
              <w:fldChar w:fldCharType="end"/>
            </w:r>
          </w:hyperlink>
        </w:p>
        <w:p w14:paraId="16825E0B" w14:textId="2F23B05D" w:rsidR="008A3BF6" w:rsidRPr="004256C1" w:rsidRDefault="00C6249E">
          <w:pPr>
            <w:pStyle w:val="TOC2"/>
            <w:rPr>
              <w:rFonts w:eastAsiaTheme="minorEastAsia"/>
              <w:noProof/>
              <w:sz w:val="22"/>
              <w:lang w:eastAsia="en-GB"/>
            </w:rPr>
          </w:pPr>
          <w:hyperlink w:anchor="_Toc69195926" w:history="1">
            <w:r w:rsidR="008A3BF6" w:rsidRPr="004256C1">
              <w:rPr>
                <w:rStyle w:val="Hyperlink"/>
                <w:noProof/>
              </w:rPr>
              <w:t>3.4.</w:t>
            </w:r>
            <w:r w:rsidR="008A3BF6" w:rsidRPr="004256C1">
              <w:rPr>
                <w:rFonts w:eastAsiaTheme="minorEastAsia"/>
                <w:noProof/>
                <w:sz w:val="22"/>
                <w:lang w:eastAsia="en-GB"/>
              </w:rPr>
              <w:tab/>
            </w:r>
            <w:r w:rsidR="008A3BF6" w:rsidRPr="004256C1">
              <w:rPr>
                <w:rStyle w:val="Hyperlink"/>
                <w:noProof/>
              </w:rPr>
              <w:t>Driver Knowledge Tests &amp; Language Tests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_Toc69195926 \h </w:instrText>
            </w:r>
            <w:r w:rsidR="008A3BF6" w:rsidRPr="004256C1">
              <w:rPr>
                <w:noProof/>
                <w:webHidden/>
              </w:rPr>
            </w:r>
            <w:r w:rsidR="008A3BF6" w:rsidRPr="004256C1">
              <w:rPr>
                <w:noProof/>
                <w:webHidden/>
              </w:rPr>
              <w:fldChar w:fldCharType="separate"/>
            </w:r>
            <w:r w:rsidR="004256C1">
              <w:rPr>
                <w:noProof/>
                <w:webHidden/>
              </w:rPr>
              <w:t>37</w:t>
            </w:r>
            <w:r w:rsidR="008A3BF6" w:rsidRPr="004256C1">
              <w:rPr>
                <w:noProof/>
                <w:webHidden/>
              </w:rPr>
              <w:fldChar w:fldCharType="end"/>
            </w:r>
          </w:hyperlink>
        </w:p>
        <w:p w14:paraId="225E92A8" w14:textId="1A4639D1" w:rsidR="008A3BF6" w:rsidRPr="004256C1" w:rsidRDefault="00C6249E">
          <w:pPr>
            <w:pStyle w:val="TOC2"/>
            <w:rPr>
              <w:rFonts w:eastAsiaTheme="minorEastAsia"/>
              <w:noProof/>
              <w:sz w:val="22"/>
              <w:lang w:eastAsia="en-GB"/>
            </w:rPr>
          </w:pPr>
          <w:hyperlink w:anchor="_Toc69195927" w:history="1">
            <w:r w:rsidR="008A3BF6" w:rsidRPr="004256C1">
              <w:rPr>
                <w:rStyle w:val="Hyperlink"/>
                <w:noProof/>
              </w:rPr>
              <w:t>3.5.</w:t>
            </w:r>
            <w:r w:rsidR="008A3BF6" w:rsidRPr="004256C1">
              <w:rPr>
                <w:rFonts w:eastAsiaTheme="minorEastAsia"/>
                <w:noProof/>
                <w:sz w:val="22"/>
                <w:lang w:eastAsia="en-GB"/>
              </w:rPr>
              <w:tab/>
            </w:r>
            <w:r w:rsidR="008A3BF6" w:rsidRPr="004256C1">
              <w:rPr>
                <w:rStyle w:val="Hyperlink"/>
                <w:noProof/>
              </w:rPr>
              <w:t>Driving Proficiency and Qualifications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_Toc69195927 \h </w:instrText>
            </w:r>
            <w:r w:rsidR="008A3BF6" w:rsidRPr="004256C1">
              <w:rPr>
                <w:noProof/>
                <w:webHidden/>
              </w:rPr>
            </w:r>
            <w:r w:rsidR="008A3BF6" w:rsidRPr="004256C1">
              <w:rPr>
                <w:noProof/>
                <w:webHidden/>
              </w:rPr>
              <w:fldChar w:fldCharType="separate"/>
            </w:r>
            <w:r w:rsidR="004256C1">
              <w:rPr>
                <w:noProof/>
                <w:webHidden/>
              </w:rPr>
              <w:t>38</w:t>
            </w:r>
            <w:r w:rsidR="008A3BF6" w:rsidRPr="004256C1">
              <w:rPr>
                <w:noProof/>
                <w:webHidden/>
              </w:rPr>
              <w:fldChar w:fldCharType="end"/>
            </w:r>
          </w:hyperlink>
        </w:p>
        <w:p w14:paraId="212CF586" w14:textId="0423C6AE" w:rsidR="008A3BF6" w:rsidRPr="004256C1" w:rsidRDefault="00C6249E">
          <w:pPr>
            <w:pStyle w:val="TOC2"/>
            <w:rPr>
              <w:rFonts w:eastAsiaTheme="minorEastAsia"/>
              <w:noProof/>
              <w:sz w:val="22"/>
              <w:lang w:eastAsia="en-GB"/>
            </w:rPr>
          </w:pPr>
          <w:hyperlink w:anchor="_Toc69195928" w:history="1">
            <w:r w:rsidR="008A3BF6" w:rsidRPr="004256C1">
              <w:rPr>
                <w:rStyle w:val="Hyperlink"/>
                <w:noProof/>
              </w:rPr>
              <w:t>3.6.</w:t>
            </w:r>
            <w:r w:rsidR="008A3BF6" w:rsidRPr="004256C1">
              <w:rPr>
                <w:rFonts w:eastAsiaTheme="minorEastAsia"/>
                <w:noProof/>
                <w:sz w:val="22"/>
                <w:lang w:eastAsia="en-GB"/>
              </w:rPr>
              <w:tab/>
            </w:r>
            <w:r w:rsidR="008A3BF6" w:rsidRPr="004256C1">
              <w:rPr>
                <w:rStyle w:val="Hyperlink"/>
                <w:noProof/>
              </w:rPr>
              <w:t>Medical Examination including Eyesight Test</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_Toc69195928 \h </w:instrText>
            </w:r>
            <w:r w:rsidR="008A3BF6" w:rsidRPr="004256C1">
              <w:rPr>
                <w:noProof/>
                <w:webHidden/>
              </w:rPr>
            </w:r>
            <w:r w:rsidR="008A3BF6" w:rsidRPr="004256C1">
              <w:rPr>
                <w:noProof/>
                <w:webHidden/>
              </w:rPr>
              <w:fldChar w:fldCharType="separate"/>
            </w:r>
            <w:r w:rsidR="004256C1">
              <w:rPr>
                <w:noProof/>
                <w:webHidden/>
              </w:rPr>
              <w:t>39</w:t>
            </w:r>
            <w:r w:rsidR="008A3BF6" w:rsidRPr="004256C1">
              <w:rPr>
                <w:noProof/>
                <w:webHidden/>
              </w:rPr>
              <w:fldChar w:fldCharType="end"/>
            </w:r>
          </w:hyperlink>
        </w:p>
        <w:p w14:paraId="54D3DBE3" w14:textId="1B086B14" w:rsidR="008A3BF6" w:rsidRPr="004256C1" w:rsidRDefault="00C6249E">
          <w:pPr>
            <w:pStyle w:val="TOC2"/>
            <w:rPr>
              <w:rFonts w:eastAsiaTheme="minorEastAsia"/>
              <w:noProof/>
              <w:sz w:val="22"/>
              <w:lang w:eastAsia="en-GB"/>
            </w:rPr>
          </w:pPr>
          <w:hyperlink w:anchor="_Toc69195929" w:history="1">
            <w:r w:rsidR="008A3BF6" w:rsidRPr="004256C1">
              <w:rPr>
                <w:rStyle w:val="Hyperlink"/>
                <w:noProof/>
              </w:rPr>
              <w:t>3.7.</w:t>
            </w:r>
            <w:r w:rsidR="008A3BF6" w:rsidRPr="004256C1">
              <w:rPr>
                <w:rFonts w:eastAsiaTheme="minorEastAsia"/>
                <w:noProof/>
                <w:sz w:val="22"/>
                <w:lang w:eastAsia="en-GB"/>
              </w:rPr>
              <w:tab/>
            </w:r>
            <w:r w:rsidR="008A3BF6" w:rsidRPr="004256C1">
              <w:rPr>
                <w:rStyle w:val="Hyperlink"/>
                <w:noProof/>
              </w:rPr>
              <w:t>Drug Testing</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_Toc69195929 \h </w:instrText>
            </w:r>
            <w:r w:rsidR="008A3BF6" w:rsidRPr="004256C1">
              <w:rPr>
                <w:noProof/>
                <w:webHidden/>
              </w:rPr>
            </w:r>
            <w:r w:rsidR="008A3BF6" w:rsidRPr="004256C1">
              <w:rPr>
                <w:noProof/>
                <w:webHidden/>
              </w:rPr>
              <w:fldChar w:fldCharType="separate"/>
            </w:r>
            <w:r w:rsidR="004256C1">
              <w:rPr>
                <w:noProof/>
                <w:webHidden/>
              </w:rPr>
              <w:t>41</w:t>
            </w:r>
            <w:r w:rsidR="008A3BF6" w:rsidRPr="004256C1">
              <w:rPr>
                <w:noProof/>
                <w:webHidden/>
              </w:rPr>
              <w:fldChar w:fldCharType="end"/>
            </w:r>
          </w:hyperlink>
        </w:p>
        <w:p w14:paraId="5EA774DF" w14:textId="0E9B4162" w:rsidR="008A3BF6" w:rsidRPr="004256C1" w:rsidRDefault="00C6249E">
          <w:pPr>
            <w:pStyle w:val="TOC2"/>
            <w:rPr>
              <w:rFonts w:eastAsiaTheme="minorEastAsia"/>
              <w:noProof/>
              <w:sz w:val="22"/>
              <w:lang w:eastAsia="en-GB"/>
            </w:rPr>
          </w:pPr>
          <w:hyperlink w:anchor="_Toc69195930" w:history="1">
            <w:r w:rsidR="008A3BF6" w:rsidRPr="004256C1">
              <w:rPr>
                <w:rStyle w:val="Hyperlink"/>
                <w:noProof/>
              </w:rPr>
              <w:t>3.8.</w:t>
            </w:r>
            <w:r w:rsidR="008A3BF6" w:rsidRPr="004256C1">
              <w:rPr>
                <w:rFonts w:eastAsiaTheme="minorEastAsia"/>
                <w:noProof/>
                <w:sz w:val="22"/>
                <w:lang w:eastAsia="en-GB"/>
              </w:rPr>
              <w:tab/>
            </w:r>
            <w:r w:rsidR="008A3BF6" w:rsidRPr="004256C1">
              <w:rPr>
                <w:rStyle w:val="Hyperlink"/>
                <w:noProof/>
              </w:rPr>
              <w:t>Medical Exemption Certificates – Equality Act 2010</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_Toc69195930 \h </w:instrText>
            </w:r>
            <w:r w:rsidR="008A3BF6" w:rsidRPr="004256C1">
              <w:rPr>
                <w:noProof/>
                <w:webHidden/>
              </w:rPr>
            </w:r>
            <w:r w:rsidR="008A3BF6" w:rsidRPr="004256C1">
              <w:rPr>
                <w:noProof/>
                <w:webHidden/>
              </w:rPr>
              <w:fldChar w:fldCharType="separate"/>
            </w:r>
            <w:r w:rsidR="004256C1">
              <w:rPr>
                <w:noProof/>
                <w:webHidden/>
              </w:rPr>
              <w:t>41</w:t>
            </w:r>
            <w:r w:rsidR="008A3BF6" w:rsidRPr="004256C1">
              <w:rPr>
                <w:noProof/>
                <w:webHidden/>
              </w:rPr>
              <w:fldChar w:fldCharType="end"/>
            </w:r>
          </w:hyperlink>
        </w:p>
        <w:p w14:paraId="593B6DF2" w14:textId="19DA197A" w:rsidR="008A3BF6" w:rsidRPr="004256C1" w:rsidRDefault="00C6249E">
          <w:pPr>
            <w:pStyle w:val="TOC2"/>
            <w:rPr>
              <w:rFonts w:eastAsiaTheme="minorEastAsia"/>
              <w:noProof/>
              <w:sz w:val="22"/>
              <w:lang w:eastAsia="en-GB"/>
            </w:rPr>
          </w:pPr>
          <w:hyperlink w:anchor="_Toc69195931" w:history="1">
            <w:r w:rsidR="008A3BF6" w:rsidRPr="004256C1">
              <w:rPr>
                <w:rStyle w:val="Hyperlink"/>
                <w:noProof/>
              </w:rPr>
              <w:t>3.9.</w:t>
            </w:r>
            <w:r w:rsidR="008A3BF6" w:rsidRPr="004256C1">
              <w:rPr>
                <w:rFonts w:eastAsiaTheme="minorEastAsia"/>
                <w:noProof/>
                <w:sz w:val="22"/>
                <w:lang w:eastAsia="en-GB"/>
              </w:rPr>
              <w:tab/>
            </w:r>
            <w:r w:rsidR="008A3BF6" w:rsidRPr="004256C1">
              <w:rPr>
                <w:rStyle w:val="Hyperlink"/>
                <w:noProof/>
              </w:rPr>
              <w:t>Disclosure &amp; Barring Service (DBS) Disclosures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_Toc69195931 \h </w:instrText>
            </w:r>
            <w:r w:rsidR="008A3BF6" w:rsidRPr="004256C1">
              <w:rPr>
                <w:noProof/>
                <w:webHidden/>
              </w:rPr>
            </w:r>
            <w:r w:rsidR="008A3BF6" w:rsidRPr="004256C1">
              <w:rPr>
                <w:noProof/>
                <w:webHidden/>
              </w:rPr>
              <w:fldChar w:fldCharType="separate"/>
            </w:r>
            <w:r w:rsidR="004256C1">
              <w:rPr>
                <w:noProof/>
                <w:webHidden/>
              </w:rPr>
              <w:t>42</w:t>
            </w:r>
            <w:r w:rsidR="008A3BF6" w:rsidRPr="004256C1">
              <w:rPr>
                <w:noProof/>
                <w:webHidden/>
              </w:rPr>
              <w:fldChar w:fldCharType="end"/>
            </w:r>
          </w:hyperlink>
        </w:p>
        <w:p w14:paraId="57F5BC12" w14:textId="06D42E9D" w:rsidR="008A3BF6" w:rsidRPr="004256C1" w:rsidRDefault="00C6249E">
          <w:pPr>
            <w:pStyle w:val="TOC2"/>
            <w:rPr>
              <w:rFonts w:eastAsiaTheme="minorEastAsia"/>
              <w:noProof/>
              <w:sz w:val="22"/>
              <w:lang w:eastAsia="en-GB"/>
            </w:rPr>
          </w:pPr>
          <w:hyperlink w:anchor="_Toc69195932" w:history="1">
            <w:r w:rsidR="008A3BF6" w:rsidRPr="004256C1">
              <w:rPr>
                <w:rStyle w:val="Hyperlink"/>
                <w:noProof/>
              </w:rPr>
              <w:t>3.10.</w:t>
            </w:r>
            <w:r w:rsidR="008A3BF6" w:rsidRPr="004256C1">
              <w:rPr>
                <w:rFonts w:eastAsiaTheme="minorEastAsia"/>
                <w:noProof/>
                <w:sz w:val="22"/>
                <w:lang w:eastAsia="en-GB"/>
              </w:rPr>
              <w:tab/>
            </w:r>
            <w:r w:rsidR="008A3BF6" w:rsidRPr="004256C1">
              <w:rPr>
                <w:rStyle w:val="Hyperlink"/>
                <w:noProof/>
              </w:rPr>
              <w:t>Certificate of Good Conduct</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_Toc69195932 \h </w:instrText>
            </w:r>
            <w:r w:rsidR="008A3BF6" w:rsidRPr="004256C1">
              <w:rPr>
                <w:noProof/>
                <w:webHidden/>
              </w:rPr>
            </w:r>
            <w:r w:rsidR="008A3BF6" w:rsidRPr="004256C1">
              <w:rPr>
                <w:noProof/>
                <w:webHidden/>
              </w:rPr>
              <w:fldChar w:fldCharType="separate"/>
            </w:r>
            <w:r w:rsidR="004256C1">
              <w:rPr>
                <w:noProof/>
                <w:webHidden/>
              </w:rPr>
              <w:t>43</w:t>
            </w:r>
            <w:r w:rsidR="008A3BF6" w:rsidRPr="004256C1">
              <w:rPr>
                <w:noProof/>
                <w:webHidden/>
              </w:rPr>
              <w:fldChar w:fldCharType="end"/>
            </w:r>
          </w:hyperlink>
        </w:p>
        <w:p w14:paraId="093CF29B" w14:textId="2AAD77B2" w:rsidR="008A3BF6" w:rsidRPr="004256C1" w:rsidRDefault="00C6249E">
          <w:pPr>
            <w:pStyle w:val="TOC2"/>
            <w:rPr>
              <w:rFonts w:eastAsiaTheme="minorEastAsia"/>
              <w:noProof/>
              <w:sz w:val="22"/>
              <w:lang w:eastAsia="en-GB"/>
            </w:rPr>
          </w:pPr>
          <w:hyperlink w:anchor="_Toc69195933" w:history="1">
            <w:r w:rsidR="008A3BF6" w:rsidRPr="004256C1">
              <w:rPr>
                <w:rStyle w:val="Hyperlink"/>
                <w:noProof/>
              </w:rPr>
              <w:t>3.11.</w:t>
            </w:r>
            <w:r w:rsidR="008A3BF6" w:rsidRPr="004256C1">
              <w:rPr>
                <w:rFonts w:eastAsiaTheme="minorEastAsia"/>
                <w:noProof/>
                <w:sz w:val="22"/>
                <w:lang w:eastAsia="en-GB"/>
              </w:rPr>
              <w:tab/>
            </w:r>
            <w:r w:rsidR="008A3BF6" w:rsidRPr="004256C1">
              <w:rPr>
                <w:rStyle w:val="Hyperlink"/>
                <w:noProof/>
              </w:rPr>
              <w:t>Relevance of Convictions and Cautions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_Toc69195933 \h </w:instrText>
            </w:r>
            <w:r w:rsidR="008A3BF6" w:rsidRPr="004256C1">
              <w:rPr>
                <w:noProof/>
                <w:webHidden/>
              </w:rPr>
            </w:r>
            <w:r w:rsidR="008A3BF6" w:rsidRPr="004256C1">
              <w:rPr>
                <w:noProof/>
                <w:webHidden/>
              </w:rPr>
              <w:fldChar w:fldCharType="separate"/>
            </w:r>
            <w:r w:rsidR="004256C1">
              <w:rPr>
                <w:noProof/>
                <w:webHidden/>
              </w:rPr>
              <w:t>44</w:t>
            </w:r>
            <w:r w:rsidR="008A3BF6" w:rsidRPr="004256C1">
              <w:rPr>
                <w:noProof/>
                <w:webHidden/>
              </w:rPr>
              <w:fldChar w:fldCharType="end"/>
            </w:r>
          </w:hyperlink>
        </w:p>
        <w:p w14:paraId="0233E5A6" w14:textId="3233C61F" w:rsidR="008A3BF6" w:rsidRPr="004256C1" w:rsidRDefault="00C6249E">
          <w:pPr>
            <w:pStyle w:val="TOC2"/>
            <w:rPr>
              <w:rFonts w:eastAsiaTheme="minorEastAsia"/>
              <w:noProof/>
              <w:sz w:val="22"/>
              <w:lang w:eastAsia="en-GB"/>
            </w:rPr>
          </w:pPr>
          <w:hyperlink w:anchor="_Toc69195934" w:history="1">
            <w:r w:rsidR="008A3BF6" w:rsidRPr="004256C1">
              <w:rPr>
                <w:rStyle w:val="Hyperlink"/>
                <w:noProof/>
              </w:rPr>
              <w:t>3.12.</w:t>
            </w:r>
            <w:r w:rsidR="008A3BF6" w:rsidRPr="004256C1">
              <w:rPr>
                <w:rFonts w:eastAsiaTheme="minorEastAsia"/>
                <w:noProof/>
                <w:sz w:val="22"/>
                <w:lang w:eastAsia="en-GB"/>
              </w:rPr>
              <w:tab/>
            </w:r>
            <w:r w:rsidR="008A3BF6" w:rsidRPr="004256C1">
              <w:rPr>
                <w:rStyle w:val="Hyperlink"/>
                <w:noProof/>
              </w:rPr>
              <w:t>Convictions during period of licence</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_Toc69195934 \h </w:instrText>
            </w:r>
            <w:r w:rsidR="008A3BF6" w:rsidRPr="004256C1">
              <w:rPr>
                <w:noProof/>
                <w:webHidden/>
              </w:rPr>
            </w:r>
            <w:r w:rsidR="008A3BF6" w:rsidRPr="004256C1">
              <w:rPr>
                <w:noProof/>
                <w:webHidden/>
              </w:rPr>
              <w:fldChar w:fldCharType="separate"/>
            </w:r>
            <w:r w:rsidR="004256C1">
              <w:rPr>
                <w:noProof/>
                <w:webHidden/>
              </w:rPr>
              <w:t>44</w:t>
            </w:r>
            <w:r w:rsidR="008A3BF6" w:rsidRPr="004256C1">
              <w:rPr>
                <w:noProof/>
                <w:webHidden/>
              </w:rPr>
              <w:fldChar w:fldCharType="end"/>
            </w:r>
          </w:hyperlink>
        </w:p>
        <w:p w14:paraId="1BFDD3C5" w14:textId="67E38710" w:rsidR="008A3BF6" w:rsidRPr="004256C1" w:rsidRDefault="00C6249E">
          <w:pPr>
            <w:pStyle w:val="TOC2"/>
            <w:rPr>
              <w:rFonts w:eastAsiaTheme="minorEastAsia"/>
              <w:noProof/>
              <w:sz w:val="22"/>
              <w:lang w:eastAsia="en-GB"/>
            </w:rPr>
          </w:pPr>
          <w:hyperlink w:anchor="_Toc69195935" w:history="1">
            <w:r w:rsidR="008A3BF6" w:rsidRPr="004256C1">
              <w:rPr>
                <w:rStyle w:val="Hyperlink"/>
                <w:noProof/>
              </w:rPr>
              <w:t>3.13.</w:t>
            </w:r>
            <w:r w:rsidR="008A3BF6" w:rsidRPr="004256C1">
              <w:rPr>
                <w:rFonts w:eastAsiaTheme="minorEastAsia"/>
                <w:noProof/>
                <w:sz w:val="22"/>
                <w:lang w:eastAsia="en-GB"/>
              </w:rPr>
              <w:tab/>
            </w:r>
            <w:r w:rsidR="008A3BF6" w:rsidRPr="004256C1">
              <w:rPr>
                <w:rStyle w:val="Hyperlink"/>
                <w:noProof/>
              </w:rPr>
              <w:t>Safeguarding</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_Toc69195935 \h </w:instrText>
            </w:r>
            <w:r w:rsidR="008A3BF6" w:rsidRPr="004256C1">
              <w:rPr>
                <w:noProof/>
                <w:webHidden/>
              </w:rPr>
            </w:r>
            <w:r w:rsidR="008A3BF6" w:rsidRPr="004256C1">
              <w:rPr>
                <w:noProof/>
                <w:webHidden/>
              </w:rPr>
              <w:fldChar w:fldCharType="separate"/>
            </w:r>
            <w:r w:rsidR="004256C1">
              <w:rPr>
                <w:noProof/>
                <w:webHidden/>
              </w:rPr>
              <w:t>44</w:t>
            </w:r>
            <w:r w:rsidR="008A3BF6" w:rsidRPr="004256C1">
              <w:rPr>
                <w:noProof/>
                <w:webHidden/>
              </w:rPr>
              <w:fldChar w:fldCharType="end"/>
            </w:r>
          </w:hyperlink>
        </w:p>
        <w:p w14:paraId="73B1E476" w14:textId="7B0B9B4C" w:rsidR="008A3BF6" w:rsidRPr="004256C1" w:rsidRDefault="00C6249E">
          <w:pPr>
            <w:pStyle w:val="TOC2"/>
            <w:rPr>
              <w:rFonts w:eastAsiaTheme="minorEastAsia"/>
              <w:noProof/>
              <w:sz w:val="22"/>
              <w:lang w:eastAsia="en-GB"/>
            </w:rPr>
          </w:pPr>
          <w:hyperlink w:anchor="_Toc69195936" w:history="1">
            <w:r w:rsidR="008A3BF6" w:rsidRPr="004256C1">
              <w:rPr>
                <w:rStyle w:val="Hyperlink"/>
                <w:noProof/>
              </w:rPr>
              <w:t>3.14.</w:t>
            </w:r>
            <w:r w:rsidR="008A3BF6" w:rsidRPr="004256C1">
              <w:rPr>
                <w:rFonts w:eastAsiaTheme="minorEastAsia"/>
                <w:noProof/>
                <w:sz w:val="22"/>
                <w:lang w:eastAsia="en-GB"/>
              </w:rPr>
              <w:tab/>
            </w:r>
            <w:r w:rsidR="008A3BF6" w:rsidRPr="004256C1">
              <w:rPr>
                <w:rStyle w:val="Hyperlink"/>
                <w:noProof/>
              </w:rPr>
              <w:t>Disability Awareness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_Toc69195936 \h </w:instrText>
            </w:r>
            <w:r w:rsidR="008A3BF6" w:rsidRPr="004256C1">
              <w:rPr>
                <w:noProof/>
                <w:webHidden/>
              </w:rPr>
            </w:r>
            <w:r w:rsidR="008A3BF6" w:rsidRPr="004256C1">
              <w:rPr>
                <w:noProof/>
                <w:webHidden/>
              </w:rPr>
              <w:fldChar w:fldCharType="separate"/>
            </w:r>
            <w:r w:rsidR="004256C1">
              <w:rPr>
                <w:noProof/>
                <w:webHidden/>
              </w:rPr>
              <w:t>45</w:t>
            </w:r>
            <w:r w:rsidR="008A3BF6" w:rsidRPr="004256C1">
              <w:rPr>
                <w:noProof/>
                <w:webHidden/>
              </w:rPr>
              <w:fldChar w:fldCharType="end"/>
            </w:r>
          </w:hyperlink>
        </w:p>
        <w:p w14:paraId="0A96870B" w14:textId="65765999" w:rsidR="008A3BF6" w:rsidRPr="004256C1" w:rsidRDefault="00C6249E">
          <w:pPr>
            <w:pStyle w:val="TOC2"/>
            <w:rPr>
              <w:rFonts w:eastAsiaTheme="minorEastAsia"/>
              <w:noProof/>
              <w:sz w:val="22"/>
              <w:lang w:eastAsia="en-GB"/>
            </w:rPr>
          </w:pPr>
          <w:hyperlink w:anchor="_Toc69195937" w:history="1">
            <w:r w:rsidR="008A3BF6" w:rsidRPr="004256C1">
              <w:rPr>
                <w:rStyle w:val="Hyperlink"/>
                <w:noProof/>
              </w:rPr>
              <w:t>3.15.</w:t>
            </w:r>
            <w:r w:rsidR="008A3BF6" w:rsidRPr="004256C1">
              <w:rPr>
                <w:rFonts w:eastAsiaTheme="minorEastAsia"/>
                <w:noProof/>
                <w:sz w:val="22"/>
                <w:lang w:eastAsia="en-GB"/>
              </w:rPr>
              <w:tab/>
            </w:r>
            <w:r w:rsidR="008A3BF6" w:rsidRPr="004256C1">
              <w:rPr>
                <w:rStyle w:val="Hyperlink"/>
                <w:noProof/>
              </w:rPr>
              <w:t>Right to Work</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_Toc69195937 \h </w:instrText>
            </w:r>
            <w:r w:rsidR="008A3BF6" w:rsidRPr="004256C1">
              <w:rPr>
                <w:noProof/>
                <w:webHidden/>
              </w:rPr>
            </w:r>
            <w:r w:rsidR="008A3BF6" w:rsidRPr="004256C1">
              <w:rPr>
                <w:noProof/>
                <w:webHidden/>
              </w:rPr>
              <w:fldChar w:fldCharType="separate"/>
            </w:r>
            <w:r w:rsidR="004256C1">
              <w:rPr>
                <w:noProof/>
                <w:webHidden/>
              </w:rPr>
              <w:t>46</w:t>
            </w:r>
            <w:r w:rsidR="008A3BF6" w:rsidRPr="004256C1">
              <w:rPr>
                <w:noProof/>
                <w:webHidden/>
              </w:rPr>
              <w:fldChar w:fldCharType="end"/>
            </w:r>
          </w:hyperlink>
        </w:p>
        <w:p w14:paraId="4BC7745B" w14:textId="3BC7D90C" w:rsidR="008A3BF6" w:rsidRPr="004256C1" w:rsidRDefault="00C6249E">
          <w:pPr>
            <w:pStyle w:val="TOC2"/>
            <w:rPr>
              <w:rFonts w:eastAsiaTheme="minorEastAsia"/>
              <w:noProof/>
              <w:sz w:val="22"/>
              <w:lang w:eastAsia="en-GB"/>
            </w:rPr>
          </w:pPr>
          <w:hyperlink w:anchor="_Toc69195938" w:history="1">
            <w:r w:rsidR="008A3BF6" w:rsidRPr="004256C1">
              <w:rPr>
                <w:rStyle w:val="Hyperlink"/>
                <w:noProof/>
              </w:rPr>
              <w:t>3.16.</w:t>
            </w:r>
            <w:r w:rsidR="008A3BF6" w:rsidRPr="004256C1">
              <w:rPr>
                <w:rFonts w:eastAsiaTheme="minorEastAsia"/>
                <w:noProof/>
                <w:sz w:val="22"/>
                <w:lang w:eastAsia="en-GB"/>
              </w:rPr>
              <w:tab/>
            </w:r>
            <w:r w:rsidR="008A3BF6" w:rsidRPr="004256C1">
              <w:rPr>
                <w:rStyle w:val="Hyperlink"/>
                <w:noProof/>
              </w:rPr>
              <w:t>Conditions of Licence</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_Toc69195938 \h </w:instrText>
            </w:r>
            <w:r w:rsidR="008A3BF6" w:rsidRPr="004256C1">
              <w:rPr>
                <w:noProof/>
                <w:webHidden/>
              </w:rPr>
            </w:r>
            <w:r w:rsidR="008A3BF6" w:rsidRPr="004256C1">
              <w:rPr>
                <w:noProof/>
                <w:webHidden/>
              </w:rPr>
              <w:fldChar w:fldCharType="separate"/>
            </w:r>
            <w:r w:rsidR="004256C1">
              <w:rPr>
                <w:noProof/>
                <w:webHidden/>
              </w:rPr>
              <w:t>46</w:t>
            </w:r>
            <w:r w:rsidR="008A3BF6" w:rsidRPr="004256C1">
              <w:rPr>
                <w:noProof/>
                <w:webHidden/>
              </w:rPr>
              <w:fldChar w:fldCharType="end"/>
            </w:r>
          </w:hyperlink>
        </w:p>
        <w:p w14:paraId="3DC7AC36" w14:textId="7DA7CB04" w:rsidR="008A3BF6" w:rsidRPr="004256C1" w:rsidRDefault="00C6249E">
          <w:pPr>
            <w:pStyle w:val="TOC2"/>
            <w:rPr>
              <w:rFonts w:eastAsiaTheme="minorEastAsia"/>
              <w:noProof/>
              <w:sz w:val="22"/>
              <w:lang w:eastAsia="en-GB"/>
            </w:rPr>
          </w:pPr>
          <w:hyperlink w:anchor="_Toc69195939" w:history="1">
            <w:r w:rsidR="008A3BF6" w:rsidRPr="004256C1">
              <w:rPr>
                <w:rStyle w:val="Hyperlink"/>
                <w:noProof/>
              </w:rPr>
              <w:t>3.17.</w:t>
            </w:r>
            <w:r w:rsidR="008A3BF6" w:rsidRPr="004256C1">
              <w:rPr>
                <w:rFonts w:eastAsiaTheme="minorEastAsia"/>
                <w:noProof/>
                <w:sz w:val="22"/>
                <w:lang w:eastAsia="en-GB"/>
              </w:rPr>
              <w:tab/>
            </w:r>
            <w:r w:rsidR="008A3BF6" w:rsidRPr="004256C1">
              <w:rPr>
                <w:rStyle w:val="Hyperlink"/>
                <w:noProof/>
              </w:rPr>
              <w:t>Driver Code of Conduct</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_Toc69195939 \h </w:instrText>
            </w:r>
            <w:r w:rsidR="008A3BF6" w:rsidRPr="004256C1">
              <w:rPr>
                <w:noProof/>
                <w:webHidden/>
              </w:rPr>
            </w:r>
            <w:r w:rsidR="008A3BF6" w:rsidRPr="004256C1">
              <w:rPr>
                <w:noProof/>
                <w:webHidden/>
              </w:rPr>
              <w:fldChar w:fldCharType="separate"/>
            </w:r>
            <w:r w:rsidR="004256C1">
              <w:rPr>
                <w:noProof/>
                <w:webHidden/>
              </w:rPr>
              <w:t>46</w:t>
            </w:r>
            <w:r w:rsidR="008A3BF6" w:rsidRPr="004256C1">
              <w:rPr>
                <w:noProof/>
                <w:webHidden/>
              </w:rPr>
              <w:fldChar w:fldCharType="end"/>
            </w:r>
          </w:hyperlink>
        </w:p>
        <w:p w14:paraId="302675B3" w14:textId="7167426A" w:rsidR="008A3BF6" w:rsidRPr="004256C1" w:rsidRDefault="00C6249E">
          <w:pPr>
            <w:pStyle w:val="TOC2"/>
            <w:rPr>
              <w:rFonts w:eastAsiaTheme="minorEastAsia"/>
              <w:noProof/>
              <w:sz w:val="22"/>
              <w:lang w:eastAsia="en-GB"/>
            </w:rPr>
          </w:pPr>
          <w:hyperlink w:anchor="_Toc69195940" w:history="1">
            <w:r w:rsidR="008A3BF6" w:rsidRPr="004256C1">
              <w:rPr>
                <w:rStyle w:val="Hyperlink"/>
                <w:noProof/>
              </w:rPr>
              <w:t>3.18.</w:t>
            </w:r>
            <w:r w:rsidR="008A3BF6" w:rsidRPr="004256C1">
              <w:rPr>
                <w:rFonts w:eastAsiaTheme="minorEastAsia"/>
                <w:noProof/>
                <w:sz w:val="22"/>
                <w:lang w:eastAsia="en-GB"/>
              </w:rPr>
              <w:tab/>
            </w:r>
            <w:r w:rsidR="008A3BF6" w:rsidRPr="004256C1">
              <w:rPr>
                <w:rStyle w:val="Hyperlink"/>
                <w:noProof/>
              </w:rPr>
              <w:t>DVLA Licence Checking</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_Toc69195940 \h </w:instrText>
            </w:r>
            <w:r w:rsidR="008A3BF6" w:rsidRPr="004256C1">
              <w:rPr>
                <w:noProof/>
                <w:webHidden/>
              </w:rPr>
            </w:r>
            <w:r w:rsidR="008A3BF6" w:rsidRPr="004256C1">
              <w:rPr>
                <w:noProof/>
                <w:webHidden/>
              </w:rPr>
              <w:fldChar w:fldCharType="separate"/>
            </w:r>
            <w:r w:rsidR="004256C1">
              <w:rPr>
                <w:noProof/>
                <w:webHidden/>
              </w:rPr>
              <w:t>47</w:t>
            </w:r>
            <w:r w:rsidR="008A3BF6" w:rsidRPr="004256C1">
              <w:rPr>
                <w:noProof/>
                <w:webHidden/>
              </w:rPr>
              <w:fldChar w:fldCharType="end"/>
            </w:r>
          </w:hyperlink>
        </w:p>
        <w:p w14:paraId="4E7E24F3" w14:textId="41106E86" w:rsidR="008A3BF6" w:rsidRPr="004256C1" w:rsidRDefault="00C6249E">
          <w:pPr>
            <w:pStyle w:val="TOC2"/>
            <w:rPr>
              <w:rFonts w:eastAsiaTheme="minorEastAsia"/>
              <w:noProof/>
              <w:sz w:val="22"/>
              <w:lang w:eastAsia="en-GB"/>
            </w:rPr>
          </w:pPr>
          <w:hyperlink w:anchor="_Toc69195941" w:history="1">
            <w:r w:rsidR="008A3BF6" w:rsidRPr="004256C1">
              <w:rPr>
                <w:rStyle w:val="Hyperlink"/>
                <w:noProof/>
              </w:rPr>
              <w:t>3.19.</w:t>
            </w:r>
            <w:r w:rsidR="008A3BF6" w:rsidRPr="004256C1">
              <w:rPr>
                <w:rFonts w:eastAsiaTheme="minorEastAsia"/>
                <w:noProof/>
                <w:sz w:val="22"/>
                <w:lang w:eastAsia="en-GB"/>
              </w:rPr>
              <w:tab/>
            </w:r>
            <w:r w:rsidR="008A3BF6" w:rsidRPr="004256C1">
              <w:rPr>
                <w:rStyle w:val="Hyperlink"/>
                <w:noProof/>
              </w:rPr>
              <w:t>National Register - NR3 Checks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_Toc69195941 \h </w:instrText>
            </w:r>
            <w:r w:rsidR="008A3BF6" w:rsidRPr="004256C1">
              <w:rPr>
                <w:noProof/>
                <w:webHidden/>
              </w:rPr>
            </w:r>
            <w:r w:rsidR="008A3BF6" w:rsidRPr="004256C1">
              <w:rPr>
                <w:noProof/>
                <w:webHidden/>
              </w:rPr>
              <w:fldChar w:fldCharType="separate"/>
            </w:r>
            <w:r w:rsidR="004256C1">
              <w:rPr>
                <w:noProof/>
                <w:webHidden/>
              </w:rPr>
              <w:t>47</w:t>
            </w:r>
            <w:r w:rsidR="008A3BF6" w:rsidRPr="004256C1">
              <w:rPr>
                <w:noProof/>
                <w:webHidden/>
              </w:rPr>
              <w:fldChar w:fldCharType="end"/>
            </w:r>
          </w:hyperlink>
        </w:p>
        <w:p w14:paraId="585C5EB5" w14:textId="21FABA54" w:rsidR="008A3BF6" w:rsidRPr="004256C1" w:rsidRDefault="00C6249E">
          <w:pPr>
            <w:pStyle w:val="TOC1"/>
            <w:tabs>
              <w:tab w:val="left" w:pos="1100"/>
              <w:tab w:val="right" w:leader="dot" w:pos="9016"/>
            </w:tabs>
            <w:rPr>
              <w:rFonts w:eastAsiaTheme="minorEastAsia"/>
              <w:noProof/>
              <w:sz w:val="22"/>
              <w:lang w:eastAsia="en-GB"/>
            </w:rPr>
          </w:pPr>
          <w:hyperlink w:anchor="_Toc69195942" w:history="1">
            <w:r w:rsidR="008A3BF6" w:rsidRPr="004256C1">
              <w:rPr>
                <w:rStyle w:val="Hyperlink"/>
                <w:noProof/>
              </w:rPr>
              <w:t>PART 4.</w:t>
            </w:r>
            <w:r w:rsidR="008A3BF6" w:rsidRPr="004256C1">
              <w:rPr>
                <w:rFonts w:eastAsiaTheme="minorEastAsia"/>
                <w:noProof/>
                <w:sz w:val="22"/>
                <w:lang w:eastAsia="en-GB"/>
              </w:rPr>
              <w:tab/>
            </w:r>
            <w:r w:rsidR="008A3BF6" w:rsidRPr="004256C1">
              <w:rPr>
                <w:rStyle w:val="Hyperlink"/>
                <w:noProof/>
              </w:rPr>
              <w:t>PRIVATE HIRE OPERATORS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_Toc69195942 \h </w:instrText>
            </w:r>
            <w:r w:rsidR="008A3BF6" w:rsidRPr="004256C1">
              <w:rPr>
                <w:noProof/>
                <w:webHidden/>
              </w:rPr>
            </w:r>
            <w:r w:rsidR="008A3BF6" w:rsidRPr="004256C1">
              <w:rPr>
                <w:noProof/>
                <w:webHidden/>
              </w:rPr>
              <w:fldChar w:fldCharType="separate"/>
            </w:r>
            <w:r w:rsidR="004256C1">
              <w:rPr>
                <w:noProof/>
                <w:webHidden/>
              </w:rPr>
              <w:t>48</w:t>
            </w:r>
            <w:r w:rsidR="008A3BF6" w:rsidRPr="004256C1">
              <w:rPr>
                <w:noProof/>
                <w:webHidden/>
              </w:rPr>
              <w:fldChar w:fldCharType="end"/>
            </w:r>
          </w:hyperlink>
        </w:p>
        <w:p w14:paraId="6AAA3D30" w14:textId="44D94043" w:rsidR="008A3BF6" w:rsidRPr="004256C1" w:rsidRDefault="00C6249E">
          <w:pPr>
            <w:pStyle w:val="TOC2"/>
            <w:rPr>
              <w:rFonts w:eastAsiaTheme="minorEastAsia"/>
              <w:noProof/>
              <w:sz w:val="22"/>
              <w:lang w:eastAsia="en-GB"/>
            </w:rPr>
          </w:pPr>
          <w:hyperlink w:anchor="_Toc69195943" w:history="1">
            <w:r w:rsidR="008A3BF6" w:rsidRPr="004256C1">
              <w:rPr>
                <w:rStyle w:val="Hyperlink"/>
                <w:noProof/>
              </w:rPr>
              <w:t>4.1.</w:t>
            </w:r>
            <w:r w:rsidR="008A3BF6" w:rsidRPr="004256C1">
              <w:rPr>
                <w:rFonts w:eastAsiaTheme="minorEastAsia"/>
                <w:noProof/>
                <w:sz w:val="22"/>
                <w:lang w:eastAsia="en-GB"/>
              </w:rPr>
              <w:tab/>
            </w:r>
            <w:r w:rsidR="008A3BF6" w:rsidRPr="004256C1">
              <w:rPr>
                <w:rStyle w:val="Hyperlink"/>
                <w:noProof/>
              </w:rPr>
              <w:t>Requirements and obligations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_Toc69195943 \h </w:instrText>
            </w:r>
            <w:r w:rsidR="008A3BF6" w:rsidRPr="004256C1">
              <w:rPr>
                <w:noProof/>
                <w:webHidden/>
              </w:rPr>
            </w:r>
            <w:r w:rsidR="008A3BF6" w:rsidRPr="004256C1">
              <w:rPr>
                <w:noProof/>
                <w:webHidden/>
              </w:rPr>
              <w:fldChar w:fldCharType="separate"/>
            </w:r>
            <w:r w:rsidR="004256C1">
              <w:rPr>
                <w:noProof/>
                <w:webHidden/>
              </w:rPr>
              <w:t>48</w:t>
            </w:r>
            <w:r w:rsidR="008A3BF6" w:rsidRPr="004256C1">
              <w:rPr>
                <w:noProof/>
                <w:webHidden/>
              </w:rPr>
              <w:fldChar w:fldCharType="end"/>
            </w:r>
          </w:hyperlink>
        </w:p>
        <w:p w14:paraId="1FFA48CF" w14:textId="0BD061B9" w:rsidR="008A3BF6" w:rsidRPr="004256C1" w:rsidRDefault="00C6249E">
          <w:pPr>
            <w:pStyle w:val="TOC2"/>
            <w:rPr>
              <w:rFonts w:eastAsiaTheme="minorEastAsia"/>
              <w:noProof/>
              <w:sz w:val="22"/>
              <w:lang w:eastAsia="en-GB"/>
            </w:rPr>
          </w:pPr>
          <w:hyperlink w:anchor="_Toc69195944" w:history="1">
            <w:r w:rsidR="008A3BF6" w:rsidRPr="004256C1">
              <w:rPr>
                <w:rStyle w:val="Hyperlink"/>
                <w:noProof/>
              </w:rPr>
              <w:t>4.2.</w:t>
            </w:r>
            <w:r w:rsidR="008A3BF6" w:rsidRPr="004256C1">
              <w:rPr>
                <w:rFonts w:eastAsiaTheme="minorEastAsia"/>
                <w:noProof/>
                <w:sz w:val="22"/>
                <w:lang w:eastAsia="en-GB"/>
              </w:rPr>
              <w:tab/>
            </w:r>
            <w:r w:rsidR="008A3BF6" w:rsidRPr="004256C1">
              <w:rPr>
                <w:rStyle w:val="Hyperlink"/>
                <w:noProof/>
              </w:rPr>
              <w:t>Fitness and</w:t>
            </w:r>
            <w:r w:rsidR="008A3BF6" w:rsidRPr="004256C1">
              <w:rPr>
                <w:rStyle w:val="Hyperlink"/>
                <w:noProof/>
                <w:spacing w:val="-8"/>
              </w:rPr>
              <w:t xml:space="preserve"> </w:t>
            </w:r>
            <w:r w:rsidR="008A3BF6" w:rsidRPr="004256C1">
              <w:rPr>
                <w:rStyle w:val="Hyperlink"/>
                <w:noProof/>
              </w:rPr>
              <w:t>propriety</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_Toc69195944 \h </w:instrText>
            </w:r>
            <w:r w:rsidR="008A3BF6" w:rsidRPr="004256C1">
              <w:rPr>
                <w:noProof/>
                <w:webHidden/>
              </w:rPr>
            </w:r>
            <w:r w:rsidR="008A3BF6" w:rsidRPr="004256C1">
              <w:rPr>
                <w:noProof/>
                <w:webHidden/>
              </w:rPr>
              <w:fldChar w:fldCharType="separate"/>
            </w:r>
            <w:r w:rsidR="004256C1">
              <w:rPr>
                <w:noProof/>
                <w:webHidden/>
              </w:rPr>
              <w:t>48</w:t>
            </w:r>
            <w:r w:rsidR="008A3BF6" w:rsidRPr="004256C1">
              <w:rPr>
                <w:noProof/>
                <w:webHidden/>
              </w:rPr>
              <w:fldChar w:fldCharType="end"/>
            </w:r>
          </w:hyperlink>
        </w:p>
        <w:p w14:paraId="5FC7F607" w14:textId="74E3DE15" w:rsidR="008A3BF6" w:rsidRPr="004256C1" w:rsidRDefault="00C6249E">
          <w:pPr>
            <w:pStyle w:val="TOC2"/>
            <w:rPr>
              <w:rFonts w:eastAsiaTheme="minorEastAsia"/>
              <w:noProof/>
              <w:sz w:val="22"/>
              <w:lang w:eastAsia="en-GB"/>
            </w:rPr>
          </w:pPr>
          <w:hyperlink w:anchor="_Toc69195945" w:history="1">
            <w:r w:rsidR="008A3BF6" w:rsidRPr="004256C1">
              <w:rPr>
                <w:rStyle w:val="Hyperlink"/>
                <w:noProof/>
              </w:rPr>
              <w:t>4.3.</w:t>
            </w:r>
            <w:r w:rsidR="008A3BF6" w:rsidRPr="004256C1">
              <w:rPr>
                <w:rFonts w:eastAsiaTheme="minorEastAsia"/>
                <w:noProof/>
                <w:sz w:val="22"/>
                <w:lang w:eastAsia="en-GB"/>
              </w:rPr>
              <w:tab/>
            </w:r>
            <w:r w:rsidR="008A3BF6" w:rsidRPr="004256C1">
              <w:rPr>
                <w:rStyle w:val="Hyperlink"/>
                <w:noProof/>
              </w:rPr>
              <w:t>Disclosure &amp; Barring Service (DBS) Disclosures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_Toc69195945 \h </w:instrText>
            </w:r>
            <w:r w:rsidR="008A3BF6" w:rsidRPr="004256C1">
              <w:rPr>
                <w:noProof/>
                <w:webHidden/>
              </w:rPr>
            </w:r>
            <w:r w:rsidR="008A3BF6" w:rsidRPr="004256C1">
              <w:rPr>
                <w:noProof/>
                <w:webHidden/>
              </w:rPr>
              <w:fldChar w:fldCharType="separate"/>
            </w:r>
            <w:r w:rsidR="004256C1">
              <w:rPr>
                <w:noProof/>
                <w:webHidden/>
              </w:rPr>
              <w:t>48</w:t>
            </w:r>
            <w:r w:rsidR="008A3BF6" w:rsidRPr="004256C1">
              <w:rPr>
                <w:noProof/>
                <w:webHidden/>
              </w:rPr>
              <w:fldChar w:fldCharType="end"/>
            </w:r>
          </w:hyperlink>
        </w:p>
        <w:p w14:paraId="153659AA" w14:textId="765DBE78" w:rsidR="008A3BF6" w:rsidRPr="004256C1" w:rsidRDefault="00C6249E">
          <w:pPr>
            <w:pStyle w:val="TOC2"/>
            <w:rPr>
              <w:rFonts w:eastAsiaTheme="minorEastAsia"/>
              <w:noProof/>
              <w:sz w:val="22"/>
              <w:lang w:eastAsia="en-GB"/>
            </w:rPr>
          </w:pPr>
          <w:hyperlink w:anchor="_Toc69195946" w:history="1">
            <w:r w:rsidR="008A3BF6" w:rsidRPr="004256C1">
              <w:rPr>
                <w:rStyle w:val="Hyperlink"/>
                <w:noProof/>
              </w:rPr>
              <w:t>4.4.</w:t>
            </w:r>
            <w:r w:rsidR="008A3BF6" w:rsidRPr="004256C1">
              <w:rPr>
                <w:rFonts w:eastAsiaTheme="minorEastAsia"/>
                <w:noProof/>
                <w:sz w:val="22"/>
                <w:lang w:eastAsia="en-GB"/>
              </w:rPr>
              <w:tab/>
            </w:r>
            <w:r w:rsidR="008A3BF6" w:rsidRPr="004256C1">
              <w:rPr>
                <w:rStyle w:val="Hyperlink"/>
                <w:noProof/>
              </w:rPr>
              <w:t>Conditions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_Toc69195946 \h </w:instrText>
            </w:r>
            <w:r w:rsidR="008A3BF6" w:rsidRPr="004256C1">
              <w:rPr>
                <w:noProof/>
                <w:webHidden/>
              </w:rPr>
            </w:r>
            <w:r w:rsidR="008A3BF6" w:rsidRPr="004256C1">
              <w:rPr>
                <w:noProof/>
                <w:webHidden/>
              </w:rPr>
              <w:fldChar w:fldCharType="separate"/>
            </w:r>
            <w:r w:rsidR="004256C1">
              <w:rPr>
                <w:noProof/>
                <w:webHidden/>
              </w:rPr>
              <w:t>49</w:t>
            </w:r>
            <w:r w:rsidR="008A3BF6" w:rsidRPr="004256C1">
              <w:rPr>
                <w:noProof/>
                <w:webHidden/>
              </w:rPr>
              <w:fldChar w:fldCharType="end"/>
            </w:r>
          </w:hyperlink>
        </w:p>
        <w:p w14:paraId="611A908B" w14:textId="74836CF5" w:rsidR="008A3BF6" w:rsidRPr="004256C1" w:rsidRDefault="00C6249E">
          <w:pPr>
            <w:pStyle w:val="TOC2"/>
            <w:rPr>
              <w:rFonts w:eastAsiaTheme="minorEastAsia"/>
              <w:noProof/>
              <w:sz w:val="22"/>
              <w:lang w:eastAsia="en-GB"/>
            </w:rPr>
          </w:pPr>
          <w:hyperlink w:anchor="_Toc69195947" w:history="1">
            <w:r w:rsidR="008A3BF6" w:rsidRPr="004256C1">
              <w:rPr>
                <w:rStyle w:val="Hyperlink"/>
                <w:noProof/>
              </w:rPr>
              <w:t>4.5.</w:t>
            </w:r>
            <w:r w:rsidR="008A3BF6" w:rsidRPr="004256C1">
              <w:rPr>
                <w:rFonts w:eastAsiaTheme="minorEastAsia"/>
                <w:noProof/>
                <w:sz w:val="22"/>
                <w:lang w:eastAsia="en-GB"/>
              </w:rPr>
              <w:tab/>
            </w:r>
            <w:r w:rsidR="008A3BF6" w:rsidRPr="004256C1">
              <w:rPr>
                <w:rStyle w:val="Hyperlink"/>
                <w:noProof/>
              </w:rPr>
              <w:t>Public Liability Insurance</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_Toc69195947 \h </w:instrText>
            </w:r>
            <w:r w:rsidR="008A3BF6" w:rsidRPr="004256C1">
              <w:rPr>
                <w:noProof/>
                <w:webHidden/>
              </w:rPr>
            </w:r>
            <w:r w:rsidR="008A3BF6" w:rsidRPr="004256C1">
              <w:rPr>
                <w:noProof/>
                <w:webHidden/>
              </w:rPr>
              <w:fldChar w:fldCharType="separate"/>
            </w:r>
            <w:r w:rsidR="004256C1">
              <w:rPr>
                <w:noProof/>
                <w:webHidden/>
              </w:rPr>
              <w:t>49</w:t>
            </w:r>
            <w:r w:rsidR="008A3BF6" w:rsidRPr="004256C1">
              <w:rPr>
                <w:noProof/>
                <w:webHidden/>
              </w:rPr>
              <w:fldChar w:fldCharType="end"/>
            </w:r>
          </w:hyperlink>
        </w:p>
        <w:p w14:paraId="532810C4" w14:textId="6F7155A8" w:rsidR="008A3BF6" w:rsidRPr="004256C1" w:rsidRDefault="00C6249E">
          <w:pPr>
            <w:pStyle w:val="TOC2"/>
            <w:rPr>
              <w:rFonts w:eastAsiaTheme="minorEastAsia"/>
              <w:noProof/>
              <w:sz w:val="22"/>
              <w:lang w:eastAsia="en-GB"/>
            </w:rPr>
          </w:pPr>
          <w:hyperlink w:anchor="_Toc69195948" w:history="1">
            <w:r w:rsidR="008A3BF6" w:rsidRPr="004256C1">
              <w:rPr>
                <w:rStyle w:val="Hyperlink"/>
                <w:noProof/>
              </w:rPr>
              <w:t>4.6.</w:t>
            </w:r>
            <w:r w:rsidR="008A3BF6" w:rsidRPr="004256C1">
              <w:rPr>
                <w:rFonts w:eastAsiaTheme="minorEastAsia"/>
                <w:noProof/>
                <w:sz w:val="22"/>
                <w:lang w:eastAsia="en-GB"/>
              </w:rPr>
              <w:tab/>
            </w:r>
            <w:r w:rsidR="008A3BF6" w:rsidRPr="004256C1">
              <w:rPr>
                <w:rStyle w:val="Hyperlink"/>
                <w:noProof/>
              </w:rPr>
              <w:t>Licence Duration</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_Toc69195948 \h </w:instrText>
            </w:r>
            <w:r w:rsidR="008A3BF6" w:rsidRPr="004256C1">
              <w:rPr>
                <w:noProof/>
                <w:webHidden/>
              </w:rPr>
            </w:r>
            <w:r w:rsidR="008A3BF6" w:rsidRPr="004256C1">
              <w:rPr>
                <w:noProof/>
                <w:webHidden/>
              </w:rPr>
              <w:fldChar w:fldCharType="separate"/>
            </w:r>
            <w:r w:rsidR="004256C1">
              <w:rPr>
                <w:noProof/>
                <w:webHidden/>
              </w:rPr>
              <w:t>50</w:t>
            </w:r>
            <w:r w:rsidR="008A3BF6" w:rsidRPr="004256C1">
              <w:rPr>
                <w:noProof/>
                <w:webHidden/>
              </w:rPr>
              <w:fldChar w:fldCharType="end"/>
            </w:r>
          </w:hyperlink>
        </w:p>
        <w:p w14:paraId="43181B1A" w14:textId="36CF8308" w:rsidR="008A3BF6" w:rsidRPr="004256C1" w:rsidRDefault="00C6249E">
          <w:pPr>
            <w:pStyle w:val="TOC2"/>
            <w:rPr>
              <w:rFonts w:eastAsiaTheme="minorEastAsia"/>
              <w:noProof/>
              <w:sz w:val="22"/>
              <w:lang w:eastAsia="en-GB"/>
            </w:rPr>
          </w:pPr>
          <w:hyperlink w:anchor="_Toc69195949" w:history="1">
            <w:r w:rsidR="008A3BF6" w:rsidRPr="004256C1">
              <w:rPr>
                <w:rStyle w:val="Hyperlink"/>
                <w:noProof/>
              </w:rPr>
              <w:t>4.7.</w:t>
            </w:r>
            <w:r w:rsidR="008A3BF6" w:rsidRPr="004256C1">
              <w:rPr>
                <w:rFonts w:eastAsiaTheme="minorEastAsia"/>
                <w:noProof/>
                <w:sz w:val="22"/>
                <w:lang w:eastAsia="en-GB"/>
              </w:rPr>
              <w:tab/>
            </w:r>
            <w:r w:rsidR="008A3BF6" w:rsidRPr="004256C1">
              <w:rPr>
                <w:rStyle w:val="Hyperlink"/>
                <w:noProof/>
              </w:rPr>
              <w:t>Address from which an Operator may Operate</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_Toc69195949 \h </w:instrText>
            </w:r>
            <w:r w:rsidR="008A3BF6" w:rsidRPr="004256C1">
              <w:rPr>
                <w:noProof/>
                <w:webHidden/>
              </w:rPr>
            </w:r>
            <w:r w:rsidR="008A3BF6" w:rsidRPr="004256C1">
              <w:rPr>
                <w:noProof/>
                <w:webHidden/>
              </w:rPr>
              <w:fldChar w:fldCharType="separate"/>
            </w:r>
            <w:r w:rsidR="004256C1">
              <w:rPr>
                <w:noProof/>
                <w:webHidden/>
              </w:rPr>
              <w:t>50</w:t>
            </w:r>
            <w:r w:rsidR="008A3BF6" w:rsidRPr="004256C1">
              <w:rPr>
                <w:noProof/>
                <w:webHidden/>
              </w:rPr>
              <w:fldChar w:fldCharType="end"/>
            </w:r>
          </w:hyperlink>
        </w:p>
        <w:p w14:paraId="0ED47D81" w14:textId="7CBF5E6E" w:rsidR="008A3BF6" w:rsidRPr="004256C1" w:rsidRDefault="00C6249E">
          <w:pPr>
            <w:pStyle w:val="TOC2"/>
            <w:rPr>
              <w:rFonts w:eastAsiaTheme="minorEastAsia"/>
              <w:noProof/>
              <w:sz w:val="22"/>
              <w:lang w:eastAsia="en-GB"/>
            </w:rPr>
          </w:pPr>
          <w:hyperlink w:anchor="_Toc69195950" w:history="1">
            <w:r w:rsidR="008A3BF6" w:rsidRPr="004256C1">
              <w:rPr>
                <w:rStyle w:val="Hyperlink"/>
                <w:noProof/>
              </w:rPr>
              <w:t>4.8.</w:t>
            </w:r>
            <w:r w:rsidR="008A3BF6" w:rsidRPr="004256C1">
              <w:rPr>
                <w:rFonts w:eastAsiaTheme="minorEastAsia"/>
                <w:noProof/>
                <w:sz w:val="22"/>
                <w:lang w:eastAsia="en-GB"/>
              </w:rPr>
              <w:tab/>
            </w:r>
            <w:r w:rsidR="008A3BF6" w:rsidRPr="004256C1">
              <w:rPr>
                <w:rStyle w:val="Hyperlink"/>
                <w:noProof/>
              </w:rPr>
              <w:t>Operating Bases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_Toc69195950 \h </w:instrText>
            </w:r>
            <w:r w:rsidR="008A3BF6" w:rsidRPr="004256C1">
              <w:rPr>
                <w:noProof/>
                <w:webHidden/>
              </w:rPr>
            </w:r>
            <w:r w:rsidR="008A3BF6" w:rsidRPr="004256C1">
              <w:rPr>
                <w:noProof/>
                <w:webHidden/>
              </w:rPr>
              <w:fldChar w:fldCharType="separate"/>
            </w:r>
            <w:r w:rsidR="004256C1">
              <w:rPr>
                <w:noProof/>
                <w:webHidden/>
              </w:rPr>
              <w:t>50</w:t>
            </w:r>
            <w:r w:rsidR="008A3BF6" w:rsidRPr="004256C1">
              <w:rPr>
                <w:noProof/>
                <w:webHidden/>
              </w:rPr>
              <w:fldChar w:fldCharType="end"/>
            </w:r>
          </w:hyperlink>
        </w:p>
        <w:p w14:paraId="08DF752A" w14:textId="2F627341" w:rsidR="008A3BF6" w:rsidRPr="004256C1" w:rsidRDefault="00C6249E">
          <w:pPr>
            <w:pStyle w:val="TOC2"/>
            <w:rPr>
              <w:rFonts w:eastAsiaTheme="minorEastAsia"/>
              <w:noProof/>
              <w:sz w:val="22"/>
              <w:lang w:eastAsia="en-GB"/>
            </w:rPr>
          </w:pPr>
          <w:hyperlink w:anchor="_Toc69195951" w:history="1">
            <w:r w:rsidR="008A3BF6" w:rsidRPr="004256C1">
              <w:rPr>
                <w:rStyle w:val="Hyperlink"/>
                <w:noProof/>
              </w:rPr>
              <w:t>4.9.</w:t>
            </w:r>
            <w:r w:rsidR="008A3BF6" w:rsidRPr="004256C1">
              <w:rPr>
                <w:rFonts w:eastAsiaTheme="minorEastAsia"/>
                <w:noProof/>
                <w:sz w:val="22"/>
                <w:lang w:eastAsia="en-GB"/>
              </w:rPr>
              <w:tab/>
            </w:r>
            <w:r w:rsidR="008A3BF6" w:rsidRPr="004256C1">
              <w:rPr>
                <w:rStyle w:val="Hyperlink"/>
                <w:noProof/>
              </w:rPr>
              <w:t>Right to Work</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_Toc69195951 \h </w:instrText>
            </w:r>
            <w:r w:rsidR="008A3BF6" w:rsidRPr="004256C1">
              <w:rPr>
                <w:noProof/>
                <w:webHidden/>
              </w:rPr>
            </w:r>
            <w:r w:rsidR="008A3BF6" w:rsidRPr="004256C1">
              <w:rPr>
                <w:noProof/>
                <w:webHidden/>
              </w:rPr>
              <w:fldChar w:fldCharType="separate"/>
            </w:r>
            <w:r w:rsidR="004256C1">
              <w:rPr>
                <w:noProof/>
                <w:webHidden/>
              </w:rPr>
              <w:t>50</w:t>
            </w:r>
            <w:r w:rsidR="008A3BF6" w:rsidRPr="004256C1">
              <w:rPr>
                <w:noProof/>
                <w:webHidden/>
              </w:rPr>
              <w:fldChar w:fldCharType="end"/>
            </w:r>
          </w:hyperlink>
        </w:p>
        <w:p w14:paraId="7F9E81AE" w14:textId="7A249A03" w:rsidR="008A3BF6" w:rsidRPr="004256C1" w:rsidRDefault="00C6249E">
          <w:pPr>
            <w:pStyle w:val="TOC2"/>
            <w:rPr>
              <w:rFonts w:eastAsiaTheme="minorEastAsia"/>
              <w:noProof/>
              <w:sz w:val="22"/>
              <w:lang w:eastAsia="en-GB"/>
            </w:rPr>
          </w:pPr>
          <w:hyperlink w:anchor="_Toc69195952" w:history="1">
            <w:r w:rsidR="008A3BF6" w:rsidRPr="004256C1">
              <w:rPr>
                <w:rStyle w:val="Hyperlink"/>
                <w:noProof/>
              </w:rPr>
              <w:t>4.10.</w:t>
            </w:r>
            <w:r w:rsidR="008A3BF6" w:rsidRPr="004256C1">
              <w:rPr>
                <w:rFonts w:eastAsiaTheme="minorEastAsia"/>
                <w:noProof/>
                <w:sz w:val="22"/>
                <w:lang w:eastAsia="en-GB"/>
              </w:rPr>
              <w:tab/>
            </w:r>
            <w:r w:rsidR="008A3BF6" w:rsidRPr="004256C1">
              <w:rPr>
                <w:rStyle w:val="Hyperlink"/>
                <w:noProof/>
              </w:rPr>
              <w:t>Sub-contracting of Private Hire Bookings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_Toc69195952 \h </w:instrText>
            </w:r>
            <w:r w:rsidR="008A3BF6" w:rsidRPr="004256C1">
              <w:rPr>
                <w:noProof/>
                <w:webHidden/>
              </w:rPr>
            </w:r>
            <w:r w:rsidR="008A3BF6" w:rsidRPr="004256C1">
              <w:rPr>
                <w:noProof/>
                <w:webHidden/>
              </w:rPr>
              <w:fldChar w:fldCharType="separate"/>
            </w:r>
            <w:r w:rsidR="004256C1">
              <w:rPr>
                <w:noProof/>
                <w:webHidden/>
              </w:rPr>
              <w:t>50</w:t>
            </w:r>
            <w:r w:rsidR="008A3BF6" w:rsidRPr="004256C1">
              <w:rPr>
                <w:noProof/>
                <w:webHidden/>
              </w:rPr>
              <w:fldChar w:fldCharType="end"/>
            </w:r>
          </w:hyperlink>
        </w:p>
        <w:p w14:paraId="7EE1DD9A" w14:textId="3EFA9153" w:rsidR="008A3BF6" w:rsidRPr="004256C1" w:rsidRDefault="00C6249E">
          <w:pPr>
            <w:pStyle w:val="TOC2"/>
            <w:rPr>
              <w:rFonts w:eastAsiaTheme="minorEastAsia"/>
              <w:noProof/>
              <w:sz w:val="22"/>
              <w:lang w:eastAsia="en-GB"/>
            </w:rPr>
          </w:pPr>
          <w:hyperlink w:anchor="_Toc69195953" w:history="1">
            <w:r w:rsidR="008A3BF6" w:rsidRPr="004256C1">
              <w:rPr>
                <w:rStyle w:val="Hyperlink"/>
                <w:noProof/>
              </w:rPr>
              <w:t>4.11.</w:t>
            </w:r>
            <w:r w:rsidR="008A3BF6" w:rsidRPr="004256C1">
              <w:rPr>
                <w:rFonts w:eastAsiaTheme="minorEastAsia"/>
                <w:noProof/>
                <w:sz w:val="22"/>
                <w:lang w:eastAsia="en-GB"/>
              </w:rPr>
              <w:tab/>
            </w:r>
            <w:r w:rsidR="008A3BF6" w:rsidRPr="004256C1">
              <w:rPr>
                <w:rStyle w:val="Hyperlink"/>
                <w:noProof/>
              </w:rPr>
              <w:t>Standards of Service</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_Toc69195953 \h </w:instrText>
            </w:r>
            <w:r w:rsidR="008A3BF6" w:rsidRPr="004256C1">
              <w:rPr>
                <w:noProof/>
                <w:webHidden/>
              </w:rPr>
            </w:r>
            <w:r w:rsidR="008A3BF6" w:rsidRPr="004256C1">
              <w:rPr>
                <w:noProof/>
                <w:webHidden/>
              </w:rPr>
              <w:fldChar w:fldCharType="separate"/>
            </w:r>
            <w:r w:rsidR="004256C1">
              <w:rPr>
                <w:noProof/>
                <w:webHidden/>
              </w:rPr>
              <w:t>51</w:t>
            </w:r>
            <w:r w:rsidR="008A3BF6" w:rsidRPr="004256C1">
              <w:rPr>
                <w:noProof/>
                <w:webHidden/>
              </w:rPr>
              <w:fldChar w:fldCharType="end"/>
            </w:r>
          </w:hyperlink>
        </w:p>
        <w:p w14:paraId="39FF64A4" w14:textId="50803CC9" w:rsidR="008A3BF6" w:rsidRPr="004256C1" w:rsidRDefault="00C6249E">
          <w:pPr>
            <w:pStyle w:val="TOC2"/>
            <w:rPr>
              <w:rFonts w:eastAsiaTheme="minorEastAsia"/>
              <w:noProof/>
              <w:sz w:val="22"/>
              <w:lang w:eastAsia="en-GB"/>
            </w:rPr>
          </w:pPr>
          <w:hyperlink w:anchor="_Toc69195954" w:history="1">
            <w:r w:rsidR="008A3BF6" w:rsidRPr="004256C1">
              <w:rPr>
                <w:rStyle w:val="Hyperlink"/>
                <w:noProof/>
              </w:rPr>
              <w:t>4.12.</w:t>
            </w:r>
            <w:r w:rsidR="008A3BF6" w:rsidRPr="004256C1">
              <w:rPr>
                <w:rFonts w:eastAsiaTheme="minorEastAsia"/>
                <w:noProof/>
                <w:sz w:val="22"/>
                <w:lang w:eastAsia="en-GB"/>
              </w:rPr>
              <w:tab/>
            </w:r>
            <w:r w:rsidR="008A3BF6" w:rsidRPr="004256C1">
              <w:rPr>
                <w:rStyle w:val="Hyperlink"/>
                <w:noProof/>
              </w:rPr>
              <w:t>Records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_Toc69195954 \h </w:instrText>
            </w:r>
            <w:r w:rsidR="008A3BF6" w:rsidRPr="004256C1">
              <w:rPr>
                <w:noProof/>
                <w:webHidden/>
              </w:rPr>
            </w:r>
            <w:r w:rsidR="008A3BF6" w:rsidRPr="004256C1">
              <w:rPr>
                <w:noProof/>
                <w:webHidden/>
              </w:rPr>
              <w:fldChar w:fldCharType="separate"/>
            </w:r>
            <w:r w:rsidR="004256C1">
              <w:rPr>
                <w:noProof/>
                <w:webHidden/>
              </w:rPr>
              <w:t>51</w:t>
            </w:r>
            <w:r w:rsidR="008A3BF6" w:rsidRPr="004256C1">
              <w:rPr>
                <w:noProof/>
                <w:webHidden/>
              </w:rPr>
              <w:fldChar w:fldCharType="end"/>
            </w:r>
          </w:hyperlink>
        </w:p>
        <w:p w14:paraId="15C4BF9F" w14:textId="7F41A157" w:rsidR="008A3BF6" w:rsidRPr="004256C1" w:rsidRDefault="00C6249E">
          <w:pPr>
            <w:pStyle w:val="TOC2"/>
            <w:rPr>
              <w:rFonts w:eastAsiaTheme="minorEastAsia"/>
              <w:noProof/>
              <w:sz w:val="22"/>
              <w:lang w:eastAsia="en-GB"/>
            </w:rPr>
          </w:pPr>
          <w:hyperlink w:anchor="_Toc69195955" w:history="1">
            <w:r w:rsidR="008A3BF6" w:rsidRPr="004256C1">
              <w:rPr>
                <w:rStyle w:val="Hyperlink"/>
                <w:noProof/>
              </w:rPr>
              <w:t>4.13.</w:t>
            </w:r>
            <w:r w:rsidR="008A3BF6" w:rsidRPr="004256C1">
              <w:rPr>
                <w:rFonts w:eastAsiaTheme="minorEastAsia"/>
                <w:noProof/>
                <w:sz w:val="22"/>
                <w:lang w:eastAsia="en-GB"/>
              </w:rPr>
              <w:tab/>
            </w:r>
            <w:r w:rsidR="008A3BF6" w:rsidRPr="004256C1">
              <w:rPr>
                <w:rStyle w:val="Hyperlink"/>
                <w:noProof/>
              </w:rPr>
              <w:t>Complaints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_Toc69195955 \h </w:instrText>
            </w:r>
            <w:r w:rsidR="008A3BF6" w:rsidRPr="004256C1">
              <w:rPr>
                <w:noProof/>
                <w:webHidden/>
              </w:rPr>
            </w:r>
            <w:r w:rsidR="008A3BF6" w:rsidRPr="004256C1">
              <w:rPr>
                <w:noProof/>
                <w:webHidden/>
              </w:rPr>
              <w:fldChar w:fldCharType="separate"/>
            </w:r>
            <w:r w:rsidR="004256C1">
              <w:rPr>
                <w:noProof/>
                <w:webHidden/>
              </w:rPr>
              <w:t>52</w:t>
            </w:r>
            <w:r w:rsidR="008A3BF6" w:rsidRPr="004256C1">
              <w:rPr>
                <w:noProof/>
                <w:webHidden/>
              </w:rPr>
              <w:fldChar w:fldCharType="end"/>
            </w:r>
          </w:hyperlink>
        </w:p>
        <w:p w14:paraId="37F7FAA6" w14:textId="4EF3DE04" w:rsidR="008A3BF6" w:rsidRPr="004256C1" w:rsidRDefault="00C6249E">
          <w:pPr>
            <w:pStyle w:val="TOC2"/>
            <w:rPr>
              <w:rFonts w:eastAsiaTheme="minorEastAsia"/>
              <w:noProof/>
              <w:sz w:val="22"/>
              <w:lang w:eastAsia="en-GB"/>
            </w:rPr>
          </w:pPr>
          <w:hyperlink w:anchor="_Toc69195956" w:history="1">
            <w:r w:rsidR="008A3BF6" w:rsidRPr="004256C1">
              <w:rPr>
                <w:rStyle w:val="Hyperlink"/>
                <w:noProof/>
              </w:rPr>
              <w:t>4.14.</w:t>
            </w:r>
            <w:r w:rsidR="008A3BF6" w:rsidRPr="004256C1">
              <w:rPr>
                <w:rFonts w:eastAsiaTheme="minorEastAsia"/>
                <w:noProof/>
                <w:sz w:val="22"/>
                <w:lang w:eastAsia="en-GB"/>
              </w:rPr>
              <w:tab/>
            </w:r>
            <w:r w:rsidR="008A3BF6" w:rsidRPr="004256C1">
              <w:rPr>
                <w:rStyle w:val="Hyperlink"/>
                <w:noProof/>
              </w:rPr>
              <w:t xml:space="preserve">Safeguarding and </w:t>
            </w:r>
            <w:r w:rsidR="008A3BF6" w:rsidRPr="004256C1">
              <w:rPr>
                <w:rStyle w:val="Hyperlink"/>
                <w:rFonts w:ascii="Calibri Light" w:eastAsia="Yu Gothic Light" w:hAnsi="Calibri Light" w:cs="Times New Roman"/>
                <w:bCs/>
                <w:noProof/>
              </w:rPr>
              <w:t>Disability Awareness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_Toc69195956 \h </w:instrText>
            </w:r>
            <w:r w:rsidR="008A3BF6" w:rsidRPr="004256C1">
              <w:rPr>
                <w:noProof/>
                <w:webHidden/>
              </w:rPr>
            </w:r>
            <w:r w:rsidR="008A3BF6" w:rsidRPr="004256C1">
              <w:rPr>
                <w:noProof/>
                <w:webHidden/>
              </w:rPr>
              <w:fldChar w:fldCharType="separate"/>
            </w:r>
            <w:r w:rsidR="004256C1">
              <w:rPr>
                <w:noProof/>
                <w:webHidden/>
              </w:rPr>
              <w:t>53</w:t>
            </w:r>
            <w:r w:rsidR="008A3BF6" w:rsidRPr="004256C1">
              <w:rPr>
                <w:noProof/>
                <w:webHidden/>
              </w:rPr>
              <w:fldChar w:fldCharType="end"/>
            </w:r>
          </w:hyperlink>
        </w:p>
        <w:p w14:paraId="3F577B83" w14:textId="1A1E3064" w:rsidR="008A3BF6" w:rsidRPr="004256C1" w:rsidRDefault="00C6249E">
          <w:pPr>
            <w:pStyle w:val="TOC2"/>
            <w:rPr>
              <w:rFonts w:eastAsiaTheme="minorEastAsia"/>
              <w:noProof/>
              <w:sz w:val="22"/>
              <w:lang w:eastAsia="en-GB"/>
            </w:rPr>
          </w:pPr>
          <w:hyperlink w:anchor="_Toc69195957" w:history="1">
            <w:r w:rsidR="008A3BF6" w:rsidRPr="004256C1">
              <w:rPr>
                <w:rStyle w:val="Hyperlink"/>
                <w:noProof/>
              </w:rPr>
              <w:t>4.15.</w:t>
            </w:r>
            <w:r w:rsidR="008A3BF6" w:rsidRPr="004256C1">
              <w:rPr>
                <w:rFonts w:eastAsiaTheme="minorEastAsia"/>
                <w:noProof/>
                <w:sz w:val="22"/>
                <w:lang w:eastAsia="en-GB"/>
              </w:rPr>
              <w:tab/>
            </w:r>
            <w:r w:rsidR="008A3BF6" w:rsidRPr="004256C1">
              <w:rPr>
                <w:rStyle w:val="Hyperlink"/>
                <w:noProof/>
              </w:rPr>
              <w:t>Disclosure of Convictions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_Toc69195957 \h </w:instrText>
            </w:r>
            <w:r w:rsidR="008A3BF6" w:rsidRPr="004256C1">
              <w:rPr>
                <w:noProof/>
                <w:webHidden/>
              </w:rPr>
            </w:r>
            <w:r w:rsidR="008A3BF6" w:rsidRPr="004256C1">
              <w:rPr>
                <w:noProof/>
                <w:webHidden/>
              </w:rPr>
              <w:fldChar w:fldCharType="separate"/>
            </w:r>
            <w:r w:rsidR="004256C1">
              <w:rPr>
                <w:noProof/>
                <w:webHidden/>
              </w:rPr>
              <w:t>53</w:t>
            </w:r>
            <w:r w:rsidR="008A3BF6" w:rsidRPr="004256C1">
              <w:rPr>
                <w:noProof/>
                <w:webHidden/>
              </w:rPr>
              <w:fldChar w:fldCharType="end"/>
            </w:r>
          </w:hyperlink>
        </w:p>
        <w:p w14:paraId="1A2A15D4" w14:textId="2FC4808E" w:rsidR="008A3BF6" w:rsidRPr="004256C1" w:rsidRDefault="00C6249E">
          <w:pPr>
            <w:pStyle w:val="TOC2"/>
            <w:rPr>
              <w:rFonts w:eastAsiaTheme="minorEastAsia"/>
              <w:noProof/>
              <w:sz w:val="22"/>
              <w:lang w:eastAsia="en-GB"/>
            </w:rPr>
          </w:pPr>
          <w:hyperlink w:anchor="_Toc69195958" w:history="1">
            <w:r w:rsidR="008A3BF6" w:rsidRPr="004256C1">
              <w:rPr>
                <w:rStyle w:val="Hyperlink"/>
                <w:noProof/>
              </w:rPr>
              <w:t>4.16.</w:t>
            </w:r>
            <w:r w:rsidR="008A3BF6" w:rsidRPr="004256C1">
              <w:rPr>
                <w:rFonts w:eastAsiaTheme="minorEastAsia"/>
                <w:noProof/>
                <w:sz w:val="22"/>
                <w:lang w:eastAsia="en-GB"/>
              </w:rPr>
              <w:tab/>
            </w:r>
            <w:r w:rsidR="008A3BF6" w:rsidRPr="004256C1">
              <w:rPr>
                <w:rStyle w:val="Hyperlink"/>
                <w:noProof/>
              </w:rPr>
              <w:t>Private Hire Insurance</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_Toc69195958 \h </w:instrText>
            </w:r>
            <w:r w:rsidR="008A3BF6" w:rsidRPr="004256C1">
              <w:rPr>
                <w:noProof/>
                <w:webHidden/>
              </w:rPr>
            </w:r>
            <w:r w:rsidR="008A3BF6" w:rsidRPr="004256C1">
              <w:rPr>
                <w:noProof/>
                <w:webHidden/>
              </w:rPr>
              <w:fldChar w:fldCharType="separate"/>
            </w:r>
            <w:r w:rsidR="004256C1">
              <w:rPr>
                <w:noProof/>
                <w:webHidden/>
              </w:rPr>
              <w:t>53</w:t>
            </w:r>
            <w:r w:rsidR="008A3BF6" w:rsidRPr="004256C1">
              <w:rPr>
                <w:noProof/>
                <w:webHidden/>
              </w:rPr>
              <w:fldChar w:fldCharType="end"/>
            </w:r>
          </w:hyperlink>
        </w:p>
        <w:p w14:paraId="5B941332" w14:textId="19433A84" w:rsidR="008A3BF6" w:rsidRPr="004256C1" w:rsidRDefault="00C6249E">
          <w:pPr>
            <w:pStyle w:val="TOC2"/>
            <w:rPr>
              <w:rFonts w:eastAsiaTheme="minorEastAsia"/>
              <w:noProof/>
              <w:sz w:val="22"/>
              <w:lang w:eastAsia="en-GB"/>
            </w:rPr>
          </w:pPr>
          <w:hyperlink w:anchor="_Toc69195959" w:history="1">
            <w:r w:rsidR="008A3BF6" w:rsidRPr="004256C1">
              <w:rPr>
                <w:rStyle w:val="Hyperlink"/>
                <w:noProof/>
              </w:rPr>
              <w:t>4.17.</w:t>
            </w:r>
            <w:r w:rsidR="008A3BF6" w:rsidRPr="004256C1">
              <w:rPr>
                <w:rFonts w:eastAsiaTheme="minorEastAsia"/>
                <w:noProof/>
                <w:sz w:val="22"/>
                <w:lang w:eastAsia="en-GB"/>
              </w:rPr>
              <w:tab/>
            </w:r>
            <w:r w:rsidR="008A3BF6" w:rsidRPr="004256C1">
              <w:rPr>
                <w:rStyle w:val="Hyperlink"/>
                <w:noProof/>
              </w:rPr>
              <w:t xml:space="preserve">Private Hire Driver </w:t>
            </w:r>
            <w:r w:rsidR="008854F0" w:rsidRPr="004256C1">
              <w:rPr>
                <w:rStyle w:val="Hyperlink"/>
                <w:noProof/>
              </w:rPr>
              <w:t>Licence</w:t>
            </w:r>
            <w:r w:rsidR="008A3BF6" w:rsidRPr="004256C1">
              <w:rPr>
                <w:rStyle w:val="Hyperlink"/>
                <w:noProof/>
              </w:rPr>
              <w:t>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_Toc69195959 \h </w:instrText>
            </w:r>
            <w:r w:rsidR="008A3BF6" w:rsidRPr="004256C1">
              <w:rPr>
                <w:noProof/>
                <w:webHidden/>
              </w:rPr>
            </w:r>
            <w:r w:rsidR="008A3BF6" w:rsidRPr="004256C1">
              <w:rPr>
                <w:noProof/>
                <w:webHidden/>
              </w:rPr>
              <w:fldChar w:fldCharType="separate"/>
            </w:r>
            <w:r w:rsidR="004256C1">
              <w:rPr>
                <w:noProof/>
                <w:webHidden/>
              </w:rPr>
              <w:t>53</w:t>
            </w:r>
            <w:r w:rsidR="008A3BF6" w:rsidRPr="004256C1">
              <w:rPr>
                <w:noProof/>
                <w:webHidden/>
              </w:rPr>
              <w:fldChar w:fldCharType="end"/>
            </w:r>
          </w:hyperlink>
        </w:p>
        <w:p w14:paraId="5AB1534F" w14:textId="0872A7DB" w:rsidR="008A3BF6" w:rsidRPr="004256C1" w:rsidRDefault="00C6249E">
          <w:pPr>
            <w:pStyle w:val="TOC2"/>
            <w:rPr>
              <w:rFonts w:eastAsiaTheme="minorEastAsia"/>
              <w:noProof/>
              <w:sz w:val="22"/>
              <w:lang w:eastAsia="en-GB"/>
            </w:rPr>
          </w:pPr>
          <w:hyperlink w:anchor="_Toc69195960" w:history="1">
            <w:r w:rsidR="008A3BF6" w:rsidRPr="004256C1">
              <w:rPr>
                <w:rStyle w:val="Hyperlink"/>
                <w:noProof/>
              </w:rPr>
              <w:t>4.18.</w:t>
            </w:r>
            <w:r w:rsidR="008A3BF6" w:rsidRPr="004256C1">
              <w:rPr>
                <w:rFonts w:eastAsiaTheme="minorEastAsia"/>
                <w:noProof/>
                <w:sz w:val="22"/>
                <w:lang w:eastAsia="en-GB"/>
              </w:rPr>
              <w:tab/>
            </w:r>
            <w:r w:rsidR="008A3BF6" w:rsidRPr="004256C1">
              <w:rPr>
                <w:rStyle w:val="Hyperlink"/>
                <w:noProof/>
              </w:rPr>
              <w:t>Planning Consent</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_Toc69195960 \h </w:instrText>
            </w:r>
            <w:r w:rsidR="008A3BF6" w:rsidRPr="004256C1">
              <w:rPr>
                <w:noProof/>
                <w:webHidden/>
              </w:rPr>
            </w:r>
            <w:r w:rsidR="008A3BF6" w:rsidRPr="004256C1">
              <w:rPr>
                <w:noProof/>
                <w:webHidden/>
              </w:rPr>
              <w:fldChar w:fldCharType="separate"/>
            </w:r>
            <w:r w:rsidR="004256C1">
              <w:rPr>
                <w:noProof/>
                <w:webHidden/>
              </w:rPr>
              <w:t>53</w:t>
            </w:r>
            <w:r w:rsidR="008A3BF6" w:rsidRPr="004256C1">
              <w:rPr>
                <w:noProof/>
                <w:webHidden/>
              </w:rPr>
              <w:fldChar w:fldCharType="end"/>
            </w:r>
          </w:hyperlink>
        </w:p>
        <w:p w14:paraId="5FD5D7FC" w14:textId="1F127F02" w:rsidR="008A3BF6" w:rsidRPr="004256C1" w:rsidRDefault="00C6249E">
          <w:pPr>
            <w:pStyle w:val="TOC1"/>
            <w:tabs>
              <w:tab w:val="left" w:pos="1100"/>
              <w:tab w:val="right" w:leader="dot" w:pos="9016"/>
            </w:tabs>
            <w:rPr>
              <w:rFonts w:eastAsiaTheme="minorEastAsia"/>
              <w:noProof/>
              <w:sz w:val="22"/>
              <w:lang w:eastAsia="en-GB"/>
            </w:rPr>
          </w:pPr>
          <w:hyperlink w:anchor="_Toc69195961" w:history="1">
            <w:r w:rsidR="008A3BF6" w:rsidRPr="004256C1">
              <w:rPr>
                <w:rStyle w:val="Hyperlink"/>
                <w:noProof/>
              </w:rPr>
              <w:t>PART 5.</w:t>
            </w:r>
            <w:r w:rsidR="008A3BF6" w:rsidRPr="004256C1">
              <w:rPr>
                <w:rFonts w:eastAsiaTheme="minorEastAsia"/>
                <w:noProof/>
                <w:sz w:val="22"/>
                <w:lang w:eastAsia="en-GB"/>
              </w:rPr>
              <w:tab/>
            </w:r>
            <w:r w:rsidR="008A3BF6" w:rsidRPr="004256C1">
              <w:rPr>
                <w:rStyle w:val="Hyperlink"/>
                <w:noProof/>
              </w:rPr>
              <w:t>APPLICATION PROCEDURE</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_Toc69195961 \h </w:instrText>
            </w:r>
            <w:r w:rsidR="008A3BF6" w:rsidRPr="004256C1">
              <w:rPr>
                <w:noProof/>
                <w:webHidden/>
              </w:rPr>
            </w:r>
            <w:r w:rsidR="008A3BF6" w:rsidRPr="004256C1">
              <w:rPr>
                <w:noProof/>
                <w:webHidden/>
              </w:rPr>
              <w:fldChar w:fldCharType="separate"/>
            </w:r>
            <w:r w:rsidR="004256C1">
              <w:rPr>
                <w:noProof/>
                <w:webHidden/>
              </w:rPr>
              <w:t>54</w:t>
            </w:r>
            <w:r w:rsidR="008A3BF6" w:rsidRPr="004256C1">
              <w:rPr>
                <w:noProof/>
                <w:webHidden/>
              </w:rPr>
              <w:fldChar w:fldCharType="end"/>
            </w:r>
          </w:hyperlink>
        </w:p>
        <w:p w14:paraId="29CBDA08" w14:textId="2F99DF93" w:rsidR="008A3BF6" w:rsidRPr="004256C1" w:rsidRDefault="00C6249E">
          <w:pPr>
            <w:pStyle w:val="TOC2"/>
            <w:rPr>
              <w:rFonts w:eastAsiaTheme="minorEastAsia"/>
              <w:noProof/>
              <w:sz w:val="22"/>
              <w:lang w:eastAsia="en-GB"/>
            </w:rPr>
          </w:pPr>
          <w:hyperlink w:anchor="_Toc69195962" w:history="1">
            <w:r w:rsidR="008A3BF6" w:rsidRPr="004256C1">
              <w:rPr>
                <w:rStyle w:val="Hyperlink"/>
                <w:noProof/>
              </w:rPr>
              <w:t>5.1.</w:t>
            </w:r>
            <w:r w:rsidR="008A3BF6" w:rsidRPr="004256C1">
              <w:rPr>
                <w:rFonts w:eastAsiaTheme="minorEastAsia"/>
                <w:noProof/>
                <w:sz w:val="22"/>
                <w:lang w:eastAsia="en-GB"/>
              </w:rPr>
              <w:tab/>
            </w:r>
            <w:r w:rsidR="008A3BF6" w:rsidRPr="004256C1">
              <w:rPr>
                <w:rStyle w:val="Hyperlink"/>
                <w:noProof/>
              </w:rPr>
              <w:t>General</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_Toc69195962 \h </w:instrText>
            </w:r>
            <w:r w:rsidR="008A3BF6" w:rsidRPr="004256C1">
              <w:rPr>
                <w:noProof/>
                <w:webHidden/>
              </w:rPr>
            </w:r>
            <w:r w:rsidR="008A3BF6" w:rsidRPr="004256C1">
              <w:rPr>
                <w:noProof/>
                <w:webHidden/>
              </w:rPr>
              <w:fldChar w:fldCharType="separate"/>
            </w:r>
            <w:r w:rsidR="004256C1">
              <w:rPr>
                <w:noProof/>
                <w:webHidden/>
              </w:rPr>
              <w:t>54</w:t>
            </w:r>
            <w:r w:rsidR="008A3BF6" w:rsidRPr="004256C1">
              <w:rPr>
                <w:noProof/>
                <w:webHidden/>
              </w:rPr>
              <w:fldChar w:fldCharType="end"/>
            </w:r>
          </w:hyperlink>
        </w:p>
        <w:p w14:paraId="0C782593" w14:textId="7D7B7D20" w:rsidR="008A3BF6" w:rsidRPr="004256C1" w:rsidRDefault="00C6249E">
          <w:pPr>
            <w:pStyle w:val="TOC2"/>
            <w:rPr>
              <w:rFonts w:eastAsiaTheme="minorEastAsia"/>
              <w:noProof/>
              <w:sz w:val="22"/>
              <w:lang w:eastAsia="en-GB"/>
            </w:rPr>
          </w:pPr>
          <w:hyperlink w:anchor="_Toc69195963" w:history="1">
            <w:r w:rsidR="008A3BF6" w:rsidRPr="004256C1">
              <w:rPr>
                <w:rStyle w:val="Hyperlink"/>
                <w:noProof/>
              </w:rPr>
              <w:t>5.2.</w:t>
            </w:r>
            <w:r w:rsidR="008A3BF6" w:rsidRPr="004256C1">
              <w:rPr>
                <w:rFonts w:eastAsiaTheme="minorEastAsia"/>
                <w:noProof/>
                <w:sz w:val="22"/>
                <w:lang w:eastAsia="en-GB"/>
              </w:rPr>
              <w:tab/>
            </w:r>
            <w:r w:rsidR="008A3BF6" w:rsidRPr="004256C1">
              <w:rPr>
                <w:rStyle w:val="Hyperlink"/>
                <w:noProof/>
              </w:rPr>
              <w:t>Vehicles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_Toc69195963 \h </w:instrText>
            </w:r>
            <w:r w:rsidR="008A3BF6" w:rsidRPr="004256C1">
              <w:rPr>
                <w:noProof/>
                <w:webHidden/>
              </w:rPr>
            </w:r>
            <w:r w:rsidR="008A3BF6" w:rsidRPr="004256C1">
              <w:rPr>
                <w:noProof/>
                <w:webHidden/>
              </w:rPr>
              <w:fldChar w:fldCharType="separate"/>
            </w:r>
            <w:r w:rsidR="004256C1">
              <w:rPr>
                <w:noProof/>
                <w:webHidden/>
              </w:rPr>
              <w:t>54</w:t>
            </w:r>
            <w:r w:rsidR="008A3BF6" w:rsidRPr="004256C1">
              <w:rPr>
                <w:noProof/>
                <w:webHidden/>
              </w:rPr>
              <w:fldChar w:fldCharType="end"/>
            </w:r>
          </w:hyperlink>
        </w:p>
        <w:p w14:paraId="78462282" w14:textId="0776CC9D" w:rsidR="008A3BF6" w:rsidRPr="004256C1" w:rsidRDefault="00C6249E">
          <w:pPr>
            <w:pStyle w:val="TOC2"/>
            <w:rPr>
              <w:rFonts w:eastAsiaTheme="minorEastAsia"/>
              <w:noProof/>
              <w:sz w:val="22"/>
              <w:lang w:eastAsia="en-GB"/>
            </w:rPr>
          </w:pPr>
          <w:hyperlink w:anchor="_Toc69195964" w:history="1">
            <w:r w:rsidR="008A3BF6" w:rsidRPr="004256C1">
              <w:rPr>
                <w:rStyle w:val="Hyperlink"/>
                <w:noProof/>
              </w:rPr>
              <w:t>5.3.</w:t>
            </w:r>
            <w:r w:rsidR="008A3BF6" w:rsidRPr="004256C1">
              <w:rPr>
                <w:rFonts w:eastAsiaTheme="minorEastAsia"/>
                <w:noProof/>
                <w:sz w:val="22"/>
                <w:lang w:eastAsia="en-GB"/>
              </w:rPr>
              <w:tab/>
            </w:r>
            <w:r w:rsidR="008A3BF6" w:rsidRPr="004256C1">
              <w:rPr>
                <w:rStyle w:val="Hyperlink"/>
                <w:noProof/>
              </w:rPr>
              <w:t>Drivers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_Toc69195964 \h </w:instrText>
            </w:r>
            <w:r w:rsidR="008A3BF6" w:rsidRPr="004256C1">
              <w:rPr>
                <w:noProof/>
                <w:webHidden/>
              </w:rPr>
            </w:r>
            <w:r w:rsidR="008A3BF6" w:rsidRPr="004256C1">
              <w:rPr>
                <w:noProof/>
                <w:webHidden/>
              </w:rPr>
              <w:fldChar w:fldCharType="separate"/>
            </w:r>
            <w:r w:rsidR="004256C1">
              <w:rPr>
                <w:noProof/>
                <w:webHidden/>
              </w:rPr>
              <w:t>55</w:t>
            </w:r>
            <w:r w:rsidR="008A3BF6" w:rsidRPr="004256C1">
              <w:rPr>
                <w:noProof/>
                <w:webHidden/>
              </w:rPr>
              <w:fldChar w:fldCharType="end"/>
            </w:r>
          </w:hyperlink>
        </w:p>
        <w:p w14:paraId="35A6D894" w14:textId="1CBF11A7" w:rsidR="008A3BF6" w:rsidRPr="004256C1" w:rsidRDefault="00C6249E">
          <w:pPr>
            <w:pStyle w:val="TOC2"/>
            <w:rPr>
              <w:rFonts w:eastAsiaTheme="minorEastAsia"/>
              <w:noProof/>
              <w:sz w:val="22"/>
              <w:lang w:eastAsia="en-GB"/>
            </w:rPr>
          </w:pPr>
          <w:hyperlink w:anchor="_Toc69195965" w:history="1">
            <w:r w:rsidR="008A3BF6" w:rsidRPr="004256C1">
              <w:rPr>
                <w:rStyle w:val="Hyperlink"/>
                <w:noProof/>
              </w:rPr>
              <w:t>5.4.</w:t>
            </w:r>
            <w:r w:rsidR="008A3BF6" w:rsidRPr="004256C1">
              <w:rPr>
                <w:rFonts w:eastAsiaTheme="minorEastAsia"/>
                <w:noProof/>
                <w:sz w:val="22"/>
                <w:lang w:eastAsia="en-GB"/>
              </w:rPr>
              <w:tab/>
            </w:r>
            <w:r w:rsidR="008A3BF6" w:rsidRPr="004256C1">
              <w:rPr>
                <w:rStyle w:val="Hyperlink"/>
                <w:noProof/>
              </w:rPr>
              <w:t>Operators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_Toc69195965 \h </w:instrText>
            </w:r>
            <w:r w:rsidR="008A3BF6" w:rsidRPr="004256C1">
              <w:rPr>
                <w:noProof/>
                <w:webHidden/>
              </w:rPr>
            </w:r>
            <w:r w:rsidR="008A3BF6" w:rsidRPr="004256C1">
              <w:rPr>
                <w:noProof/>
                <w:webHidden/>
              </w:rPr>
              <w:fldChar w:fldCharType="separate"/>
            </w:r>
            <w:r w:rsidR="004256C1">
              <w:rPr>
                <w:noProof/>
                <w:webHidden/>
              </w:rPr>
              <w:t>56</w:t>
            </w:r>
            <w:r w:rsidR="008A3BF6" w:rsidRPr="004256C1">
              <w:rPr>
                <w:noProof/>
                <w:webHidden/>
              </w:rPr>
              <w:fldChar w:fldCharType="end"/>
            </w:r>
          </w:hyperlink>
        </w:p>
        <w:p w14:paraId="5CCF6946" w14:textId="63C0336B" w:rsidR="008A3BF6" w:rsidRPr="004256C1" w:rsidRDefault="00C6249E">
          <w:pPr>
            <w:pStyle w:val="TOC2"/>
            <w:rPr>
              <w:rFonts w:eastAsiaTheme="minorEastAsia"/>
              <w:noProof/>
              <w:sz w:val="22"/>
              <w:lang w:eastAsia="en-GB"/>
            </w:rPr>
          </w:pPr>
          <w:hyperlink w:anchor="_Toc69195966" w:history="1">
            <w:r w:rsidR="008A3BF6" w:rsidRPr="004256C1">
              <w:rPr>
                <w:rStyle w:val="Hyperlink"/>
                <w:noProof/>
              </w:rPr>
              <w:t>5.5.</w:t>
            </w:r>
            <w:r w:rsidR="008A3BF6" w:rsidRPr="004256C1">
              <w:rPr>
                <w:rFonts w:eastAsiaTheme="minorEastAsia"/>
                <w:noProof/>
                <w:sz w:val="22"/>
                <w:lang w:eastAsia="en-GB"/>
              </w:rPr>
              <w:tab/>
            </w:r>
            <w:r w:rsidR="008A3BF6" w:rsidRPr="004256C1">
              <w:rPr>
                <w:rStyle w:val="Hyperlink"/>
                <w:noProof/>
              </w:rPr>
              <w:t>Submitting Applications and Documentation</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_Toc69195966 \h </w:instrText>
            </w:r>
            <w:r w:rsidR="008A3BF6" w:rsidRPr="004256C1">
              <w:rPr>
                <w:noProof/>
                <w:webHidden/>
              </w:rPr>
            </w:r>
            <w:r w:rsidR="008A3BF6" w:rsidRPr="004256C1">
              <w:rPr>
                <w:noProof/>
                <w:webHidden/>
              </w:rPr>
              <w:fldChar w:fldCharType="separate"/>
            </w:r>
            <w:r w:rsidR="004256C1">
              <w:rPr>
                <w:noProof/>
                <w:webHidden/>
              </w:rPr>
              <w:t>56</w:t>
            </w:r>
            <w:r w:rsidR="008A3BF6" w:rsidRPr="004256C1">
              <w:rPr>
                <w:noProof/>
                <w:webHidden/>
              </w:rPr>
              <w:fldChar w:fldCharType="end"/>
            </w:r>
          </w:hyperlink>
        </w:p>
        <w:p w14:paraId="1C069586" w14:textId="075BC7C5" w:rsidR="008A3BF6" w:rsidRPr="004256C1" w:rsidRDefault="00C6249E">
          <w:pPr>
            <w:pStyle w:val="TOC2"/>
            <w:rPr>
              <w:rFonts w:eastAsiaTheme="minorEastAsia"/>
              <w:noProof/>
              <w:sz w:val="22"/>
              <w:lang w:eastAsia="en-GB"/>
            </w:rPr>
          </w:pPr>
          <w:hyperlink w:anchor="_Toc69195967" w:history="1">
            <w:r w:rsidR="008A3BF6" w:rsidRPr="004256C1">
              <w:rPr>
                <w:rStyle w:val="Hyperlink"/>
                <w:noProof/>
              </w:rPr>
              <w:t>5.6.</w:t>
            </w:r>
            <w:r w:rsidR="008A3BF6" w:rsidRPr="004256C1">
              <w:rPr>
                <w:rFonts w:eastAsiaTheme="minorEastAsia"/>
                <w:noProof/>
                <w:sz w:val="22"/>
                <w:lang w:eastAsia="en-GB"/>
              </w:rPr>
              <w:tab/>
            </w:r>
            <w:r w:rsidR="008A3BF6" w:rsidRPr="004256C1">
              <w:rPr>
                <w:rStyle w:val="Hyperlink"/>
                <w:noProof/>
              </w:rPr>
              <w:t>Issue of vehicle plates and driver badges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_Toc69195967 \h </w:instrText>
            </w:r>
            <w:r w:rsidR="008A3BF6" w:rsidRPr="004256C1">
              <w:rPr>
                <w:noProof/>
                <w:webHidden/>
              </w:rPr>
            </w:r>
            <w:r w:rsidR="008A3BF6" w:rsidRPr="004256C1">
              <w:rPr>
                <w:noProof/>
                <w:webHidden/>
              </w:rPr>
              <w:fldChar w:fldCharType="separate"/>
            </w:r>
            <w:r w:rsidR="004256C1">
              <w:rPr>
                <w:noProof/>
                <w:webHidden/>
              </w:rPr>
              <w:t>57</w:t>
            </w:r>
            <w:r w:rsidR="008A3BF6" w:rsidRPr="004256C1">
              <w:rPr>
                <w:noProof/>
                <w:webHidden/>
              </w:rPr>
              <w:fldChar w:fldCharType="end"/>
            </w:r>
          </w:hyperlink>
        </w:p>
        <w:p w14:paraId="43A2E928" w14:textId="3F84EF4A" w:rsidR="008A3BF6" w:rsidRPr="004256C1" w:rsidRDefault="00C6249E">
          <w:pPr>
            <w:pStyle w:val="TOC2"/>
            <w:rPr>
              <w:rFonts w:eastAsiaTheme="minorEastAsia"/>
              <w:noProof/>
              <w:sz w:val="22"/>
              <w:lang w:eastAsia="en-GB"/>
            </w:rPr>
          </w:pPr>
          <w:hyperlink w:anchor="_Toc69195968" w:history="1">
            <w:r w:rsidR="008A3BF6" w:rsidRPr="004256C1">
              <w:rPr>
                <w:rStyle w:val="Hyperlink"/>
                <w:noProof/>
              </w:rPr>
              <w:t>5.7.</w:t>
            </w:r>
            <w:r w:rsidR="008A3BF6" w:rsidRPr="004256C1">
              <w:rPr>
                <w:rFonts w:eastAsiaTheme="minorEastAsia"/>
                <w:noProof/>
                <w:sz w:val="22"/>
                <w:lang w:eastAsia="en-GB"/>
              </w:rPr>
              <w:tab/>
            </w:r>
            <w:r w:rsidR="008A3BF6" w:rsidRPr="004256C1">
              <w:rPr>
                <w:rStyle w:val="Hyperlink"/>
                <w:noProof/>
              </w:rPr>
              <w:t>Return of vehicle plates and licence badges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_Toc69195968 \h </w:instrText>
            </w:r>
            <w:r w:rsidR="008A3BF6" w:rsidRPr="004256C1">
              <w:rPr>
                <w:noProof/>
                <w:webHidden/>
              </w:rPr>
            </w:r>
            <w:r w:rsidR="008A3BF6" w:rsidRPr="004256C1">
              <w:rPr>
                <w:noProof/>
                <w:webHidden/>
              </w:rPr>
              <w:fldChar w:fldCharType="separate"/>
            </w:r>
            <w:r w:rsidR="004256C1">
              <w:rPr>
                <w:noProof/>
                <w:webHidden/>
              </w:rPr>
              <w:t>57</w:t>
            </w:r>
            <w:r w:rsidR="008A3BF6" w:rsidRPr="004256C1">
              <w:rPr>
                <w:noProof/>
                <w:webHidden/>
              </w:rPr>
              <w:fldChar w:fldCharType="end"/>
            </w:r>
          </w:hyperlink>
        </w:p>
        <w:p w14:paraId="5BD77534" w14:textId="5547A223" w:rsidR="008A3BF6" w:rsidRPr="004256C1" w:rsidRDefault="00C6249E">
          <w:pPr>
            <w:pStyle w:val="TOC2"/>
            <w:rPr>
              <w:rFonts w:eastAsiaTheme="minorEastAsia"/>
              <w:noProof/>
              <w:sz w:val="22"/>
              <w:lang w:eastAsia="en-GB"/>
            </w:rPr>
          </w:pPr>
          <w:hyperlink w:anchor="_Toc69195969" w:history="1">
            <w:r w:rsidR="008A3BF6" w:rsidRPr="004256C1">
              <w:rPr>
                <w:rStyle w:val="Hyperlink"/>
                <w:noProof/>
              </w:rPr>
              <w:t>5.8.</w:t>
            </w:r>
            <w:r w:rsidR="008A3BF6" w:rsidRPr="004256C1">
              <w:rPr>
                <w:rFonts w:eastAsiaTheme="minorEastAsia"/>
                <w:noProof/>
                <w:sz w:val="22"/>
                <w:lang w:eastAsia="en-GB"/>
              </w:rPr>
              <w:tab/>
            </w:r>
            <w:r w:rsidR="008A3BF6" w:rsidRPr="004256C1">
              <w:rPr>
                <w:rStyle w:val="Hyperlink"/>
                <w:noProof/>
              </w:rPr>
              <w:t>New Driver Knowledge Tests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_Toc69195969 \h </w:instrText>
            </w:r>
            <w:r w:rsidR="008A3BF6" w:rsidRPr="004256C1">
              <w:rPr>
                <w:noProof/>
                <w:webHidden/>
              </w:rPr>
            </w:r>
            <w:r w:rsidR="008A3BF6" w:rsidRPr="004256C1">
              <w:rPr>
                <w:noProof/>
                <w:webHidden/>
              </w:rPr>
              <w:fldChar w:fldCharType="separate"/>
            </w:r>
            <w:r w:rsidR="004256C1">
              <w:rPr>
                <w:noProof/>
                <w:webHidden/>
              </w:rPr>
              <w:t>57</w:t>
            </w:r>
            <w:r w:rsidR="008A3BF6" w:rsidRPr="004256C1">
              <w:rPr>
                <w:noProof/>
                <w:webHidden/>
              </w:rPr>
              <w:fldChar w:fldCharType="end"/>
            </w:r>
          </w:hyperlink>
        </w:p>
        <w:p w14:paraId="7A7B0961" w14:textId="5747F5CF" w:rsidR="008A3BF6" w:rsidRPr="004256C1" w:rsidRDefault="00C6249E">
          <w:pPr>
            <w:pStyle w:val="TOC2"/>
            <w:rPr>
              <w:rFonts w:eastAsiaTheme="minorEastAsia"/>
              <w:noProof/>
              <w:sz w:val="22"/>
              <w:lang w:eastAsia="en-GB"/>
            </w:rPr>
          </w:pPr>
          <w:hyperlink w:anchor="_Toc69195971" w:history="1">
            <w:r w:rsidR="008A3BF6" w:rsidRPr="004256C1">
              <w:rPr>
                <w:rStyle w:val="Hyperlink"/>
                <w:noProof/>
              </w:rPr>
              <w:t>5.9.</w:t>
            </w:r>
            <w:r w:rsidR="008A3BF6" w:rsidRPr="004256C1">
              <w:rPr>
                <w:rFonts w:eastAsiaTheme="minorEastAsia"/>
                <w:noProof/>
                <w:sz w:val="22"/>
                <w:lang w:eastAsia="en-GB"/>
              </w:rPr>
              <w:tab/>
            </w:r>
            <w:r w:rsidR="008A3BF6" w:rsidRPr="004256C1">
              <w:rPr>
                <w:rStyle w:val="Hyperlink"/>
                <w:noProof/>
              </w:rPr>
              <w:t>Disclosure &amp; Barring Service (DBS) Disclosures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_Toc69195971 \h </w:instrText>
            </w:r>
            <w:r w:rsidR="008A3BF6" w:rsidRPr="004256C1">
              <w:rPr>
                <w:noProof/>
                <w:webHidden/>
              </w:rPr>
            </w:r>
            <w:r w:rsidR="008A3BF6" w:rsidRPr="004256C1">
              <w:rPr>
                <w:noProof/>
                <w:webHidden/>
              </w:rPr>
              <w:fldChar w:fldCharType="separate"/>
            </w:r>
            <w:r w:rsidR="004256C1">
              <w:rPr>
                <w:noProof/>
                <w:webHidden/>
              </w:rPr>
              <w:t>58</w:t>
            </w:r>
            <w:r w:rsidR="008A3BF6" w:rsidRPr="004256C1">
              <w:rPr>
                <w:noProof/>
                <w:webHidden/>
              </w:rPr>
              <w:fldChar w:fldCharType="end"/>
            </w:r>
          </w:hyperlink>
        </w:p>
        <w:p w14:paraId="5D23C05A" w14:textId="6E6A7D75" w:rsidR="008A3BF6" w:rsidRPr="004256C1" w:rsidRDefault="00C6249E">
          <w:pPr>
            <w:pStyle w:val="TOC2"/>
            <w:rPr>
              <w:rFonts w:eastAsiaTheme="minorEastAsia"/>
              <w:noProof/>
              <w:sz w:val="22"/>
              <w:lang w:eastAsia="en-GB"/>
            </w:rPr>
          </w:pPr>
          <w:hyperlink w:anchor="_Toc69195972" w:history="1">
            <w:r w:rsidR="008A3BF6" w:rsidRPr="004256C1">
              <w:rPr>
                <w:rStyle w:val="Hyperlink"/>
                <w:noProof/>
              </w:rPr>
              <w:t>5.10.</w:t>
            </w:r>
            <w:r w:rsidR="008A3BF6" w:rsidRPr="004256C1">
              <w:rPr>
                <w:rFonts w:eastAsiaTheme="minorEastAsia"/>
                <w:noProof/>
                <w:sz w:val="22"/>
                <w:lang w:eastAsia="en-GB"/>
              </w:rPr>
              <w:tab/>
            </w:r>
            <w:r w:rsidR="008A3BF6" w:rsidRPr="004256C1">
              <w:rPr>
                <w:rStyle w:val="Hyperlink"/>
                <w:noProof/>
              </w:rPr>
              <w:t>The consideration of applications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_Toc69195972 \h </w:instrText>
            </w:r>
            <w:r w:rsidR="008A3BF6" w:rsidRPr="004256C1">
              <w:rPr>
                <w:noProof/>
                <w:webHidden/>
              </w:rPr>
            </w:r>
            <w:r w:rsidR="008A3BF6" w:rsidRPr="004256C1">
              <w:rPr>
                <w:noProof/>
                <w:webHidden/>
              </w:rPr>
              <w:fldChar w:fldCharType="separate"/>
            </w:r>
            <w:r w:rsidR="004256C1">
              <w:rPr>
                <w:noProof/>
                <w:webHidden/>
              </w:rPr>
              <w:t>58</w:t>
            </w:r>
            <w:r w:rsidR="008A3BF6" w:rsidRPr="004256C1">
              <w:rPr>
                <w:noProof/>
                <w:webHidden/>
              </w:rPr>
              <w:fldChar w:fldCharType="end"/>
            </w:r>
          </w:hyperlink>
        </w:p>
        <w:p w14:paraId="3F972F1C" w14:textId="10D2F8D0" w:rsidR="008A3BF6" w:rsidRPr="004256C1" w:rsidRDefault="00C6249E">
          <w:pPr>
            <w:pStyle w:val="TOC1"/>
            <w:tabs>
              <w:tab w:val="left" w:pos="1100"/>
              <w:tab w:val="right" w:leader="dot" w:pos="9016"/>
            </w:tabs>
            <w:rPr>
              <w:rFonts w:eastAsiaTheme="minorEastAsia"/>
              <w:noProof/>
              <w:sz w:val="22"/>
              <w:lang w:eastAsia="en-GB"/>
            </w:rPr>
          </w:pPr>
          <w:hyperlink w:anchor="_Toc69195973" w:history="1">
            <w:r w:rsidR="008A3BF6" w:rsidRPr="004256C1">
              <w:rPr>
                <w:rStyle w:val="Hyperlink"/>
                <w:noProof/>
              </w:rPr>
              <w:t>PART 6.</w:t>
            </w:r>
            <w:r w:rsidR="008A3BF6" w:rsidRPr="004256C1">
              <w:rPr>
                <w:rFonts w:eastAsiaTheme="minorEastAsia"/>
                <w:noProof/>
                <w:sz w:val="22"/>
                <w:lang w:eastAsia="en-GB"/>
              </w:rPr>
              <w:tab/>
            </w:r>
            <w:r w:rsidR="008A3BF6" w:rsidRPr="004256C1">
              <w:rPr>
                <w:rStyle w:val="Hyperlink"/>
                <w:noProof/>
              </w:rPr>
              <w:t>DISCIPLINARY AND ENFORCEMENT MEASURES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_Toc69195973 \h </w:instrText>
            </w:r>
            <w:r w:rsidR="008A3BF6" w:rsidRPr="004256C1">
              <w:rPr>
                <w:noProof/>
                <w:webHidden/>
              </w:rPr>
            </w:r>
            <w:r w:rsidR="008A3BF6" w:rsidRPr="004256C1">
              <w:rPr>
                <w:noProof/>
                <w:webHidden/>
              </w:rPr>
              <w:fldChar w:fldCharType="separate"/>
            </w:r>
            <w:r w:rsidR="004256C1">
              <w:rPr>
                <w:noProof/>
                <w:webHidden/>
              </w:rPr>
              <w:t>59</w:t>
            </w:r>
            <w:r w:rsidR="008A3BF6" w:rsidRPr="004256C1">
              <w:rPr>
                <w:noProof/>
                <w:webHidden/>
              </w:rPr>
              <w:fldChar w:fldCharType="end"/>
            </w:r>
          </w:hyperlink>
        </w:p>
        <w:p w14:paraId="25F72D06" w14:textId="7E618EF2" w:rsidR="008A3BF6" w:rsidRPr="004256C1" w:rsidRDefault="00C6249E">
          <w:pPr>
            <w:pStyle w:val="TOC2"/>
            <w:rPr>
              <w:rFonts w:eastAsiaTheme="minorEastAsia"/>
              <w:noProof/>
              <w:sz w:val="22"/>
              <w:lang w:eastAsia="en-GB"/>
            </w:rPr>
          </w:pPr>
          <w:hyperlink w:anchor="_Toc69195974" w:history="1">
            <w:r w:rsidR="008A3BF6" w:rsidRPr="004256C1">
              <w:rPr>
                <w:rStyle w:val="Hyperlink"/>
                <w:noProof/>
              </w:rPr>
              <w:t>6.1.</w:t>
            </w:r>
            <w:r w:rsidR="008A3BF6" w:rsidRPr="004256C1">
              <w:rPr>
                <w:rFonts w:eastAsiaTheme="minorEastAsia"/>
                <w:noProof/>
                <w:sz w:val="22"/>
                <w:lang w:eastAsia="en-GB"/>
              </w:rPr>
              <w:tab/>
            </w:r>
            <w:r w:rsidR="008A3BF6" w:rsidRPr="004256C1">
              <w:rPr>
                <w:rStyle w:val="Hyperlink"/>
                <w:noProof/>
              </w:rPr>
              <w:t>Enforcement Policy &amp; Penalty Points Scheme</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_Toc69195974 \h </w:instrText>
            </w:r>
            <w:r w:rsidR="008A3BF6" w:rsidRPr="004256C1">
              <w:rPr>
                <w:noProof/>
                <w:webHidden/>
              </w:rPr>
            </w:r>
            <w:r w:rsidR="008A3BF6" w:rsidRPr="004256C1">
              <w:rPr>
                <w:noProof/>
                <w:webHidden/>
              </w:rPr>
              <w:fldChar w:fldCharType="separate"/>
            </w:r>
            <w:r w:rsidR="004256C1">
              <w:rPr>
                <w:noProof/>
                <w:webHidden/>
              </w:rPr>
              <w:t>59</w:t>
            </w:r>
            <w:r w:rsidR="008A3BF6" w:rsidRPr="004256C1">
              <w:rPr>
                <w:noProof/>
                <w:webHidden/>
              </w:rPr>
              <w:fldChar w:fldCharType="end"/>
            </w:r>
          </w:hyperlink>
        </w:p>
        <w:p w14:paraId="16870F95" w14:textId="7C35FCD2" w:rsidR="008A3BF6" w:rsidRPr="004256C1" w:rsidRDefault="00C6249E">
          <w:pPr>
            <w:pStyle w:val="TOC2"/>
            <w:rPr>
              <w:rFonts w:eastAsiaTheme="minorEastAsia"/>
              <w:noProof/>
              <w:sz w:val="22"/>
              <w:lang w:eastAsia="en-GB"/>
            </w:rPr>
          </w:pPr>
          <w:hyperlink w:anchor="_Toc69195975" w:history="1">
            <w:r w:rsidR="008A3BF6" w:rsidRPr="004256C1">
              <w:rPr>
                <w:rStyle w:val="Hyperlink"/>
                <w:noProof/>
              </w:rPr>
              <w:t>6.2.</w:t>
            </w:r>
            <w:r w:rsidR="008A3BF6" w:rsidRPr="004256C1">
              <w:rPr>
                <w:rFonts w:eastAsiaTheme="minorEastAsia"/>
                <w:noProof/>
                <w:sz w:val="22"/>
                <w:lang w:eastAsia="en-GB"/>
              </w:rPr>
              <w:tab/>
            </w:r>
            <w:r w:rsidR="008A3BF6" w:rsidRPr="004256C1">
              <w:rPr>
                <w:rStyle w:val="Hyperlink"/>
                <w:noProof/>
              </w:rPr>
              <w:t>Penalty Points Scheme</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_Toc69195975 \h </w:instrText>
            </w:r>
            <w:r w:rsidR="008A3BF6" w:rsidRPr="004256C1">
              <w:rPr>
                <w:noProof/>
                <w:webHidden/>
              </w:rPr>
            </w:r>
            <w:r w:rsidR="008A3BF6" w:rsidRPr="004256C1">
              <w:rPr>
                <w:noProof/>
                <w:webHidden/>
              </w:rPr>
              <w:fldChar w:fldCharType="separate"/>
            </w:r>
            <w:r w:rsidR="004256C1">
              <w:rPr>
                <w:noProof/>
                <w:webHidden/>
              </w:rPr>
              <w:t>60</w:t>
            </w:r>
            <w:r w:rsidR="008A3BF6" w:rsidRPr="004256C1">
              <w:rPr>
                <w:noProof/>
                <w:webHidden/>
              </w:rPr>
              <w:fldChar w:fldCharType="end"/>
            </w:r>
          </w:hyperlink>
        </w:p>
        <w:p w14:paraId="566D76C8" w14:textId="785B34F8" w:rsidR="008A3BF6" w:rsidRPr="004256C1" w:rsidRDefault="00C6249E">
          <w:pPr>
            <w:pStyle w:val="TOC2"/>
            <w:rPr>
              <w:rFonts w:eastAsiaTheme="minorEastAsia"/>
              <w:noProof/>
              <w:sz w:val="22"/>
              <w:lang w:eastAsia="en-GB"/>
            </w:rPr>
          </w:pPr>
          <w:hyperlink w:anchor="_Toc69195976" w:history="1">
            <w:r w:rsidR="008A3BF6" w:rsidRPr="004256C1">
              <w:rPr>
                <w:rStyle w:val="Hyperlink"/>
                <w:noProof/>
              </w:rPr>
              <w:t>6.3.</w:t>
            </w:r>
            <w:r w:rsidR="008A3BF6" w:rsidRPr="004256C1">
              <w:rPr>
                <w:rFonts w:eastAsiaTheme="minorEastAsia"/>
                <w:noProof/>
                <w:sz w:val="22"/>
                <w:lang w:eastAsia="en-GB"/>
              </w:rPr>
              <w:tab/>
            </w:r>
            <w:r w:rsidR="008A3BF6" w:rsidRPr="004256C1">
              <w:rPr>
                <w:rStyle w:val="Hyperlink"/>
                <w:noProof/>
              </w:rPr>
              <w:t>Issuing of Penalty Points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_Toc69195976 \h </w:instrText>
            </w:r>
            <w:r w:rsidR="008A3BF6" w:rsidRPr="004256C1">
              <w:rPr>
                <w:noProof/>
                <w:webHidden/>
              </w:rPr>
            </w:r>
            <w:r w:rsidR="008A3BF6" w:rsidRPr="004256C1">
              <w:rPr>
                <w:noProof/>
                <w:webHidden/>
              </w:rPr>
              <w:fldChar w:fldCharType="separate"/>
            </w:r>
            <w:r w:rsidR="004256C1">
              <w:rPr>
                <w:noProof/>
                <w:webHidden/>
              </w:rPr>
              <w:t>61</w:t>
            </w:r>
            <w:r w:rsidR="008A3BF6" w:rsidRPr="004256C1">
              <w:rPr>
                <w:noProof/>
                <w:webHidden/>
              </w:rPr>
              <w:fldChar w:fldCharType="end"/>
            </w:r>
          </w:hyperlink>
        </w:p>
        <w:p w14:paraId="4072C494" w14:textId="0BC49704" w:rsidR="008A3BF6" w:rsidRPr="004256C1" w:rsidRDefault="00C6249E">
          <w:pPr>
            <w:pStyle w:val="TOC2"/>
            <w:rPr>
              <w:rFonts w:eastAsiaTheme="minorEastAsia"/>
              <w:noProof/>
              <w:sz w:val="22"/>
              <w:lang w:eastAsia="en-GB"/>
            </w:rPr>
          </w:pPr>
          <w:hyperlink w:anchor="_Toc69195977" w:history="1">
            <w:r w:rsidR="008A3BF6" w:rsidRPr="004256C1">
              <w:rPr>
                <w:rStyle w:val="Hyperlink"/>
                <w:noProof/>
              </w:rPr>
              <w:t>6.4.</w:t>
            </w:r>
            <w:r w:rsidR="008A3BF6" w:rsidRPr="004256C1">
              <w:rPr>
                <w:rFonts w:eastAsiaTheme="minorEastAsia"/>
                <w:noProof/>
                <w:sz w:val="22"/>
                <w:lang w:eastAsia="en-GB"/>
              </w:rPr>
              <w:tab/>
            </w:r>
            <w:r w:rsidR="008A3BF6" w:rsidRPr="004256C1">
              <w:rPr>
                <w:rStyle w:val="Hyperlink"/>
                <w:noProof/>
              </w:rPr>
              <w:t>Penalty Points Tariff</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_Toc69195977 \h </w:instrText>
            </w:r>
            <w:r w:rsidR="008A3BF6" w:rsidRPr="004256C1">
              <w:rPr>
                <w:noProof/>
                <w:webHidden/>
              </w:rPr>
            </w:r>
            <w:r w:rsidR="008A3BF6" w:rsidRPr="004256C1">
              <w:rPr>
                <w:noProof/>
                <w:webHidden/>
              </w:rPr>
              <w:fldChar w:fldCharType="separate"/>
            </w:r>
            <w:r w:rsidR="004256C1">
              <w:rPr>
                <w:noProof/>
                <w:webHidden/>
              </w:rPr>
              <w:t>61</w:t>
            </w:r>
            <w:r w:rsidR="008A3BF6" w:rsidRPr="004256C1">
              <w:rPr>
                <w:noProof/>
                <w:webHidden/>
              </w:rPr>
              <w:fldChar w:fldCharType="end"/>
            </w:r>
          </w:hyperlink>
        </w:p>
        <w:p w14:paraId="0DEC2727" w14:textId="75502288" w:rsidR="008A3BF6" w:rsidRPr="004256C1" w:rsidRDefault="00C6249E">
          <w:pPr>
            <w:pStyle w:val="TOC2"/>
            <w:rPr>
              <w:rFonts w:eastAsiaTheme="minorEastAsia"/>
              <w:noProof/>
              <w:sz w:val="22"/>
              <w:lang w:eastAsia="en-GB"/>
            </w:rPr>
          </w:pPr>
          <w:hyperlink w:anchor="_Toc69195978" w:history="1">
            <w:r w:rsidR="008A3BF6" w:rsidRPr="004256C1">
              <w:rPr>
                <w:rStyle w:val="Hyperlink"/>
                <w:noProof/>
              </w:rPr>
              <w:t>6.5.</w:t>
            </w:r>
            <w:r w:rsidR="008A3BF6" w:rsidRPr="004256C1">
              <w:rPr>
                <w:rFonts w:eastAsiaTheme="minorEastAsia"/>
                <w:noProof/>
                <w:sz w:val="22"/>
                <w:lang w:eastAsia="en-GB"/>
              </w:rPr>
              <w:tab/>
            </w:r>
            <w:r w:rsidR="008A3BF6" w:rsidRPr="004256C1">
              <w:rPr>
                <w:rStyle w:val="Hyperlink"/>
                <w:noProof/>
              </w:rPr>
              <w:t>Appeals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_Toc69195978 \h </w:instrText>
            </w:r>
            <w:r w:rsidR="008A3BF6" w:rsidRPr="004256C1">
              <w:rPr>
                <w:noProof/>
                <w:webHidden/>
              </w:rPr>
            </w:r>
            <w:r w:rsidR="008A3BF6" w:rsidRPr="004256C1">
              <w:rPr>
                <w:noProof/>
                <w:webHidden/>
              </w:rPr>
              <w:fldChar w:fldCharType="separate"/>
            </w:r>
            <w:r w:rsidR="004256C1">
              <w:rPr>
                <w:noProof/>
                <w:webHidden/>
              </w:rPr>
              <w:t>62</w:t>
            </w:r>
            <w:r w:rsidR="008A3BF6" w:rsidRPr="004256C1">
              <w:rPr>
                <w:noProof/>
                <w:webHidden/>
              </w:rPr>
              <w:fldChar w:fldCharType="end"/>
            </w:r>
          </w:hyperlink>
        </w:p>
        <w:p w14:paraId="37A6BE4A" w14:textId="0B509CA3" w:rsidR="008A3BF6" w:rsidRPr="004256C1" w:rsidRDefault="00C6249E">
          <w:pPr>
            <w:pStyle w:val="TOC2"/>
            <w:rPr>
              <w:rFonts w:eastAsiaTheme="minorEastAsia"/>
              <w:noProof/>
              <w:sz w:val="22"/>
              <w:lang w:eastAsia="en-GB"/>
            </w:rPr>
          </w:pPr>
          <w:hyperlink w:anchor="_Toc69195979" w:history="1">
            <w:r w:rsidR="008A3BF6" w:rsidRPr="004256C1">
              <w:rPr>
                <w:rStyle w:val="Hyperlink"/>
                <w:noProof/>
              </w:rPr>
              <w:t>6.6.</w:t>
            </w:r>
            <w:r w:rsidR="008A3BF6" w:rsidRPr="004256C1">
              <w:rPr>
                <w:rFonts w:eastAsiaTheme="minorEastAsia"/>
                <w:noProof/>
                <w:sz w:val="22"/>
                <w:lang w:eastAsia="en-GB"/>
              </w:rPr>
              <w:tab/>
            </w:r>
            <w:r w:rsidR="008A3BF6" w:rsidRPr="004256C1">
              <w:rPr>
                <w:rStyle w:val="Hyperlink"/>
                <w:noProof/>
              </w:rPr>
              <w:t>Immediate Suspension and Revocation Decisions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_Toc69195979 \h </w:instrText>
            </w:r>
            <w:r w:rsidR="008A3BF6" w:rsidRPr="004256C1">
              <w:rPr>
                <w:noProof/>
                <w:webHidden/>
              </w:rPr>
            </w:r>
            <w:r w:rsidR="008A3BF6" w:rsidRPr="004256C1">
              <w:rPr>
                <w:noProof/>
                <w:webHidden/>
              </w:rPr>
              <w:fldChar w:fldCharType="separate"/>
            </w:r>
            <w:r w:rsidR="004256C1">
              <w:rPr>
                <w:noProof/>
                <w:webHidden/>
              </w:rPr>
              <w:t>62</w:t>
            </w:r>
            <w:r w:rsidR="008A3BF6" w:rsidRPr="004256C1">
              <w:rPr>
                <w:noProof/>
                <w:webHidden/>
              </w:rPr>
              <w:fldChar w:fldCharType="end"/>
            </w:r>
          </w:hyperlink>
        </w:p>
        <w:p w14:paraId="12DEDC6D" w14:textId="41DDAADD" w:rsidR="008A3BF6" w:rsidRPr="004256C1" w:rsidRDefault="00C6249E">
          <w:pPr>
            <w:pStyle w:val="TOC2"/>
            <w:rPr>
              <w:rFonts w:eastAsiaTheme="minorEastAsia"/>
              <w:noProof/>
              <w:sz w:val="22"/>
              <w:lang w:eastAsia="en-GB"/>
            </w:rPr>
          </w:pPr>
          <w:hyperlink w:anchor="_Toc69195980" w:history="1">
            <w:r w:rsidR="008A3BF6" w:rsidRPr="004256C1">
              <w:rPr>
                <w:rStyle w:val="Hyperlink"/>
                <w:noProof/>
              </w:rPr>
              <w:t>6.7.</w:t>
            </w:r>
            <w:r w:rsidR="008A3BF6" w:rsidRPr="004256C1">
              <w:rPr>
                <w:rFonts w:eastAsiaTheme="minorEastAsia"/>
                <w:noProof/>
                <w:sz w:val="22"/>
                <w:lang w:eastAsia="en-GB"/>
              </w:rPr>
              <w:tab/>
            </w:r>
            <w:r w:rsidR="008A3BF6" w:rsidRPr="004256C1">
              <w:rPr>
                <w:rStyle w:val="Hyperlink"/>
                <w:noProof/>
              </w:rPr>
              <w:t>Section 68 Notices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_Toc69195980 \h </w:instrText>
            </w:r>
            <w:r w:rsidR="008A3BF6" w:rsidRPr="004256C1">
              <w:rPr>
                <w:noProof/>
                <w:webHidden/>
              </w:rPr>
            </w:r>
            <w:r w:rsidR="008A3BF6" w:rsidRPr="004256C1">
              <w:rPr>
                <w:noProof/>
                <w:webHidden/>
              </w:rPr>
              <w:fldChar w:fldCharType="separate"/>
            </w:r>
            <w:r w:rsidR="004256C1">
              <w:rPr>
                <w:noProof/>
                <w:webHidden/>
              </w:rPr>
              <w:t>63</w:t>
            </w:r>
            <w:r w:rsidR="008A3BF6" w:rsidRPr="004256C1">
              <w:rPr>
                <w:noProof/>
                <w:webHidden/>
              </w:rPr>
              <w:fldChar w:fldCharType="end"/>
            </w:r>
          </w:hyperlink>
        </w:p>
        <w:p w14:paraId="0ABAF647" w14:textId="01240F2C" w:rsidR="008A3BF6" w:rsidRPr="004256C1" w:rsidRDefault="00C6249E">
          <w:pPr>
            <w:pStyle w:val="TOC2"/>
            <w:rPr>
              <w:rFonts w:eastAsiaTheme="minorEastAsia"/>
              <w:noProof/>
              <w:sz w:val="22"/>
              <w:lang w:eastAsia="en-GB"/>
            </w:rPr>
          </w:pPr>
          <w:hyperlink w:anchor="_Toc69195981" w:history="1">
            <w:r w:rsidR="008A3BF6" w:rsidRPr="004256C1">
              <w:rPr>
                <w:rStyle w:val="Hyperlink"/>
                <w:rFonts w:eastAsia="Times New Roman"/>
                <w:noProof/>
                <w:lang w:val="en"/>
              </w:rPr>
              <w:t>6.8.</w:t>
            </w:r>
            <w:r w:rsidR="008A3BF6" w:rsidRPr="004256C1">
              <w:rPr>
                <w:rFonts w:eastAsiaTheme="minorEastAsia"/>
                <w:noProof/>
                <w:sz w:val="22"/>
                <w:lang w:eastAsia="en-GB"/>
              </w:rPr>
              <w:tab/>
            </w:r>
            <w:r w:rsidR="008A3BF6" w:rsidRPr="004256C1">
              <w:rPr>
                <w:rStyle w:val="Hyperlink"/>
                <w:noProof/>
              </w:rPr>
              <w:t>Simple Cautions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_Toc69195981 \h </w:instrText>
            </w:r>
            <w:r w:rsidR="008A3BF6" w:rsidRPr="004256C1">
              <w:rPr>
                <w:noProof/>
                <w:webHidden/>
              </w:rPr>
            </w:r>
            <w:r w:rsidR="008A3BF6" w:rsidRPr="004256C1">
              <w:rPr>
                <w:noProof/>
                <w:webHidden/>
              </w:rPr>
              <w:fldChar w:fldCharType="separate"/>
            </w:r>
            <w:r w:rsidR="004256C1">
              <w:rPr>
                <w:noProof/>
                <w:webHidden/>
              </w:rPr>
              <w:t>64</w:t>
            </w:r>
            <w:r w:rsidR="008A3BF6" w:rsidRPr="004256C1">
              <w:rPr>
                <w:noProof/>
                <w:webHidden/>
              </w:rPr>
              <w:fldChar w:fldCharType="end"/>
            </w:r>
          </w:hyperlink>
        </w:p>
        <w:p w14:paraId="4186A981" w14:textId="02F90E4E" w:rsidR="008A3BF6" w:rsidRPr="004256C1" w:rsidRDefault="00C6249E">
          <w:pPr>
            <w:pStyle w:val="TOC2"/>
            <w:rPr>
              <w:rFonts w:eastAsiaTheme="minorEastAsia"/>
              <w:noProof/>
              <w:sz w:val="22"/>
              <w:lang w:eastAsia="en-GB"/>
            </w:rPr>
          </w:pPr>
          <w:hyperlink w:anchor="_Toc69195982" w:history="1">
            <w:r w:rsidR="008A3BF6" w:rsidRPr="004256C1">
              <w:rPr>
                <w:rStyle w:val="Hyperlink"/>
                <w:noProof/>
              </w:rPr>
              <w:t>6.9.</w:t>
            </w:r>
            <w:r w:rsidR="008A3BF6" w:rsidRPr="004256C1">
              <w:rPr>
                <w:rFonts w:eastAsiaTheme="minorEastAsia"/>
                <w:noProof/>
                <w:sz w:val="22"/>
                <w:lang w:eastAsia="en-GB"/>
              </w:rPr>
              <w:tab/>
            </w:r>
            <w:r w:rsidR="008A3BF6" w:rsidRPr="004256C1">
              <w:rPr>
                <w:rStyle w:val="Hyperlink"/>
                <w:noProof/>
              </w:rPr>
              <w:t>Prosecution</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_Toc69195982 \h </w:instrText>
            </w:r>
            <w:r w:rsidR="008A3BF6" w:rsidRPr="004256C1">
              <w:rPr>
                <w:noProof/>
                <w:webHidden/>
              </w:rPr>
            </w:r>
            <w:r w:rsidR="008A3BF6" w:rsidRPr="004256C1">
              <w:rPr>
                <w:noProof/>
                <w:webHidden/>
              </w:rPr>
              <w:fldChar w:fldCharType="separate"/>
            </w:r>
            <w:r w:rsidR="004256C1">
              <w:rPr>
                <w:noProof/>
                <w:webHidden/>
              </w:rPr>
              <w:t>64</w:t>
            </w:r>
            <w:r w:rsidR="008A3BF6" w:rsidRPr="004256C1">
              <w:rPr>
                <w:noProof/>
                <w:webHidden/>
              </w:rPr>
              <w:fldChar w:fldCharType="end"/>
            </w:r>
          </w:hyperlink>
        </w:p>
        <w:p w14:paraId="66219E0A" w14:textId="371223F5" w:rsidR="008A3BF6" w:rsidRPr="004256C1" w:rsidRDefault="00C6249E">
          <w:pPr>
            <w:pStyle w:val="TOC2"/>
            <w:rPr>
              <w:rFonts w:eastAsiaTheme="minorEastAsia"/>
              <w:noProof/>
              <w:sz w:val="22"/>
              <w:lang w:eastAsia="en-GB"/>
            </w:rPr>
          </w:pPr>
          <w:hyperlink w:anchor="_Toc69195983" w:history="1">
            <w:r w:rsidR="008A3BF6" w:rsidRPr="004256C1">
              <w:rPr>
                <w:rStyle w:val="Hyperlink"/>
                <w:noProof/>
              </w:rPr>
              <w:t>6.10.</w:t>
            </w:r>
            <w:r w:rsidR="008A3BF6" w:rsidRPr="004256C1">
              <w:rPr>
                <w:rFonts w:eastAsiaTheme="minorEastAsia"/>
                <w:noProof/>
                <w:sz w:val="22"/>
                <w:lang w:eastAsia="en-GB"/>
              </w:rPr>
              <w:tab/>
            </w:r>
            <w:r w:rsidR="008A3BF6" w:rsidRPr="004256C1">
              <w:rPr>
                <w:rStyle w:val="Hyperlink"/>
                <w:noProof/>
              </w:rPr>
              <w:t>Test Purchasing</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_Toc69195983 \h </w:instrText>
            </w:r>
            <w:r w:rsidR="008A3BF6" w:rsidRPr="004256C1">
              <w:rPr>
                <w:noProof/>
                <w:webHidden/>
              </w:rPr>
            </w:r>
            <w:r w:rsidR="008A3BF6" w:rsidRPr="004256C1">
              <w:rPr>
                <w:noProof/>
                <w:webHidden/>
              </w:rPr>
              <w:fldChar w:fldCharType="separate"/>
            </w:r>
            <w:r w:rsidR="004256C1">
              <w:rPr>
                <w:noProof/>
                <w:webHidden/>
              </w:rPr>
              <w:t>65</w:t>
            </w:r>
            <w:r w:rsidR="008A3BF6" w:rsidRPr="004256C1">
              <w:rPr>
                <w:noProof/>
                <w:webHidden/>
              </w:rPr>
              <w:fldChar w:fldCharType="end"/>
            </w:r>
          </w:hyperlink>
        </w:p>
        <w:p w14:paraId="32B8E037" w14:textId="11A3A92F" w:rsidR="008A3BF6" w:rsidRPr="004256C1" w:rsidRDefault="00C6249E">
          <w:pPr>
            <w:pStyle w:val="TOC2"/>
            <w:rPr>
              <w:rFonts w:eastAsiaTheme="minorEastAsia"/>
              <w:noProof/>
              <w:sz w:val="22"/>
              <w:lang w:eastAsia="en-GB"/>
            </w:rPr>
          </w:pPr>
          <w:hyperlink w:anchor="_Toc69195984" w:history="1">
            <w:r w:rsidR="008A3BF6" w:rsidRPr="004256C1">
              <w:rPr>
                <w:rStyle w:val="Hyperlink"/>
                <w:noProof/>
              </w:rPr>
              <w:t>6.11.</w:t>
            </w:r>
            <w:r w:rsidR="008A3BF6" w:rsidRPr="004256C1">
              <w:rPr>
                <w:rFonts w:eastAsiaTheme="minorEastAsia"/>
                <w:noProof/>
                <w:sz w:val="22"/>
                <w:lang w:eastAsia="en-GB"/>
              </w:rPr>
              <w:tab/>
            </w:r>
            <w:r w:rsidR="008A3BF6" w:rsidRPr="004256C1">
              <w:rPr>
                <w:rStyle w:val="Hyperlink"/>
                <w:noProof/>
              </w:rPr>
              <w:t>Complaints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_Toc69195984 \h </w:instrText>
            </w:r>
            <w:r w:rsidR="008A3BF6" w:rsidRPr="004256C1">
              <w:rPr>
                <w:noProof/>
                <w:webHidden/>
              </w:rPr>
            </w:r>
            <w:r w:rsidR="008A3BF6" w:rsidRPr="004256C1">
              <w:rPr>
                <w:noProof/>
                <w:webHidden/>
              </w:rPr>
              <w:fldChar w:fldCharType="separate"/>
            </w:r>
            <w:r w:rsidR="004256C1">
              <w:rPr>
                <w:noProof/>
                <w:webHidden/>
              </w:rPr>
              <w:t>65</w:t>
            </w:r>
            <w:r w:rsidR="008A3BF6" w:rsidRPr="004256C1">
              <w:rPr>
                <w:noProof/>
                <w:webHidden/>
              </w:rPr>
              <w:fldChar w:fldCharType="end"/>
            </w:r>
          </w:hyperlink>
        </w:p>
        <w:p w14:paraId="797E7E1C" w14:textId="2519DAA3" w:rsidR="008A3BF6" w:rsidRPr="004256C1" w:rsidRDefault="00C6249E">
          <w:pPr>
            <w:pStyle w:val="TOC2"/>
            <w:rPr>
              <w:rFonts w:eastAsiaTheme="minorEastAsia"/>
              <w:noProof/>
              <w:sz w:val="22"/>
              <w:lang w:eastAsia="en-GB"/>
            </w:rPr>
          </w:pPr>
          <w:hyperlink w:anchor="_Toc69195985" w:history="1">
            <w:r w:rsidR="008A3BF6" w:rsidRPr="004256C1">
              <w:rPr>
                <w:rStyle w:val="Hyperlink"/>
                <w:noProof/>
              </w:rPr>
              <w:t>6.12.</w:t>
            </w:r>
            <w:r w:rsidR="008A3BF6" w:rsidRPr="004256C1">
              <w:rPr>
                <w:rFonts w:eastAsiaTheme="minorEastAsia"/>
                <w:noProof/>
                <w:sz w:val="22"/>
                <w:lang w:eastAsia="en-GB"/>
              </w:rPr>
              <w:tab/>
            </w:r>
            <w:r w:rsidR="008A3BF6" w:rsidRPr="004256C1">
              <w:rPr>
                <w:rStyle w:val="Hyperlink"/>
                <w:noProof/>
              </w:rPr>
              <w:t>Complaints about the service</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_Toc69195985 \h </w:instrText>
            </w:r>
            <w:r w:rsidR="008A3BF6" w:rsidRPr="004256C1">
              <w:rPr>
                <w:noProof/>
                <w:webHidden/>
              </w:rPr>
            </w:r>
            <w:r w:rsidR="008A3BF6" w:rsidRPr="004256C1">
              <w:rPr>
                <w:noProof/>
                <w:webHidden/>
              </w:rPr>
              <w:fldChar w:fldCharType="separate"/>
            </w:r>
            <w:r w:rsidR="004256C1">
              <w:rPr>
                <w:noProof/>
                <w:webHidden/>
              </w:rPr>
              <w:t>66</w:t>
            </w:r>
            <w:r w:rsidR="008A3BF6" w:rsidRPr="004256C1">
              <w:rPr>
                <w:noProof/>
                <w:webHidden/>
              </w:rPr>
              <w:fldChar w:fldCharType="end"/>
            </w:r>
          </w:hyperlink>
        </w:p>
        <w:p w14:paraId="04B8FA1A" w14:textId="596E0D47" w:rsidR="008A3BF6" w:rsidRPr="004256C1" w:rsidRDefault="00C6249E">
          <w:pPr>
            <w:pStyle w:val="TOC1"/>
            <w:tabs>
              <w:tab w:val="left" w:pos="1100"/>
              <w:tab w:val="right" w:leader="dot" w:pos="9016"/>
            </w:tabs>
            <w:rPr>
              <w:rFonts w:eastAsiaTheme="minorEastAsia"/>
              <w:noProof/>
              <w:sz w:val="22"/>
              <w:lang w:eastAsia="en-GB"/>
            </w:rPr>
          </w:pPr>
          <w:hyperlink w:anchor="_Toc69195986" w:history="1">
            <w:r w:rsidR="008A3BF6" w:rsidRPr="004256C1">
              <w:rPr>
                <w:rStyle w:val="Hyperlink"/>
                <w:noProof/>
              </w:rPr>
              <w:t>PART 7.</w:t>
            </w:r>
            <w:r w:rsidR="008A3BF6" w:rsidRPr="004256C1">
              <w:rPr>
                <w:rFonts w:eastAsiaTheme="minorEastAsia"/>
                <w:noProof/>
                <w:sz w:val="22"/>
                <w:lang w:eastAsia="en-GB"/>
              </w:rPr>
              <w:tab/>
            </w:r>
            <w:r w:rsidR="008A3BF6" w:rsidRPr="004256C1">
              <w:rPr>
                <w:rStyle w:val="Hyperlink"/>
                <w:noProof/>
              </w:rPr>
              <w:t>FARES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_Toc69195986 \h </w:instrText>
            </w:r>
            <w:r w:rsidR="008A3BF6" w:rsidRPr="004256C1">
              <w:rPr>
                <w:noProof/>
                <w:webHidden/>
              </w:rPr>
            </w:r>
            <w:r w:rsidR="008A3BF6" w:rsidRPr="004256C1">
              <w:rPr>
                <w:noProof/>
                <w:webHidden/>
              </w:rPr>
              <w:fldChar w:fldCharType="separate"/>
            </w:r>
            <w:r w:rsidR="004256C1">
              <w:rPr>
                <w:noProof/>
                <w:webHidden/>
              </w:rPr>
              <w:t>67</w:t>
            </w:r>
            <w:r w:rsidR="008A3BF6" w:rsidRPr="004256C1">
              <w:rPr>
                <w:noProof/>
                <w:webHidden/>
              </w:rPr>
              <w:fldChar w:fldCharType="end"/>
            </w:r>
          </w:hyperlink>
        </w:p>
        <w:p w14:paraId="475F69B9" w14:textId="1DDD013E" w:rsidR="008A3BF6" w:rsidRPr="004256C1" w:rsidRDefault="00C6249E">
          <w:pPr>
            <w:pStyle w:val="TOC2"/>
            <w:rPr>
              <w:rFonts w:eastAsiaTheme="minorEastAsia"/>
              <w:noProof/>
              <w:sz w:val="22"/>
              <w:lang w:eastAsia="en-GB"/>
            </w:rPr>
          </w:pPr>
          <w:hyperlink w:anchor="_Toc69195987" w:history="1">
            <w:r w:rsidR="008A3BF6" w:rsidRPr="004256C1">
              <w:rPr>
                <w:rStyle w:val="Hyperlink"/>
                <w:noProof/>
              </w:rPr>
              <w:t>7.1.</w:t>
            </w:r>
            <w:r w:rsidR="008A3BF6" w:rsidRPr="004256C1">
              <w:rPr>
                <w:rFonts w:eastAsiaTheme="minorEastAsia"/>
                <w:noProof/>
                <w:sz w:val="22"/>
                <w:lang w:eastAsia="en-GB"/>
              </w:rPr>
              <w:tab/>
            </w:r>
            <w:r w:rsidR="008A3BF6" w:rsidRPr="004256C1">
              <w:rPr>
                <w:rStyle w:val="Hyperlink"/>
                <w:noProof/>
              </w:rPr>
              <w:t>Hackney Carriages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_Toc69195987 \h </w:instrText>
            </w:r>
            <w:r w:rsidR="008A3BF6" w:rsidRPr="004256C1">
              <w:rPr>
                <w:noProof/>
                <w:webHidden/>
              </w:rPr>
            </w:r>
            <w:r w:rsidR="008A3BF6" w:rsidRPr="004256C1">
              <w:rPr>
                <w:noProof/>
                <w:webHidden/>
              </w:rPr>
              <w:fldChar w:fldCharType="separate"/>
            </w:r>
            <w:r w:rsidR="004256C1">
              <w:rPr>
                <w:noProof/>
                <w:webHidden/>
              </w:rPr>
              <w:t>67</w:t>
            </w:r>
            <w:r w:rsidR="008A3BF6" w:rsidRPr="004256C1">
              <w:rPr>
                <w:noProof/>
                <w:webHidden/>
              </w:rPr>
              <w:fldChar w:fldCharType="end"/>
            </w:r>
          </w:hyperlink>
        </w:p>
        <w:p w14:paraId="3267B37A" w14:textId="1539B00C" w:rsidR="008A3BF6" w:rsidRPr="004256C1" w:rsidRDefault="00C6249E">
          <w:pPr>
            <w:pStyle w:val="TOC2"/>
            <w:rPr>
              <w:rFonts w:eastAsiaTheme="minorEastAsia"/>
              <w:noProof/>
              <w:sz w:val="22"/>
              <w:lang w:eastAsia="en-GB"/>
            </w:rPr>
          </w:pPr>
          <w:hyperlink w:anchor="_Toc69195988" w:history="1">
            <w:r w:rsidR="008A3BF6" w:rsidRPr="004256C1">
              <w:rPr>
                <w:rStyle w:val="Hyperlink"/>
                <w:noProof/>
              </w:rPr>
              <w:t>7.2.</w:t>
            </w:r>
            <w:r w:rsidR="008A3BF6" w:rsidRPr="004256C1">
              <w:rPr>
                <w:rFonts w:eastAsiaTheme="minorEastAsia"/>
                <w:noProof/>
                <w:sz w:val="22"/>
                <w:lang w:eastAsia="en-GB"/>
              </w:rPr>
              <w:tab/>
            </w:r>
            <w:r w:rsidR="008A3BF6" w:rsidRPr="004256C1">
              <w:rPr>
                <w:rStyle w:val="Hyperlink"/>
                <w:noProof/>
              </w:rPr>
              <w:t>Private Hire Vehicles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_Toc69195988 \h </w:instrText>
            </w:r>
            <w:r w:rsidR="008A3BF6" w:rsidRPr="004256C1">
              <w:rPr>
                <w:noProof/>
                <w:webHidden/>
              </w:rPr>
            </w:r>
            <w:r w:rsidR="008A3BF6" w:rsidRPr="004256C1">
              <w:rPr>
                <w:noProof/>
                <w:webHidden/>
              </w:rPr>
              <w:fldChar w:fldCharType="separate"/>
            </w:r>
            <w:r w:rsidR="004256C1">
              <w:rPr>
                <w:noProof/>
                <w:webHidden/>
              </w:rPr>
              <w:t>67</w:t>
            </w:r>
            <w:r w:rsidR="008A3BF6" w:rsidRPr="004256C1">
              <w:rPr>
                <w:noProof/>
                <w:webHidden/>
              </w:rPr>
              <w:fldChar w:fldCharType="end"/>
            </w:r>
          </w:hyperlink>
        </w:p>
        <w:p w14:paraId="4F5D1DEB" w14:textId="2AF5CED8" w:rsidR="008A3BF6" w:rsidRPr="004256C1" w:rsidRDefault="00C6249E">
          <w:pPr>
            <w:pStyle w:val="TOC1"/>
            <w:tabs>
              <w:tab w:val="left" w:pos="1100"/>
              <w:tab w:val="right" w:leader="dot" w:pos="9016"/>
            </w:tabs>
            <w:rPr>
              <w:rFonts w:eastAsiaTheme="minorEastAsia"/>
              <w:noProof/>
              <w:sz w:val="22"/>
              <w:lang w:eastAsia="en-GB"/>
            </w:rPr>
          </w:pPr>
          <w:hyperlink w:anchor="_Toc69195989" w:history="1">
            <w:r w:rsidR="008A3BF6" w:rsidRPr="004256C1">
              <w:rPr>
                <w:rStyle w:val="Hyperlink"/>
                <w:noProof/>
              </w:rPr>
              <w:t>PART 8.</w:t>
            </w:r>
            <w:r w:rsidR="008A3BF6" w:rsidRPr="004256C1">
              <w:rPr>
                <w:rFonts w:eastAsiaTheme="minorEastAsia"/>
                <w:noProof/>
                <w:sz w:val="22"/>
                <w:lang w:eastAsia="en-GB"/>
              </w:rPr>
              <w:tab/>
            </w:r>
            <w:r w:rsidR="008A3BF6" w:rsidRPr="004256C1">
              <w:rPr>
                <w:rStyle w:val="Hyperlink"/>
                <w:noProof/>
              </w:rPr>
              <w:t>LICENCE FEES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_Toc69195989 \h </w:instrText>
            </w:r>
            <w:r w:rsidR="008A3BF6" w:rsidRPr="004256C1">
              <w:rPr>
                <w:noProof/>
                <w:webHidden/>
              </w:rPr>
            </w:r>
            <w:r w:rsidR="008A3BF6" w:rsidRPr="004256C1">
              <w:rPr>
                <w:noProof/>
                <w:webHidden/>
              </w:rPr>
              <w:fldChar w:fldCharType="separate"/>
            </w:r>
            <w:r w:rsidR="004256C1">
              <w:rPr>
                <w:noProof/>
                <w:webHidden/>
              </w:rPr>
              <w:t>68</w:t>
            </w:r>
            <w:r w:rsidR="008A3BF6" w:rsidRPr="004256C1">
              <w:rPr>
                <w:noProof/>
                <w:webHidden/>
              </w:rPr>
              <w:fldChar w:fldCharType="end"/>
            </w:r>
          </w:hyperlink>
        </w:p>
        <w:p w14:paraId="4251AEF7" w14:textId="11D778D4" w:rsidR="008A3BF6" w:rsidRPr="004256C1" w:rsidRDefault="00C6249E">
          <w:pPr>
            <w:pStyle w:val="TOC2"/>
            <w:rPr>
              <w:rFonts w:eastAsiaTheme="minorEastAsia"/>
              <w:noProof/>
              <w:sz w:val="22"/>
              <w:lang w:eastAsia="en-GB"/>
            </w:rPr>
          </w:pPr>
          <w:hyperlink w:anchor="_Toc69195990" w:history="1">
            <w:r w:rsidR="008A3BF6" w:rsidRPr="004256C1">
              <w:rPr>
                <w:rStyle w:val="Hyperlink"/>
                <w:noProof/>
              </w:rPr>
              <w:t>8.1.</w:t>
            </w:r>
            <w:r w:rsidR="008A3BF6" w:rsidRPr="004256C1">
              <w:rPr>
                <w:rFonts w:eastAsiaTheme="minorEastAsia"/>
                <w:noProof/>
                <w:sz w:val="22"/>
                <w:lang w:eastAsia="en-GB"/>
              </w:rPr>
              <w:tab/>
            </w:r>
            <w:r w:rsidR="008A3BF6" w:rsidRPr="004256C1">
              <w:rPr>
                <w:rStyle w:val="Hyperlink"/>
                <w:noProof/>
              </w:rPr>
              <w:t>Fee Structure</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_Toc69195990 \h </w:instrText>
            </w:r>
            <w:r w:rsidR="008A3BF6" w:rsidRPr="004256C1">
              <w:rPr>
                <w:noProof/>
                <w:webHidden/>
              </w:rPr>
            </w:r>
            <w:r w:rsidR="008A3BF6" w:rsidRPr="004256C1">
              <w:rPr>
                <w:noProof/>
                <w:webHidden/>
              </w:rPr>
              <w:fldChar w:fldCharType="separate"/>
            </w:r>
            <w:r w:rsidR="004256C1">
              <w:rPr>
                <w:noProof/>
                <w:webHidden/>
              </w:rPr>
              <w:t>68</w:t>
            </w:r>
            <w:r w:rsidR="008A3BF6" w:rsidRPr="004256C1">
              <w:rPr>
                <w:noProof/>
                <w:webHidden/>
              </w:rPr>
              <w:fldChar w:fldCharType="end"/>
            </w:r>
          </w:hyperlink>
        </w:p>
        <w:p w14:paraId="52B21777" w14:textId="34FB9F7E" w:rsidR="008A3BF6" w:rsidRPr="004256C1" w:rsidRDefault="00C6249E">
          <w:pPr>
            <w:pStyle w:val="TOC2"/>
            <w:rPr>
              <w:rFonts w:eastAsiaTheme="minorEastAsia"/>
              <w:noProof/>
              <w:sz w:val="22"/>
              <w:lang w:eastAsia="en-GB"/>
            </w:rPr>
          </w:pPr>
          <w:hyperlink w:anchor="_Toc69195991" w:history="1">
            <w:r w:rsidR="008A3BF6" w:rsidRPr="004256C1">
              <w:rPr>
                <w:rStyle w:val="Hyperlink"/>
                <w:noProof/>
              </w:rPr>
              <w:t>8.2.</w:t>
            </w:r>
            <w:r w:rsidR="008A3BF6" w:rsidRPr="004256C1">
              <w:rPr>
                <w:rFonts w:eastAsiaTheme="minorEastAsia"/>
                <w:noProof/>
                <w:sz w:val="22"/>
                <w:lang w:eastAsia="en-GB"/>
              </w:rPr>
              <w:tab/>
            </w:r>
            <w:r w:rsidR="008A3BF6" w:rsidRPr="004256C1">
              <w:rPr>
                <w:rStyle w:val="Hyperlink"/>
                <w:noProof/>
              </w:rPr>
              <w:t>Payments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_Toc69195991 \h </w:instrText>
            </w:r>
            <w:r w:rsidR="008A3BF6" w:rsidRPr="004256C1">
              <w:rPr>
                <w:noProof/>
                <w:webHidden/>
              </w:rPr>
            </w:r>
            <w:r w:rsidR="008A3BF6" w:rsidRPr="004256C1">
              <w:rPr>
                <w:noProof/>
                <w:webHidden/>
              </w:rPr>
              <w:fldChar w:fldCharType="separate"/>
            </w:r>
            <w:r w:rsidR="004256C1">
              <w:rPr>
                <w:noProof/>
                <w:webHidden/>
              </w:rPr>
              <w:t>68</w:t>
            </w:r>
            <w:r w:rsidR="008A3BF6" w:rsidRPr="004256C1">
              <w:rPr>
                <w:noProof/>
                <w:webHidden/>
              </w:rPr>
              <w:fldChar w:fldCharType="end"/>
            </w:r>
          </w:hyperlink>
        </w:p>
        <w:p w14:paraId="153B12FD" w14:textId="2B18166F" w:rsidR="008A3BF6" w:rsidRPr="004256C1" w:rsidRDefault="00C6249E">
          <w:pPr>
            <w:pStyle w:val="TOC2"/>
            <w:rPr>
              <w:rFonts w:eastAsiaTheme="minorEastAsia"/>
              <w:noProof/>
              <w:sz w:val="22"/>
              <w:lang w:eastAsia="en-GB"/>
            </w:rPr>
          </w:pPr>
          <w:hyperlink w:anchor="_Toc69195992" w:history="1">
            <w:r w:rsidR="008A3BF6" w:rsidRPr="004256C1">
              <w:rPr>
                <w:rStyle w:val="Hyperlink"/>
                <w:noProof/>
              </w:rPr>
              <w:t>8.3.</w:t>
            </w:r>
            <w:r w:rsidR="008A3BF6" w:rsidRPr="004256C1">
              <w:rPr>
                <w:rFonts w:eastAsiaTheme="minorEastAsia"/>
                <w:noProof/>
                <w:sz w:val="22"/>
                <w:lang w:eastAsia="en-GB"/>
              </w:rPr>
              <w:tab/>
            </w:r>
            <w:r w:rsidR="008A3BF6" w:rsidRPr="004256C1">
              <w:rPr>
                <w:rStyle w:val="Hyperlink"/>
                <w:noProof/>
              </w:rPr>
              <w:t>Duplicate Copies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_Toc69195992 \h </w:instrText>
            </w:r>
            <w:r w:rsidR="008A3BF6" w:rsidRPr="004256C1">
              <w:rPr>
                <w:noProof/>
                <w:webHidden/>
              </w:rPr>
            </w:r>
            <w:r w:rsidR="008A3BF6" w:rsidRPr="004256C1">
              <w:rPr>
                <w:noProof/>
                <w:webHidden/>
              </w:rPr>
              <w:fldChar w:fldCharType="separate"/>
            </w:r>
            <w:r w:rsidR="004256C1">
              <w:rPr>
                <w:noProof/>
                <w:webHidden/>
              </w:rPr>
              <w:t>68</w:t>
            </w:r>
            <w:r w:rsidR="008A3BF6" w:rsidRPr="004256C1">
              <w:rPr>
                <w:noProof/>
                <w:webHidden/>
              </w:rPr>
              <w:fldChar w:fldCharType="end"/>
            </w:r>
          </w:hyperlink>
        </w:p>
        <w:p w14:paraId="165436D3" w14:textId="583F69A4" w:rsidR="008A3BF6" w:rsidRPr="004256C1" w:rsidRDefault="00C6249E">
          <w:pPr>
            <w:pStyle w:val="TOC1"/>
            <w:tabs>
              <w:tab w:val="left" w:pos="1100"/>
              <w:tab w:val="right" w:leader="dot" w:pos="9016"/>
            </w:tabs>
            <w:rPr>
              <w:rFonts w:eastAsiaTheme="minorEastAsia"/>
              <w:noProof/>
              <w:sz w:val="22"/>
              <w:lang w:eastAsia="en-GB"/>
            </w:rPr>
          </w:pPr>
          <w:hyperlink w:anchor="_Toc69195993" w:history="1">
            <w:r w:rsidR="008A3BF6" w:rsidRPr="004256C1">
              <w:rPr>
                <w:rStyle w:val="Hyperlink"/>
                <w:noProof/>
              </w:rPr>
              <w:t>PART 9.</w:t>
            </w:r>
            <w:r w:rsidR="008A3BF6" w:rsidRPr="004256C1">
              <w:rPr>
                <w:rFonts w:eastAsiaTheme="minorEastAsia"/>
                <w:noProof/>
                <w:sz w:val="22"/>
                <w:lang w:eastAsia="en-GB"/>
              </w:rPr>
              <w:tab/>
            </w:r>
            <w:r w:rsidR="008A3BF6" w:rsidRPr="004256C1">
              <w:rPr>
                <w:rStyle w:val="Hyperlink"/>
                <w:noProof/>
              </w:rPr>
              <w:t>HACKNEY CARRIAGE RANKS (STANDS)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_Toc69195993 \h </w:instrText>
            </w:r>
            <w:r w:rsidR="008A3BF6" w:rsidRPr="004256C1">
              <w:rPr>
                <w:noProof/>
                <w:webHidden/>
              </w:rPr>
            </w:r>
            <w:r w:rsidR="008A3BF6" w:rsidRPr="004256C1">
              <w:rPr>
                <w:noProof/>
                <w:webHidden/>
              </w:rPr>
              <w:fldChar w:fldCharType="separate"/>
            </w:r>
            <w:r w:rsidR="004256C1">
              <w:rPr>
                <w:noProof/>
                <w:webHidden/>
              </w:rPr>
              <w:t>69</w:t>
            </w:r>
            <w:r w:rsidR="008A3BF6" w:rsidRPr="004256C1">
              <w:rPr>
                <w:noProof/>
                <w:webHidden/>
              </w:rPr>
              <w:fldChar w:fldCharType="end"/>
            </w:r>
          </w:hyperlink>
        </w:p>
        <w:p w14:paraId="37C7F7FF" w14:textId="7B8D325C" w:rsidR="008A3BF6" w:rsidRPr="004256C1" w:rsidRDefault="00C6249E">
          <w:pPr>
            <w:pStyle w:val="TOC2"/>
            <w:rPr>
              <w:rFonts w:eastAsiaTheme="minorEastAsia"/>
              <w:noProof/>
              <w:sz w:val="22"/>
              <w:lang w:eastAsia="en-GB"/>
            </w:rPr>
          </w:pPr>
          <w:hyperlink w:anchor="_Toc69195994" w:history="1">
            <w:r w:rsidR="008A3BF6" w:rsidRPr="004256C1">
              <w:rPr>
                <w:rStyle w:val="Hyperlink"/>
                <w:noProof/>
              </w:rPr>
              <w:t>9.1.</w:t>
            </w:r>
            <w:r w:rsidR="008A3BF6" w:rsidRPr="004256C1">
              <w:rPr>
                <w:rFonts w:eastAsiaTheme="minorEastAsia"/>
                <w:noProof/>
                <w:sz w:val="22"/>
                <w:lang w:eastAsia="en-GB"/>
              </w:rPr>
              <w:tab/>
            </w:r>
            <w:r w:rsidR="008A3BF6" w:rsidRPr="004256C1">
              <w:rPr>
                <w:rStyle w:val="Hyperlink"/>
                <w:noProof/>
              </w:rPr>
              <w:t>Taxi Ranks/Stands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_Toc69195994 \h </w:instrText>
            </w:r>
            <w:r w:rsidR="008A3BF6" w:rsidRPr="004256C1">
              <w:rPr>
                <w:noProof/>
                <w:webHidden/>
              </w:rPr>
            </w:r>
            <w:r w:rsidR="008A3BF6" w:rsidRPr="004256C1">
              <w:rPr>
                <w:noProof/>
                <w:webHidden/>
              </w:rPr>
              <w:fldChar w:fldCharType="separate"/>
            </w:r>
            <w:r w:rsidR="004256C1">
              <w:rPr>
                <w:noProof/>
                <w:webHidden/>
              </w:rPr>
              <w:t>69</w:t>
            </w:r>
            <w:r w:rsidR="008A3BF6" w:rsidRPr="004256C1">
              <w:rPr>
                <w:noProof/>
                <w:webHidden/>
              </w:rPr>
              <w:fldChar w:fldCharType="end"/>
            </w:r>
          </w:hyperlink>
        </w:p>
        <w:p w14:paraId="0D81C616" w14:textId="7D423E6F" w:rsidR="008A3BF6" w:rsidRPr="004256C1" w:rsidRDefault="00C6249E">
          <w:pPr>
            <w:pStyle w:val="TOC2"/>
            <w:rPr>
              <w:rFonts w:eastAsiaTheme="minorEastAsia"/>
              <w:noProof/>
              <w:sz w:val="22"/>
              <w:lang w:eastAsia="en-GB"/>
            </w:rPr>
          </w:pPr>
          <w:hyperlink w:anchor="_Toc69195995" w:history="1">
            <w:r w:rsidR="008A3BF6" w:rsidRPr="004256C1">
              <w:rPr>
                <w:rStyle w:val="Hyperlink"/>
                <w:noProof/>
              </w:rPr>
              <w:t>9.2.</w:t>
            </w:r>
            <w:r w:rsidR="008A3BF6" w:rsidRPr="004256C1">
              <w:rPr>
                <w:rFonts w:eastAsiaTheme="minorEastAsia"/>
                <w:noProof/>
                <w:sz w:val="22"/>
                <w:lang w:eastAsia="en-GB"/>
              </w:rPr>
              <w:tab/>
            </w:r>
            <w:r w:rsidR="008A3BF6" w:rsidRPr="004256C1">
              <w:rPr>
                <w:rStyle w:val="Hyperlink"/>
                <w:noProof/>
              </w:rPr>
              <w:t>Waiting on Stands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_Toc69195995 \h </w:instrText>
            </w:r>
            <w:r w:rsidR="008A3BF6" w:rsidRPr="004256C1">
              <w:rPr>
                <w:noProof/>
                <w:webHidden/>
              </w:rPr>
            </w:r>
            <w:r w:rsidR="008A3BF6" w:rsidRPr="004256C1">
              <w:rPr>
                <w:noProof/>
                <w:webHidden/>
              </w:rPr>
              <w:fldChar w:fldCharType="separate"/>
            </w:r>
            <w:r w:rsidR="004256C1">
              <w:rPr>
                <w:noProof/>
                <w:webHidden/>
              </w:rPr>
              <w:t>69</w:t>
            </w:r>
            <w:r w:rsidR="008A3BF6" w:rsidRPr="004256C1">
              <w:rPr>
                <w:noProof/>
                <w:webHidden/>
              </w:rPr>
              <w:fldChar w:fldCharType="end"/>
            </w:r>
          </w:hyperlink>
        </w:p>
        <w:p w14:paraId="4698E24E" w14:textId="5EDEC799" w:rsidR="008A3BF6" w:rsidRPr="004256C1" w:rsidRDefault="00C6249E">
          <w:pPr>
            <w:pStyle w:val="TOC2"/>
            <w:rPr>
              <w:rFonts w:eastAsiaTheme="minorEastAsia"/>
              <w:noProof/>
              <w:sz w:val="22"/>
              <w:lang w:eastAsia="en-GB"/>
            </w:rPr>
          </w:pPr>
          <w:hyperlink w:anchor="_Toc69195996" w:history="1">
            <w:r w:rsidR="008A3BF6" w:rsidRPr="004256C1">
              <w:rPr>
                <w:rStyle w:val="Hyperlink"/>
                <w:noProof/>
              </w:rPr>
              <w:t>9.3.</w:t>
            </w:r>
            <w:r w:rsidR="008A3BF6" w:rsidRPr="004256C1">
              <w:rPr>
                <w:rFonts w:eastAsiaTheme="minorEastAsia"/>
                <w:noProof/>
                <w:sz w:val="22"/>
                <w:lang w:eastAsia="en-GB"/>
              </w:rPr>
              <w:tab/>
            </w:r>
            <w:r w:rsidR="008A3BF6" w:rsidRPr="004256C1">
              <w:rPr>
                <w:rStyle w:val="Hyperlink"/>
                <w:noProof/>
              </w:rPr>
              <w:t>Private Hire Vehicles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_Toc69195996 \h </w:instrText>
            </w:r>
            <w:r w:rsidR="008A3BF6" w:rsidRPr="004256C1">
              <w:rPr>
                <w:noProof/>
                <w:webHidden/>
              </w:rPr>
            </w:r>
            <w:r w:rsidR="008A3BF6" w:rsidRPr="004256C1">
              <w:rPr>
                <w:noProof/>
                <w:webHidden/>
              </w:rPr>
              <w:fldChar w:fldCharType="separate"/>
            </w:r>
            <w:r w:rsidR="004256C1">
              <w:rPr>
                <w:noProof/>
                <w:webHidden/>
              </w:rPr>
              <w:t>69</w:t>
            </w:r>
            <w:r w:rsidR="008A3BF6" w:rsidRPr="004256C1">
              <w:rPr>
                <w:noProof/>
                <w:webHidden/>
              </w:rPr>
              <w:fldChar w:fldCharType="end"/>
            </w:r>
          </w:hyperlink>
        </w:p>
        <w:p w14:paraId="722E9988" w14:textId="36B7BCAE" w:rsidR="008A3BF6" w:rsidRPr="004256C1" w:rsidRDefault="00C6249E">
          <w:pPr>
            <w:pStyle w:val="TOC1"/>
            <w:tabs>
              <w:tab w:val="left" w:pos="1320"/>
              <w:tab w:val="right" w:leader="dot" w:pos="9016"/>
            </w:tabs>
            <w:rPr>
              <w:rFonts w:eastAsiaTheme="minorEastAsia"/>
              <w:noProof/>
              <w:sz w:val="22"/>
              <w:lang w:eastAsia="en-GB"/>
            </w:rPr>
          </w:pPr>
          <w:hyperlink w:anchor="_Toc69195997" w:history="1">
            <w:r w:rsidR="008A3BF6" w:rsidRPr="004256C1">
              <w:rPr>
                <w:rStyle w:val="Hyperlink"/>
                <w:noProof/>
              </w:rPr>
              <w:t>PART 10.</w:t>
            </w:r>
            <w:r w:rsidR="008A3BF6" w:rsidRPr="004256C1">
              <w:rPr>
                <w:rFonts w:eastAsiaTheme="minorEastAsia"/>
                <w:noProof/>
                <w:sz w:val="22"/>
                <w:lang w:eastAsia="en-GB"/>
              </w:rPr>
              <w:tab/>
            </w:r>
            <w:r w:rsidR="008A3BF6" w:rsidRPr="004256C1">
              <w:rPr>
                <w:rStyle w:val="Hyperlink"/>
                <w:noProof/>
              </w:rPr>
              <w:t>RIGHT OF APPEAL</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_Toc69195997 \h </w:instrText>
            </w:r>
            <w:r w:rsidR="008A3BF6" w:rsidRPr="004256C1">
              <w:rPr>
                <w:noProof/>
                <w:webHidden/>
              </w:rPr>
            </w:r>
            <w:r w:rsidR="008A3BF6" w:rsidRPr="004256C1">
              <w:rPr>
                <w:noProof/>
                <w:webHidden/>
              </w:rPr>
              <w:fldChar w:fldCharType="separate"/>
            </w:r>
            <w:r w:rsidR="004256C1">
              <w:rPr>
                <w:noProof/>
                <w:webHidden/>
              </w:rPr>
              <w:t>70</w:t>
            </w:r>
            <w:r w:rsidR="008A3BF6" w:rsidRPr="004256C1">
              <w:rPr>
                <w:noProof/>
                <w:webHidden/>
              </w:rPr>
              <w:fldChar w:fldCharType="end"/>
            </w:r>
          </w:hyperlink>
        </w:p>
        <w:p w14:paraId="00C4F663" w14:textId="206C6E04" w:rsidR="008A3BF6" w:rsidRPr="004256C1" w:rsidRDefault="00C6249E">
          <w:pPr>
            <w:pStyle w:val="TOC2"/>
            <w:rPr>
              <w:rFonts w:eastAsiaTheme="minorEastAsia"/>
              <w:noProof/>
              <w:sz w:val="22"/>
              <w:lang w:eastAsia="en-GB"/>
            </w:rPr>
          </w:pPr>
          <w:hyperlink w:anchor="_Toc69195998" w:history="1">
            <w:r w:rsidR="008A3BF6" w:rsidRPr="004256C1">
              <w:rPr>
                <w:rStyle w:val="Hyperlink"/>
                <w:noProof/>
              </w:rPr>
              <w:t>10.1.</w:t>
            </w:r>
            <w:r w:rsidR="008A3BF6" w:rsidRPr="004256C1">
              <w:rPr>
                <w:rFonts w:eastAsiaTheme="minorEastAsia"/>
                <w:noProof/>
                <w:sz w:val="22"/>
                <w:lang w:eastAsia="en-GB"/>
              </w:rPr>
              <w:tab/>
            </w:r>
            <w:r w:rsidR="008A3BF6" w:rsidRPr="004256C1">
              <w:rPr>
                <w:rStyle w:val="Hyperlink"/>
                <w:noProof/>
              </w:rPr>
              <w:t>Legislation</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_Toc69195998 \h </w:instrText>
            </w:r>
            <w:r w:rsidR="008A3BF6" w:rsidRPr="004256C1">
              <w:rPr>
                <w:noProof/>
                <w:webHidden/>
              </w:rPr>
            </w:r>
            <w:r w:rsidR="008A3BF6" w:rsidRPr="004256C1">
              <w:rPr>
                <w:noProof/>
                <w:webHidden/>
              </w:rPr>
              <w:fldChar w:fldCharType="separate"/>
            </w:r>
            <w:r w:rsidR="004256C1">
              <w:rPr>
                <w:noProof/>
                <w:webHidden/>
              </w:rPr>
              <w:t>70</w:t>
            </w:r>
            <w:r w:rsidR="008A3BF6" w:rsidRPr="004256C1">
              <w:rPr>
                <w:noProof/>
                <w:webHidden/>
              </w:rPr>
              <w:fldChar w:fldCharType="end"/>
            </w:r>
          </w:hyperlink>
        </w:p>
        <w:p w14:paraId="1F2CF0BC" w14:textId="7FB912B2" w:rsidR="008A3BF6" w:rsidRPr="004256C1" w:rsidRDefault="00C6249E">
          <w:pPr>
            <w:pStyle w:val="TOC2"/>
            <w:rPr>
              <w:rFonts w:eastAsiaTheme="minorEastAsia"/>
              <w:noProof/>
              <w:sz w:val="22"/>
              <w:lang w:eastAsia="en-GB"/>
            </w:rPr>
          </w:pPr>
          <w:hyperlink w:anchor="_Toc69195999" w:history="1">
            <w:r w:rsidR="008A3BF6" w:rsidRPr="004256C1">
              <w:rPr>
                <w:rStyle w:val="Hyperlink"/>
                <w:noProof/>
              </w:rPr>
              <w:t>10.2.</w:t>
            </w:r>
            <w:r w:rsidR="008A3BF6" w:rsidRPr="004256C1">
              <w:rPr>
                <w:rFonts w:eastAsiaTheme="minorEastAsia"/>
                <w:noProof/>
                <w:sz w:val="22"/>
                <w:lang w:eastAsia="en-GB"/>
              </w:rPr>
              <w:tab/>
            </w:r>
            <w:r w:rsidR="008A3BF6" w:rsidRPr="004256C1">
              <w:rPr>
                <w:rStyle w:val="Hyperlink"/>
                <w:noProof/>
              </w:rPr>
              <w:t>Appeal process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_Toc69195999 \h </w:instrText>
            </w:r>
            <w:r w:rsidR="008A3BF6" w:rsidRPr="004256C1">
              <w:rPr>
                <w:noProof/>
                <w:webHidden/>
              </w:rPr>
            </w:r>
            <w:r w:rsidR="008A3BF6" w:rsidRPr="004256C1">
              <w:rPr>
                <w:noProof/>
                <w:webHidden/>
              </w:rPr>
              <w:fldChar w:fldCharType="separate"/>
            </w:r>
            <w:r w:rsidR="004256C1">
              <w:rPr>
                <w:noProof/>
                <w:webHidden/>
              </w:rPr>
              <w:t>70</w:t>
            </w:r>
            <w:r w:rsidR="008A3BF6" w:rsidRPr="004256C1">
              <w:rPr>
                <w:noProof/>
                <w:webHidden/>
              </w:rPr>
              <w:fldChar w:fldCharType="end"/>
            </w:r>
          </w:hyperlink>
        </w:p>
        <w:p w14:paraId="1A1C1BB1" w14:textId="322951E2" w:rsidR="008A3BF6" w:rsidRPr="004256C1" w:rsidRDefault="00C6249E">
          <w:pPr>
            <w:pStyle w:val="TOC1"/>
            <w:tabs>
              <w:tab w:val="left" w:pos="1320"/>
              <w:tab w:val="right" w:leader="dot" w:pos="9016"/>
            </w:tabs>
            <w:rPr>
              <w:rFonts w:eastAsiaTheme="minorEastAsia"/>
              <w:noProof/>
              <w:sz w:val="22"/>
              <w:lang w:eastAsia="en-GB"/>
            </w:rPr>
          </w:pPr>
          <w:hyperlink w:anchor="_Toc69196000" w:history="1">
            <w:r w:rsidR="008A3BF6" w:rsidRPr="004256C1">
              <w:rPr>
                <w:rStyle w:val="Hyperlink"/>
                <w:noProof/>
              </w:rPr>
              <w:t>PART 11.</w:t>
            </w:r>
            <w:r w:rsidR="008A3BF6" w:rsidRPr="004256C1">
              <w:rPr>
                <w:rFonts w:eastAsiaTheme="minorEastAsia"/>
                <w:noProof/>
                <w:sz w:val="22"/>
                <w:lang w:eastAsia="en-GB"/>
              </w:rPr>
              <w:tab/>
            </w:r>
            <w:r w:rsidR="008A3BF6" w:rsidRPr="004256C1">
              <w:rPr>
                <w:rStyle w:val="Hyperlink"/>
                <w:noProof/>
              </w:rPr>
              <w:t>DELEGATED POWERS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_Toc69196000 \h </w:instrText>
            </w:r>
            <w:r w:rsidR="008A3BF6" w:rsidRPr="004256C1">
              <w:rPr>
                <w:noProof/>
                <w:webHidden/>
              </w:rPr>
            </w:r>
            <w:r w:rsidR="008A3BF6" w:rsidRPr="004256C1">
              <w:rPr>
                <w:noProof/>
                <w:webHidden/>
              </w:rPr>
              <w:fldChar w:fldCharType="separate"/>
            </w:r>
            <w:r w:rsidR="004256C1">
              <w:rPr>
                <w:noProof/>
                <w:webHidden/>
              </w:rPr>
              <w:t>71</w:t>
            </w:r>
            <w:r w:rsidR="008A3BF6" w:rsidRPr="004256C1">
              <w:rPr>
                <w:noProof/>
                <w:webHidden/>
              </w:rPr>
              <w:fldChar w:fldCharType="end"/>
            </w:r>
          </w:hyperlink>
        </w:p>
        <w:p w14:paraId="435F078A" w14:textId="3AA29978" w:rsidR="008A3BF6" w:rsidRPr="004256C1" w:rsidRDefault="00C6249E">
          <w:pPr>
            <w:pStyle w:val="TOC2"/>
            <w:rPr>
              <w:rFonts w:eastAsiaTheme="minorEastAsia"/>
              <w:noProof/>
              <w:sz w:val="22"/>
              <w:lang w:eastAsia="en-GB"/>
            </w:rPr>
          </w:pPr>
          <w:hyperlink w:anchor="_Toc69196001" w:history="1">
            <w:r w:rsidR="008A3BF6" w:rsidRPr="004256C1">
              <w:rPr>
                <w:rStyle w:val="Hyperlink"/>
                <w:noProof/>
              </w:rPr>
              <w:t>11.1.</w:t>
            </w:r>
            <w:r w:rsidR="008A3BF6" w:rsidRPr="004256C1">
              <w:rPr>
                <w:rFonts w:eastAsiaTheme="minorEastAsia"/>
                <w:noProof/>
                <w:sz w:val="22"/>
                <w:lang w:eastAsia="en-GB"/>
              </w:rPr>
              <w:tab/>
            </w:r>
            <w:r w:rsidR="008A3BF6" w:rsidRPr="004256C1">
              <w:rPr>
                <w:rStyle w:val="Hyperlink"/>
                <w:noProof/>
              </w:rPr>
              <w:t>Authorised Officers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_Toc69196001 \h </w:instrText>
            </w:r>
            <w:r w:rsidR="008A3BF6" w:rsidRPr="004256C1">
              <w:rPr>
                <w:noProof/>
                <w:webHidden/>
              </w:rPr>
            </w:r>
            <w:r w:rsidR="008A3BF6" w:rsidRPr="004256C1">
              <w:rPr>
                <w:noProof/>
                <w:webHidden/>
              </w:rPr>
              <w:fldChar w:fldCharType="separate"/>
            </w:r>
            <w:r w:rsidR="004256C1">
              <w:rPr>
                <w:noProof/>
                <w:webHidden/>
              </w:rPr>
              <w:t>71</w:t>
            </w:r>
            <w:r w:rsidR="008A3BF6" w:rsidRPr="004256C1">
              <w:rPr>
                <w:noProof/>
                <w:webHidden/>
              </w:rPr>
              <w:fldChar w:fldCharType="end"/>
            </w:r>
          </w:hyperlink>
        </w:p>
        <w:p w14:paraId="2FB11E1A" w14:textId="4180192C" w:rsidR="008A3BF6" w:rsidRPr="004256C1" w:rsidRDefault="00C6249E">
          <w:pPr>
            <w:pStyle w:val="TOC2"/>
            <w:rPr>
              <w:rFonts w:eastAsiaTheme="minorEastAsia"/>
              <w:noProof/>
              <w:sz w:val="22"/>
              <w:lang w:eastAsia="en-GB"/>
            </w:rPr>
          </w:pPr>
          <w:hyperlink w:anchor="_Toc69196002" w:history="1">
            <w:r w:rsidR="008A3BF6" w:rsidRPr="004256C1">
              <w:rPr>
                <w:rStyle w:val="Hyperlink"/>
                <w:noProof/>
              </w:rPr>
              <w:t>11.2.</w:t>
            </w:r>
            <w:r w:rsidR="008A3BF6" w:rsidRPr="004256C1">
              <w:rPr>
                <w:rFonts w:eastAsiaTheme="minorEastAsia"/>
                <w:noProof/>
                <w:sz w:val="22"/>
                <w:lang w:eastAsia="en-GB"/>
              </w:rPr>
              <w:tab/>
            </w:r>
            <w:r w:rsidR="008A3BF6" w:rsidRPr="004256C1">
              <w:rPr>
                <w:rStyle w:val="Hyperlink"/>
                <w:noProof/>
              </w:rPr>
              <w:t>Licensing Manager</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_Toc69196002 \h </w:instrText>
            </w:r>
            <w:r w:rsidR="008A3BF6" w:rsidRPr="004256C1">
              <w:rPr>
                <w:noProof/>
                <w:webHidden/>
              </w:rPr>
            </w:r>
            <w:r w:rsidR="008A3BF6" w:rsidRPr="004256C1">
              <w:rPr>
                <w:noProof/>
                <w:webHidden/>
              </w:rPr>
              <w:fldChar w:fldCharType="separate"/>
            </w:r>
            <w:r w:rsidR="004256C1">
              <w:rPr>
                <w:noProof/>
                <w:webHidden/>
              </w:rPr>
              <w:t>71</w:t>
            </w:r>
            <w:r w:rsidR="008A3BF6" w:rsidRPr="004256C1">
              <w:rPr>
                <w:noProof/>
                <w:webHidden/>
              </w:rPr>
              <w:fldChar w:fldCharType="end"/>
            </w:r>
          </w:hyperlink>
        </w:p>
        <w:p w14:paraId="38DC88E3" w14:textId="7C3BD09D" w:rsidR="008A3BF6" w:rsidRPr="004256C1" w:rsidRDefault="00C6249E">
          <w:pPr>
            <w:pStyle w:val="TOC2"/>
            <w:rPr>
              <w:rFonts w:eastAsiaTheme="minorEastAsia"/>
              <w:noProof/>
              <w:sz w:val="22"/>
              <w:lang w:eastAsia="en-GB"/>
            </w:rPr>
          </w:pPr>
          <w:hyperlink w:anchor="_Toc69196003" w:history="1">
            <w:r w:rsidR="008A3BF6" w:rsidRPr="004256C1">
              <w:rPr>
                <w:rStyle w:val="Hyperlink"/>
                <w:noProof/>
              </w:rPr>
              <w:t>11.3.</w:t>
            </w:r>
            <w:r w:rsidR="008A3BF6" w:rsidRPr="004256C1">
              <w:rPr>
                <w:rFonts w:eastAsiaTheme="minorEastAsia"/>
                <w:noProof/>
                <w:sz w:val="22"/>
                <w:lang w:eastAsia="en-GB"/>
              </w:rPr>
              <w:tab/>
            </w:r>
            <w:r w:rsidR="008A3BF6" w:rsidRPr="004256C1">
              <w:rPr>
                <w:rStyle w:val="Hyperlink"/>
                <w:noProof/>
              </w:rPr>
              <w:t>Regulatory Panel</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_Toc69196003 \h </w:instrText>
            </w:r>
            <w:r w:rsidR="008A3BF6" w:rsidRPr="004256C1">
              <w:rPr>
                <w:noProof/>
                <w:webHidden/>
              </w:rPr>
            </w:r>
            <w:r w:rsidR="008A3BF6" w:rsidRPr="004256C1">
              <w:rPr>
                <w:noProof/>
                <w:webHidden/>
              </w:rPr>
              <w:fldChar w:fldCharType="separate"/>
            </w:r>
            <w:r w:rsidR="004256C1">
              <w:rPr>
                <w:noProof/>
                <w:webHidden/>
              </w:rPr>
              <w:t>71</w:t>
            </w:r>
            <w:r w:rsidR="008A3BF6" w:rsidRPr="004256C1">
              <w:rPr>
                <w:noProof/>
                <w:webHidden/>
              </w:rPr>
              <w:fldChar w:fldCharType="end"/>
            </w:r>
          </w:hyperlink>
        </w:p>
        <w:p w14:paraId="7F7C4434" w14:textId="44A0EB4A" w:rsidR="008A3BF6" w:rsidRPr="004256C1" w:rsidRDefault="00C6249E">
          <w:pPr>
            <w:pStyle w:val="TOC1"/>
            <w:tabs>
              <w:tab w:val="left" w:pos="1320"/>
              <w:tab w:val="right" w:leader="dot" w:pos="9016"/>
            </w:tabs>
            <w:rPr>
              <w:rFonts w:eastAsiaTheme="minorEastAsia"/>
              <w:noProof/>
              <w:sz w:val="22"/>
              <w:lang w:eastAsia="en-GB"/>
            </w:rPr>
          </w:pPr>
          <w:hyperlink w:anchor="_Toc69196004" w:history="1">
            <w:r w:rsidR="008A3BF6" w:rsidRPr="004256C1">
              <w:rPr>
                <w:rStyle w:val="Hyperlink"/>
                <w:noProof/>
              </w:rPr>
              <w:t>PART 12.</w:t>
            </w:r>
            <w:r w:rsidR="008A3BF6" w:rsidRPr="004256C1">
              <w:rPr>
                <w:rFonts w:eastAsiaTheme="minorEastAsia"/>
                <w:noProof/>
                <w:sz w:val="22"/>
                <w:lang w:eastAsia="en-GB"/>
              </w:rPr>
              <w:tab/>
            </w:r>
            <w:r w:rsidR="008A3BF6" w:rsidRPr="004256C1">
              <w:rPr>
                <w:rStyle w:val="Hyperlink"/>
                <w:noProof/>
              </w:rPr>
              <w:t>DEFINITIONS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_Toc69196004 \h </w:instrText>
            </w:r>
            <w:r w:rsidR="008A3BF6" w:rsidRPr="004256C1">
              <w:rPr>
                <w:noProof/>
                <w:webHidden/>
              </w:rPr>
            </w:r>
            <w:r w:rsidR="008A3BF6" w:rsidRPr="004256C1">
              <w:rPr>
                <w:noProof/>
                <w:webHidden/>
              </w:rPr>
              <w:fldChar w:fldCharType="separate"/>
            </w:r>
            <w:r w:rsidR="004256C1">
              <w:rPr>
                <w:noProof/>
                <w:webHidden/>
              </w:rPr>
              <w:t>72</w:t>
            </w:r>
            <w:r w:rsidR="008A3BF6" w:rsidRPr="004256C1">
              <w:rPr>
                <w:noProof/>
                <w:webHidden/>
              </w:rPr>
              <w:fldChar w:fldCharType="end"/>
            </w:r>
          </w:hyperlink>
        </w:p>
        <w:p w14:paraId="5D5173A1" w14:textId="05CDD852" w:rsidR="008A3BF6" w:rsidRPr="004256C1" w:rsidRDefault="00C6249E">
          <w:pPr>
            <w:pStyle w:val="TOC2"/>
            <w:rPr>
              <w:rFonts w:eastAsiaTheme="minorEastAsia"/>
              <w:noProof/>
              <w:sz w:val="22"/>
              <w:lang w:eastAsia="en-GB"/>
            </w:rPr>
          </w:pPr>
          <w:hyperlink w:anchor="_Toc69196005" w:history="1">
            <w:r w:rsidR="008A3BF6" w:rsidRPr="004256C1">
              <w:rPr>
                <w:rStyle w:val="Hyperlink"/>
                <w:noProof/>
              </w:rPr>
              <w:t>List of Policy Definitions</w:t>
            </w:r>
            <w:r w:rsidR="008A3BF6" w:rsidRPr="004256C1">
              <w:rPr>
                <w:noProof/>
                <w:webHidden/>
              </w:rPr>
              <w:tab/>
            </w:r>
            <w:r w:rsidR="008A3BF6" w:rsidRPr="004256C1">
              <w:rPr>
                <w:noProof/>
                <w:webHidden/>
              </w:rPr>
              <w:fldChar w:fldCharType="begin"/>
            </w:r>
            <w:r w:rsidR="008A3BF6" w:rsidRPr="004256C1">
              <w:rPr>
                <w:noProof/>
                <w:webHidden/>
              </w:rPr>
              <w:instrText xml:space="preserve"> PAGEREF _Toc69196005 \h </w:instrText>
            </w:r>
            <w:r w:rsidR="008A3BF6" w:rsidRPr="004256C1">
              <w:rPr>
                <w:noProof/>
                <w:webHidden/>
              </w:rPr>
            </w:r>
            <w:r w:rsidR="008A3BF6" w:rsidRPr="004256C1">
              <w:rPr>
                <w:noProof/>
                <w:webHidden/>
              </w:rPr>
              <w:fldChar w:fldCharType="separate"/>
            </w:r>
            <w:r w:rsidR="004256C1">
              <w:rPr>
                <w:noProof/>
                <w:webHidden/>
              </w:rPr>
              <w:t>72</w:t>
            </w:r>
            <w:r w:rsidR="008A3BF6" w:rsidRPr="004256C1">
              <w:rPr>
                <w:noProof/>
                <w:webHidden/>
              </w:rPr>
              <w:fldChar w:fldCharType="end"/>
            </w:r>
          </w:hyperlink>
        </w:p>
        <w:p w14:paraId="0E7C5D70" w14:textId="18CDC154" w:rsidR="00833852" w:rsidRPr="004256C1" w:rsidRDefault="00D22CAE" w:rsidP="2A6E93B4">
          <w:pPr>
            <w:spacing w:beforeAutospacing="1" w:after="120"/>
            <w:rPr>
              <w:b/>
              <w:bCs/>
              <w:noProof/>
            </w:rPr>
          </w:pPr>
          <w:r w:rsidRPr="004256C1">
            <w:rPr>
              <w:b/>
              <w:bCs/>
              <w:noProof/>
            </w:rPr>
            <w:fldChar w:fldCharType="end"/>
          </w:r>
          <w:r w:rsidR="00D52E4A" w:rsidRPr="004256C1">
            <w:rPr>
              <w:b/>
              <w:bCs/>
              <w:noProof/>
            </w:rPr>
            <w:t>Appendices</w:t>
          </w:r>
        </w:p>
        <w:p w14:paraId="59FB73B7" w14:textId="586C2225" w:rsidR="00CD2179" w:rsidRPr="004256C1" w:rsidRDefault="00A95BF5" w:rsidP="00D32C6E">
          <w:pPr>
            <w:tabs>
              <w:tab w:val="left" w:pos="720"/>
              <w:tab w:val="right" w:leader="dot" w:pos="9015"/>
            </w:tabs>
          </w:pPr>
          <w:r w:rsidRPr="004256C1">
            <w:t>A</w:t>
          </w:r>
          <w:r w:rsidRPr="004256C1">
            <w:tab/>
          </w:r>
          <w:r w:rsidR="00D32C6E" w:rsidRPr="004256C1">
            <w:t xml:space="preserve">The Relevance </w:t>
          </w:r>
          <w:proofErr w:type="gramStart"/>
          <w:r w:rsidR="00D32C6E" w:rsidRPr="004256C1">
            <w:t>Of</w:t>
          </w:r>
          <w:proofErr w:type="gramEnd"/>
          <w:r w:rsidR="00D32C6E" w:rsidRPr="004256C1">
            <w:t xml:space="preserve"> Cautions And Convictions</w:t>
          </w:r>
          <w:r w:rsidR="00D32C6E" w:rsidRPr="004256C1">
            <w:tab/>
            <w:t>74</w:t>
          </w:r>
        </w:p>
        <w:p w14:paraId="0E38A903" w14:textId="32218BC3" w:rsidR="00CD2179" w:rsidRPr="004256C1" w:rsidRDefault="00D32C6E" w:rsidP="00D32C6E">
          <w:pPr>
            <w:tabs>
              <w:tab w:val="left" w:pos="720"/>
              <w:tab w:val="right" w:leader="dot" w:pos="9015"/>
            </w:tabs>
          </w:pPr>
          <w:r w:rsidRPr="004256C1">
            <w:t>B</w:t>
          </w:r>
          <w:r w:rsidRPr="004256C1">
            <w:tab/>
            <w:t>Right</w:t>
          </w:r>
          <w:r w:rsidR="006E2A24" w:rsidRPr="004256C1">
            <w:t xml:space="preserve"> t</w:t>
          </w:r>
          <w:r w:rsidRPr="004256C1">
            <w:t>o Licence Checks</w:t>
          </w:r>
          <w:r w:rsidRPr="004256C1">
            <w:tab/>
            <w:t xml:space="preserve"> 81</w:t>
          </w:r>
        </w:p>
        <w:p w14:paraId="7833D254" w14:textId="55BDB88F" w:rsidR="00CD2179" w:rsidRPr="004256C1" w:rsidRDefault="00D32C6E" w:rsidP="00D32C6E">
          <w:pPr>
            <w:tabs>
              <w:tab w:val="left" w:pos="720"/>
              <w:tab w:val="right" w:leader="dot" w:pos="9015"/>
            </w:tabs>
          </w:pPr>
          <w:r w:rsidRPr="004256C1">
            <w:t>C</w:t>
          </w:r>
          <w:r w:rsidRPr="004256C1">
            <w:tab/>
            <w:t xml:space="preserve">Driver Code </w:t>
          </w:r>
          <w:r w:rsidR="006E2A24" w:rsidRPr="004256C1">
            <w:t>o</w:t>
          </w:r>
          <w:r w:rsidRPr="004256C1">
            <w:t xml:space="preserve">f Conduct </w:t>
          </w:r>
          <w:r w:rsidRPr="004256C1">
            <w:tab/>
            <w:t>83</w:t>
          </w:r>
        </w:p>
        <w:p w14:paraId="0F3B5290" w14:textId="096583D5" w:rsidR="00CD2179" w:rsidRPr="004256C1" w:rsidRDefault="00D32C6E" w:rsidP="00D32C6E">
          <w:pPr>
            <w:tabs>
              <w:tab w:val="left" w:pos="720"/>
              <w:tab w:val="right" w:leader="dot" w:pos="9015"/>
            </w:tabs>
          </w:pPr>
          <w:r w:rsidRPr="004256C1">
            <w:t>D</w:t>
          </w:r>
          <w:r w:rsidRPr="004256C1">
            <w:tab/>
            <w:t xml:space="preserve">Conditions </w:t>
          </w:r>
          <w:r w:rsidR="002052FD" w:rsidRPr="004256C1">
            <w:t>f</w:t>
          </w:r>
          <w:r w:rsidRPr="004256C1">
            <w:t>or Licensing Stretched Limousines</w:t>
          </w:r>
          <w:r w:rsidRPr="004256C1">
            <w:tab/>
            <w:t>89</w:t>
          </w:r>
        </w:p>
        <w:p w14:paraId="5849CCD7" w14:textId="11353AA6" w:rsidR="00CD2179" w:rsidRPr="004256C1" w:rsidRDefault="00BB1866" w:rsidP="00D32C6E">
          <w:pPr>
            <w:tabs>
              <w:tab w:val="left" w:pos="720"/>
              <w:tab w:val="right" w:leader="dot" w:pos="9015"/>
            </w:tabs>
          </w:pPr>
          <w:r w:rsidRPr="004256C1">
            <w:t>E</w:t>
          </w:r>
          <w:r w:rsidR="00D32C6E" w:rsidRPr="004256C1">
            <w:tab/>
            <w:t xml:space="preserve">Penalty Points Scheme </w:t>
          </w:r>
          <w:r w:rsidR="00D32C6E" w:rsidRPr="004256C1">
            <w:tab/>
            <w:t>9</w:t>
          </w:r>
          <w:r w:rsidR="00307903" w:rsidRPr="004256C1">
            <w:t>0</w:t>
          </w:r>
        </w:p>
        <w:p w14:paraId="2E107E2A" w14:textId="1474D7FA" w:rsidR="00CD2179" w:rsidRPr="004256C1" w:rsidRDefault="00BB1866" w:rsidP="00D32C6E">
          <w:pPr>
            <w:tabs>
              <w:tab w:val="left" w:pos="720"/>
              <w:tab w:val="right" w:leader="dot" w:pos="9015"/>
            </w:tabs>
          </w:pPr>
          <w:r w:rsidRPr="004256C1">
            <w:t>F</w:t>
          </w:r>
          <w:r w:rsidR="00D32C6E" w:rsidRPr="004256C1">
            <w:tab/>
            <w:t xml:space="preserve">List </w:t>
          </w:r>
          <w:r w:rsidR="006E2A24" w:rsidRPr="004256C1">
            <w:t>o</w:t>
          </w:r>
          <w:r w:rsidR="00D32C6E" w:rsidRPr="004256C1">
            <w:t xml:space="preserve">f Hackney </w:t>
          </w:r>
          <w:r w:rsidR="00AD0D3A" w:rsidRPr="004256C1">
            <w:t>Carriage</w:t>
          </w:r>
          <w:r w:rsidR="00D32C6E" w:rsidRPr="004256C1">
            <w:t xml:space="preserve"> Ranks</w:t>
          </w:r>
          <w:r w:rsidR="00D32C6E" w:rsidRPr="004256C1">
            <w:tab/>
          </w:r>
          <w:r w:rsidR="00776292" w:rsidRPr="004256C1">
            <w:t>94</w:t>
          </w:r>
        </w:p>
        <w:p w14:paraId="3F6F6729" w14:textId="208FAE89" w:rsidR="00CD2179" w:rsidRPr="004256C1" w:rsidRDefault="00BB1866" w:rsidP="00D32C6E">
          <w:pPr>
            <w:tabs>
              <w:tab w:val="left" w:pos="720"/>
              <w:tab w:val="right" w:leader="dot" w:pos="9015"/>
            </w:tabs>
          </w:pPr>
          <w:r w:rsidRPr="004256C1">
            <w:t>G</w:t>
          </w:r>
          <w:r w:rsidR="00D32C6E" w:rsidRPr="004256C1">
            <w:tab/>
            <w:t>Offences</w:t>
          </w:r>
          <w:r w:rsidR="00D32C6E" w:rsidRPr="004256C1">
            <w:tab/>
          </w:r>
          <w:r w:rsidR="00776292" w:rsidRPr="004256C1">
            <w:t>96</w:t>
          </w:r>
        </w:p>
        <w:p w14:paraId="7A89CE4C" w14:textId="2CF7A165" w:rsidR="00DD4B0B" w:rsidRPr="004256C1" w:rsidRDefault="00C6249E" w:rsidP="2A6E93B4">
          <w:pPr>
            <w:spacing w:beforeAutospacing="1" w:after="120"/>
            <w:rPr>
              <w:b/>
            </w:rPr>
          </w:pPr>
        </w:p>
      </w:sdtContent>
    </w:sdt>
    <w:p w14:paraId="59E21EA8" w14:textId="77777777" w:rsidR="007A640F" w:rsidRPr="004256C1" w:rsidRDefault="007A640F">
      <w:pPr>
        <w:rPr>
          <w:rFonts w:asciiTheme="majorHAnsi" w:eastAsiaTheme="majorEastAsia" w:hAnsiTheme="majorHAnsi" w:cstheme="majorBidi"/>
          <w:color w:val="2F5496" w:themeColor="accent1" w:themeShade="BF"/>
          <w:sz w:val="32"/>
          <w:szCs w:val="32"/>
        </w:rPr>
      </w:pPr>
      <w:r w:rsidRPr="004256C1">
        <w:br w:type="page"/>
      </w:r>
    </w:p>
    <w:p w14:paraId="4B747128" w14:textId="787FCCD6" w:rsidR="0055451D" w:rsidRPr="004256C1" w:rsidRDefault="001768A6" w:rsidP="009E614B">
      <w:pPr>
        <w:pStyle w:val="Heading1"/>
        <w:spacing w:before="100" w:beforeAutospacing="1" w:after="120"/>
      </w:pPr>
      <w:bookmarkStart w:id="0" w:name="_Toc69195867"/>
      <w:r w:rsidRPr="004256C1">
        <w:lastRenderedPageBreak/>
        <w:t>INTRODUCTION</w:t>
      </w:r>
      <w:bookmarkEnd w:id="0"/>
    </w:p>
    <w:p w14:paraId="621193D5" w14:textId="1D11A61C" w:rsidR="001768A6" w:rsidRPr="004256C1" w:rsidRDefault="001768A6" w:rsidP="009E614B">
      <w:pPr>
        <w:pStyle w:val="Heading2"/>
        <w:spacing w:before="100" w:beforeAutospacing="1" w:after="120"/>
      </w:pPr>
      <w:bookmarkStart w:id="1" w:name="_Toc69195868"/>
      <w:r w:rsidRPr="004256C1">
        <w:t>Powers and Duties</w:t>
      </w:r>
      <w:bookmarkEnd w:id="1"/>
    </w:p>
    <w:p w14:paraId="00BE8C62" w14:textId="77777777" w:rsidR="001768A6" w:rsidRPr="004256C1" w:rsidRDefault="001768A6" w:rsidP="009E614B">
      <w:pPr>
        <w:spacing w:before="100" w:beforeAutospacing="1" w:after="120"/>
        <w:rPr>
          <w:szCs w:val="26"/>
          <w:lang w:eastAsia="en-GB"/>
        </w:rPr>
      </w:pPr>
      <w:r w:rsidRPr="004256C1">
        <w:rPr>
          <w:szCs w:val="26"/>
          <w:lang w:eastAsia="en-GB"/>
        </w:rPr>
        <w:t xml:space="preserve">Carlisle City Council (the Council) is responsible for the licensing of Hackney Carriage and Private Hire Vehicles, their Drivers, Operators and Proprietors in the District.  </w:t>
      </w:r>
    </w:p>
    <w:p w14:paraId="393A1022" w14:textId="067E0388" w:rsidR="001768A6" w:rsidRPr="004256C1" w:rsidRDefault="001768A6" w:rsidP="009E614B">
      <w:pPr>
        <w:spacing w:before="100" w:beforeAutospacing="1" w:after="120"/>
        <w:rPr>
          <w:szCs w:val="26"/>
          <w:lang w:eastAsia="en-GB"/>
        </w:rPr>
      </w:pPr>
      <w:r w:rsidRPr="004256C1">
        <w:rPr>
          <w:szCs w:val="26"/>
          <w:lang w:eastAsia="en-GB"/>
        </w:rPr>
        <w:t xml:space="preserve">This Policy sets out the standard that the Council will use to inform its decisions on applications for </w:t>
      </w:r>
      <w:r w:rsidR="008854F0" w:rsidRPr="004256C1">
        <w:rPr>
          <w:szCs w:val="26"/>
          <w:lang w:eastAsia="en-GB"/>
        </w:rPr>
        <w:t>licence</w:t>
      </w:r>
      <w:r w:rsidRPr="004256C1">
        <w:rPr>
          <w:szCs w:val="26"/>
          <w:lang w:eastAsia="en-GB"/>
        </w:rPr>
        <w:t xml:space="preserve">s, their renewal and consideration of their continuance. This Policy will also be useful for members of the hackney carriage and private hire trades, those seeking </w:t>
      </w:r>
      <w:r w:rsidR="008854F0" w:rsidRPr="004256C1">
        <w:rPr>
          <w:szCs w:val="26"/>
          <w:lang w:eastAsia="en-GB"/>
        </w:rPr>
        <w:t>licence</w:t>
      </w:r>
      <w:r w:rsidRPr="004256C1">
        <w:rPr>
          <w:szCs w:val="26"/>
          <w:lang w:eastAsia="en-GB"/>
        </w:rPr>
        <w:t xml:space="preserve">s, the travelling public and others in the community.  </w:t>
      </w:r>
    </w:p>
    <w:p w14:paraId="553B06F9" w14:textId="3B02296A" w:rsidR="001768A6" w:rsidRPr="004256C1" w:rsidRDefault="001768A6" w:rsidP="009E614B">
      <w:pPr>
        <w:spacing w:before="100" w:beforeAutospacing="1" w:after="120"/>
        <w:rPr>
          <w:szCs w:val="26"/>
          <w:lang w:eastAsia="en-GB"/>
        </w:rPr>
      </w:pPr>
      <w:r w:rsidRPr="004256C1">
        <w:rPr>
          <w:szCs w:val="26"/>
          <w:lang w:eastAsia="en-GB"/>
        </w:rPr>
        <w:t xml:space="preserve">Licence holders and applicants for </w:t>
      </w:r>
      <w:r w:rsidR="008854F0" w:rsidRPr="004256C1">
        <w:rPr>
          <w:szCs w:val="26"/>
          <w:lang w:eastAsia="en-GB"/>
        </w:rPr>
        <w:t>licence</w:t>
      </w:r>
      <w:r w:rsidRPr="004256C1">
        <w:rPr>
          <w:szCs w:val="26"/>
          <w:lang w:eastAsia="en-GB"/>
        </w:rPr>
        <w:t xml:space="preserve">s will find guidance on the application processes in the Appendices to this Policy and on the Council website. If a member of the public has a concern or question about the taxi or private hire trade, they should get in touch with The Licensing team at the Council at: </w:t>
      </w:r>
      <w:r w:rsidRPr="004256C1">
        <w:rPr>
          <w:color w:val="0000FF"/>
          <w:szCs w:val="26"/>
          <w:u w:val="single" w:color="0000FF"/>
          <w:lang w:eastAsia="en-GB"/>
        </w:rPr>
        <w:t>licensing@carlisle.gov.uk</w:t>
      </w:r>
      <w:r w:rsidRPr="004256C1">
        <w:rPr>
          <w:szCs w:val="26"/>
          <w:lang w:eastAsia="en-GB"/>
        </w:rPr>
        <w:t xml:space="preserve">  </w:t>
      </w:r>
    </w:p>
    <w:p w14:paraId="68BD5CFC" w14:textId="77777777" w:rsidR="001768A6" w:rsidRPr="004256C1" w:rsidRDefault="001768A6" w:rsidP="009E614B">
      <w:pPr>
        <w:spacing w:before="100" w:beforeAutospacing="1" w:after="120"/>
        <w:rPr>
          <w:szCs w:val="26"/>
          <w:lang w:eastAsia="en-GB"/>
        </w:rPr>
      </w:pPr>
      <w:r w:rsidRPr="004256C1">
        <w:rPr>
          <w:szCs w:val="26"/>
          <w:lang w:eastAsia="en-GB"/>
        </w:rPr>
        <w:t xml:space="preserve">This Statement of Licensing Policy is written pursuant to the powers conferred by the Town Police Clauses Act 1847 and Local Government (Miscellaneous Provisions) Act 1976, as amended, which places on Carlisle City Council (“the Council”) the duty to carry out its licensing functions in respect of Taxis, Drivers, Operators and Proprietors in the District </w:t>
      </w:r>
    </w:p>
    <w:p w14:paraId="3000CEA2" w14:textId="49D5F73A" w:rsidR="001768A6" w:rsidRPr="004256C1" w:rsidRDefault="4F3B65D4" w:rsidP="3C5A8CCE">
      <w:pPr>
        <w:spacing w:before="100" w:beforeAutospacing="1" w:after="120"/>
        <w:rPr>
          <w:lang w:val="en-US"/>
        </w:rPr>
      </w:pPr>
      <w:r w:rsidRPr="004256C1">
        <w:rPr>
          <w:lang w:val="en-US"/>
        </w:rPr>
        <w:t>When developing this policy</w:t>
      </w:r>
      <w:r w:rsidR="16A6F7F3" w:rsidRPr="004256C1">
        <w:rPr>
          <w:lang w:val="en-US"/>
        </w:rPr>
        <w:t>,</w:t>
      </w:r>
      <w:r w:rsidRPr="004256C1">
        <w:rPr>
          <w:lang w:val="en-US"/>
        </w:rPr>
        <w:t xml:space="preserve"> the following have been taken into consideration:</w:t>
      </w:r>
    </w:p>
    <w:p w14:paraId="757D7193" w14:textId="77777777" w:rsidR="001768A6" w:rsidRPr="004256C1" w:rsidRDefault="001768A6" w:rsidP="006A5A8C">
      <w:pPr>
        <w:widowControl w:val="0"/>
        <w:numPr>
          <w:ilvl w:val="1"/>
          <w:numId w:val="2"/>
        </w:numPr>
        <w:autoSpaceDE w:val="0"/>
        <w:autoSpaceDN w:val="0"/>
        <w:spacing w:before="100" w:beforeAutospacing="1" w:after="120" w:line="305" w:lineRule="exact"/>
        <w:ind w:left="709" w:hanging="425"/>
        <w:rPr>
          <w:rFonts w:eastAsia="Calibri" w:cstheme="minorHAnsi"/>
          <w:szCs w:val="26"/>
          <w:lang w:val="en-US"/>
        </w:rPr>
      </w:pPr>
      <w:r w:rsidRPr="004256C1">
        <w:rPr>
          <w:rFonts w:eastAsia="Calibri" w:cstheme="minorHAnsi"/>
          <w:szCs w:val="26"/>
          <w:lang w:val="en-US"/>
        </w:rPr>
        <w:t>The aims and objectives of this policy (see</w:t>
      </w:r>
      <w:r w:rsidRPr="004256C1">
        <w:rPr>
          <w:rFonts w:eastAsia="Calibri" w:cstheme="minorHAnsi"/>
          <w:spacing w:val="-17"/>
          <w:szCs w:val="26"/>
          <w:lang w:val="en-US"/>
        </w:rPr>
        <w:t xml:space="preserve"> </w:t>
      </w:r>
      <w:r w:rsidRPr="004256C1">
        <w:rPr>
          <w:rFonts w:eastAsia="Calibri" w:cstheme="minorHAnsi"/>
          <w:szCs w:val="26"/>
          <w:lang w:val="en-US"/>
        </w:rPr>
        <w:t>below)</w:t>
      </w:r>
    </w:p>
    <w:p w14:paraId="687AFB20" w14:textId="77777777" w:rsidR="001768A6" w:rsidRPr="004256C1" w:rsidRDefault="001768A6" w:rsidP="006A5A8C">
      <w:pPr>
        <w:widowControl w:val="0"/>
        <w:numPr>
          <w:ilvl w:val="1"/>
          <w:numId w:val="2"/>
        </w:numPr>
        <w:autoSpaceDE w:val="0"/>
        <w:autoSpaceDN w:val="0"/>
        <w:spacing w:before="100" w:beforeAutospacing="1" w:after="120" w:line="305" w:lineRule="exact"/>
        <w:ind w:left="709" w:hanging="425"/>
        <w:rPr>
          <w:rFonts w:eastAsia="Calibri" w:cstheme="minorHAnsi"/>
          <w:szCs w:val="26"/>
          <w:lang w:val="en-US"/>
        </w:rPr>
      </w:pPr>
      <w:r w:rsidRPr="004256C1">
        <w:rPr>
          <w:rFonts w:eastAsia="Calibri" w:cstheme="minorHAnsi"/>
          <w:szCs w:val="26"/>
          <w:lang w:val="en-US"/>
        </w:rPr>
        <w:t>Current</w:t>
      </w:r>
      <w:r w:rsidRPr="004256C1">
        <w:rPr>
          <w:rFonts w:eastAsia="Calibri" w:cstheme="minorHAnsi"/>
          <w:spacing w:val="-6"/>
          <w:szCs w:val="26"/>
          <w:lang w:val="en-US"/>
        </w:rPr>
        <w:t xml:space="preserve"> </w:t>
      </w:r>
      <w:r w:rsidRPr="004256C1">
        <w:rPr>
          <w:rFonts w:eastAsia="Calibri" w:cstheme="minorHAnsi"/>
          <w:szCs w:val="26"/>
          <w:lang w:val="en-US"/>
        </w:rPr>
        <w:t>legislation</w:t>
      </w:r>
    </w:p>
    <w:p w14:paraId="5100FC07" w14:textId="77777777" w:rsidR="001768A6" w:rsidRPr="004256C1" w:rsidRDefault="001768A6" w:rsidP="006A5A8C">
      <w:pPr>
        <w:widowControl w:val="0"/>
        <w:numPr>
          <w:ilvl w:val="1"/>
          <w:numId w:val="2"/>
        </w:numPr>
        <w:autoSpaceDE w:val="0"/>
        <w:autoSpaceDN w:val="0"/>
        <w:spacing w:before="100" w:beforeAutospacing="1" w:after="120" w:line="242" w:lineRule="auto"/>
        <w:ind w:left="709" w:right="747" w:hanging="425"/>
        <w:rPr>
          <w:rFonts w:eastAsia="Calibri"/>
          <w:lang w:val="en-US"/>
        </w:rPr>
      </w:pPr>
      <w:r w:rsidRPr="004256C1">
        <w:rPr>
          <w:rFonts w:eastAsia="Calibri"/>
          <w:lang w:val="en-US"/>
        </w:rPr>
        <w:t>The Department for Transport “Taxi and Private Hire Vehicle Licensing: Best Practice Guidance” March</w:t>
      </w:r>
      <w:r w:rsidRPr="004256C1">
        <w:rPr>
          <w:rFonts w:eastAsia="Calibri"/>
          <w:spacing w:val="-4"/>
          <w:lang w:val="en-US"/>
        </w:rPr>
        <w:t xml:space="preserve"> </w:t>
      </w:r>
      <w:r w:rsidRPr="004256C1">
        <w:rPr>
          <w:rFonts w:eastAsia="Calibri"/>
          <w:lang w:val="en-US"/>
        </w:rPr>
        <w:t>2010</w:t>
      </w:r>
    </w:p>
    <w:p w14:paraId="2DD1669F" w14:textId="77777777" w:rsidR="001768A6" w:rsidRPr="004256C1" w:rsidRDefault="001768A6" w:rsidP="006A5A8C">
      <w:pPr>
        <w:widowControl w:val="0"/>
        <w:numPr>
          <w:ilvl w:val="1"/>
          <w:numId w:val="2"/>
        </w:numPr>
        <w:autoSpaceDE w:val="0"/>
        <w:autoSpaceDN w:val="0"/>
        <w:spacing w:before="100" w:beforeAutospacing="1" w:after="120" w:line="301" w:lineRule="exact"/>
        <w:ind w:left="709" w:hanging="425"/>
        <w:rPr>
          <w:rFonts w:eastAsia="Calibri" w:cstheme="minorHAnsi"/>
          <w:szCs w:val="26"/>
          <w:lang w:val="en-US"/>
        </w:rPr>
      </w:pPr>
      <w:r w:rsidRPr="004256C1">
        <w:rPr>
          <w:rFonts w:eastAsia="Calibri" w:cstheme="minorHAnsi"/>
          <w:szCs w:val="26"/>
          <w:lang w:val="en-US"/>
        </w:rPr>
        <w:t>Regulators Code</w:t>
      </w:r>
      <w:r w:rsidRPr="004256C1">
        <w:rPr>
          <w:rFonts w:eastAsia="Calibri" w:cstheme="minorHAnsi"/>
          <w:spacing w:val="-5"/>
          <w:szCs w:val="26"/>
          <w:lang w:val="en-US"/>
        </w:rPr>
        <w:t xml:space="preserve"> </w:t>
      </w:r>
      <w:r w:rsidRPr="004256C1">
        <w:rPr>
          <w:rFonts w:eastAsia="Calibri" w:cstheme="minorHAnsi"/>
          <w:szCs w:val="26"/>
          <w:lang w:val="en-US"/>
        </w:rPr>
        <w:t>2014</w:t>
      </w:r>
    </w:p>
    <w:p w14:paraId="555A9F94" w14:textId="3D161D3F" w:rsidR="001768A6" w:rsidRPr="004256C1" w:rsidRDefault="001768A6" w:rsidP="006A5A8C">
      <w:pPr>
        <w:widowControl w:val="0"/>
        <w:numPr>
          <w:ilvl w:val="1"/>
          <w:numId w:val="2"/>
        </w:numPr>
        <w:autoSpaceDE w:val="0"/>
        <w:autoSpaceDN w:val="0"/>
        <w:spacing w:before="100" w:beforeAutospacing="1" w:after="120" w:line="305" w:lineRule="exact"/>
        <w:ind w:left="709" w:hanging="425"/>
        <w:rPr>
          <w:rFonts w:eastAsia="Calibri" w:cstheme="minorHAnsi"/>
          <w:szCs w:val="26"/>
          <w:lang w:val="en-US"/>
        </w:rPr>
      </w:pPr>
      <w:r w:rsidRPr="004256C1">
        <w:rPr>
          <w:rFonts w:eastAsia="Calibri" w:cstheme="minorHAnsi"/>
          <w:szCs w:val="26"/>
          <w:lang w:val="en-US"/>
        </w:rPr>
        <w:t xml:space="preserve">Institute of Licensing Guidance on determining the suitability of applicants and </w:t>
      </w:r>
      <w:proofErr w:type="spellStart"/>
      <w:r w:rsidR="008854F0" w:rsidRPr="004256C1">
        <w:rPr>
          <w:rFonts w:eastAsia="Calibri" w:cstheme="minorHAnsi"/>
          <w:szCs w:val="26"/>
          <w:lang w:val="en-US"/>
        </w:rPr>
        <w:t>licence</w:t>
      </w:r>
      <w:r w:rsidRPr="004256C1">
        <w:rPr>
          <w:rFonts w:eastAsia="Calibri" w:cstheme="minorHAnsi"/>
          <w:szCs w:val="26"/>
          <w:lang w:val="en-US"/>
        </w:rPr>
        <w:t>es</w:t>
      </w:r>
      <w:proofErr w:type="spellEnd"/>
      <w:r w:rsidRPr="004256C1">
        <w:rPr>
          <w:rFonts w:eastAsia="Calibri" w:cstheme="minorHAnsi"/>
          <w:szCs w:val="26"/>
          <w:lang w:val="en-US"/>
        </w:rPr>
        <w:t xml:space="preserve"> in the hackney and private hire trades April 2018</w:t>
      </w:r>
    </w:p>
    <w:p w14:paraId="10A8C4FD" w14:textId="77777777" w:rsidR="001768A6" w:rsidRPr="004256C1" w:rsidRDefault="001768A6" w:rsidP="006A5A8C">
      <w:pPr>
        <w:widowControl w:val="0"/>
        <w:numPr>
          <w:ilvl w:val="1"/>
          <w:numId w:val="2"/>
        </w:numPr>
        <w:autoSpaceDE w:val="0"/>
        <w:autoSpaceDN w:val="0"/>
        <w:spacing w:before="100" w:beforeAutospacing="1" w:after="120" w:line="305" w:lineRule="exact"/>
        <w:ind w:left="709" w:hanging="425"/>
        <w:rPr>
          <w:rFonts w:eastAsia="Calibri" w:cstheme="minorHAnsi"/>
          <w:szCs w:val="26"/>
          <w:lang w:val="en-US"/>
        </w:rPr>
      </w:pPr>
      <w:r w:rsidRPr="004256C1">
        <w:rPr>
          <w:rFonts w:eastAsia="Calibri" w:cstheme="minorHAnsi"/>
          <w:szCs w:val="26"/>
          <w:lang w:val="en-US"/>
        </w:rPr>
        <w:t>Department of Transport Statutory Taxi &amp; Private Hire Vehicle Standards July 2020</w:t>
      </w:r>
    </w:p>
    <w:p w14:paraId="69F409C5" w14:textId="2B62B682" w:rsidR="001768A6" w:rsidRPr="004256C1" w:rsidRDefault="001768A6" w:rsidP="009E614B">
      <w:pPr>
        <w:spacing w:before="100" w:beforeAutospacing="1" w:after="120"/>
        <w:rPr>
          <w:szCs w:val="26"/>
          <w:lang w:val="en-US"/>
        </w:rPr>
      </w:pPr>
      <w:r w:rsidRPr="004256C1">
        <w:rPr>
          <w:szCs w:val="26"/>
          <w:lang w:val="en-US"/>
        </w:rPr>
        <w:t xml:space="preserve">This policy sets out application requirement and standards that must be met by the hackney carriage and private hire trade </w:t>
      </w:r>
      <w:proofErr w:type="spellStart"/>
      <w:r w:rsidR="008854F0" w:rsidRPr="004256C1">
        <w:rPr>
          <w:szCs w:val="26"/>
          <w:lang w:val="en-US"/>
        </w:rPr>
        <w:t>licence</w:t>
      </w:r>
      <w:r w:rsidRPr="004256C1">
        <w:rPr>
          <w:szCs w:val="26"/>
          <w:lang w:val="en-US"/>
        </w:rPr>
        <w:t>d</w:t>
      </w:r>
      <w:proofErr w:type="spellEnd"/>
      <w:r w:rsidRPr="004256C1">
        <w:rPr>
          <w:szCs w:val="26"/>
          <w:lang w:val="en-US"/>
        </w:rPr>
        <w:t xml:space="preserve"> by Carlisle City Council. When carrying out its regulatory functions, the Council will have regard to this policy. Each application or enforcement measure will be considered on its own merits however where it is necessary to depart substantially from the policy, clear and compelling reasons will be given.</w:t>
      </w:r>
    </w:p>
    <w:p w14:paraId="5B66FB91" w14:textId="77777777" w:rsidR="001768A6" w:rsidRPr="004256C1" w:rsidRDefault="001768A6" w:rsidP="009E614B">
      <w:pPr>
        <w:spacing w:before="100" w:beforeAutospacing="1" w:after="120"/>
        <w:rPr>
          <w:szCs w:val="26"/>
          <w:lang w:val="en-US"/>
        </w:rPr>
      </w:pPr>
      <w:r w:rsidRPr="004256C1">
        <w:rPr>
          <w:szCs w:val="26"/>
          <w:lang w:val="en-US"/>
        </w:rPr>
        <w:lastRenderedPageBreak/>
        <w:t xml:space="preserve">The policy has immediate effect and will be applied to existing </w:t>
      </w:r>
      <w:proofErr w:type="spellStart"/>
      <w:r w:rsidRPr="004256C1">
        <w:rPr>
          <w:szCs w:val="26"/>
          <w:lang w:val="en-US"/>
        </w:rPr>
        <w:t>licences</w:t>
      </w:r>
      <w:proofErr w:type="spellEnd"/>
      <w:r w:rsidRPr="004256C1">
        <w:rPr>
          <w:szCs w:val="26"/>
          <w:lang w:val="en-US"/>
        </w:rPr>
        <w:t xml:space="preserve"> and new applications received after the date that the policy is adopted by the Council.</w:t>
      </w:r>
    </w:p>
    <w:p w14:paraId="285F75CD" w14:textId="18561939" w:rsidR="001768A6" w:rsidRPr="004256C1" w:rsidRDefault="001768A6" w:rsidP="009E614B">
      <w:pPr>
        <w:spacing w:before="100" w:beforeAutospacing="1" w:after="120"/>
        <w:rPr>
          <w:szCs w:val="26"/>
          <w:lang w:val="en-US"/>
        </w:rPr>
      </w:pPr>
      <w:r w:rsidRPr="004256C1">
        <w:rPr>
          <w:szCs w:val="26"/>
          <w:lang w:val="en-US"/>
        </w:rPr>
        <w:t xml:space="preserve">The Policy will be evaluated 12 months after it has been adopted, this will be to determine whether the policy is effective and has achieved the aims set out in </w:t>
      </w:r>
      <w:r w:rsidR="00855259" w:rsidRPr="004256C1">
        <w:rPr>
          <w:szCs w:val="26"/>
          <w:lang w:val="en-US"/>
        </w:rPr>
        <w:t>paragraph 1.2</w:t>
      </w:r>
      <w:r w:rsidRPr="004256C1">
        <w:rPr>
          <w:szCs w:val="26"/>
          <w:lang w:val="en-US"/>
        </w:rPr>
        <w:t xml:space="preserve"> of this document.  Following its initial evaluation, the Council will formally review every 5 years.  </w:t>
      </w:r>
    </w:p>
    <w:p w14:paraId="64D0A511" w14:textId="602FC892" w:rsidR="001768A6" w:rsidRPr="004256C1" w:rsidRDefault="001768A6" w:rsidP="009E614B">
      <w:pPr>
        <w:pStyle w:val="Heading2"/>
        <w:spacing w:before="100" w:beforeAutospacing="1" w:after="120"/>
        <w:rPr>
          <w:rFonts w:eastAsia="Arial"/>
          <w:lang w:eastAsia="en-GB"/>
        </w:rPr>
      </w:pPr>
      <w:bookmarkStart w:id="2" w:name="_Toc69195869"/>
      <w:r w:rsidRPr="004256C1">
        <w:rPr>
          <w:rFonts w:eastAsia="Arial"/>
          <w:lang w:eastAsia="en-GB"/>
        </w:rPr>
        <w:t>Policy Objectives</w:t>
      </w:r>
      <w:bookmarkEnd w:id="2"/>
      <w:r w:rsidRPr="004256C1">
        <w:rPr>
          <w:rFonts w:eastAsia="Arial"/>
          <w:lang w:eastAsia="en-GB"/>
        </w:rPr>
        <w:t xml:space="preserve"> </w:t>
      </w:r>
    </w:p>
    <w:p w14:paraId="072C71F4" w14:textId="77777777" w:rsidR="001768A6" w:rsidRPr="004256C1" w:rsidRDefault="001768A6" w:rsidP="009E614B">
      <w:pPr>
        <w:spacing w:before="100" w:beforeAutospacing="1" w:after="120"/>
        <w:rPr>
          <w:szCs w:val="26"/>
          <w:lang w:eastAsia="en-GB"/>
        </w:rPr>
      </w:pPr>
      <w:r w:rsidRPr="004256C1">
        <w:rPr>
          <w:szCs w:val="26"/>
          <w:lang w:eastAsia="en-GB"/>
        </w:rPr>
        <w:t xml:space="preserve">Hackney carriages and private hire vehicles have a specific role to play in an integrated transport system. They can provide safe, secure and comfortable transport, providing an on-request door to door service in various circumstances, including where public transport may not be available or for those with mobility difficulties. </w:t>
      </w:r>
    </w:p>
    <w:p w14:paraId="0DB3EE50" w14:textId="031C41C4" w:rsidR="001768A6" w:rsidRPr="004256C1" w:rsidRDefault="4F3B65D4" w:rsidP="3C5A8CCE">
      <w:pPr>
        <w:spacing w:before="100" w:beforeAutospacing="1" w:after="120"/>
        <w:rPr>
          <w:lang w:eastAsia="en-GB"/>
        </w:rPr>
      </w:pPr>
      <w:r w:rsidRPr="004256C1">
        <w:rPr>
          <w:lang w:eastAsia="en-GB"/>
        </w:rPr>
        <w:t xml:space="preserve">The principal purpose of hackney carriage and private hire licensing is to protect the public and promote public safety. The Council’s aim is to facilitate well run and responsible businesses which display sensitivity to the wishes and needs of the </w:t>
      </w:r>
      <w:proofErr w:type="gramStart"/>
      <w:r w:rsidRPr="004256C1">
        <w:rPr>
          <w:lang w:eastAsia="en-GB"/>
        </w:rPr>
        <w:t>general public</w:t>
      </w:r>
      <w:proofErr w:type="gramEnd"/>
      <w:r w:rsidR="190AED64" w:rsidRPr="004256C1">
        <w:rPr>
          <w:lang w:eastAsia="en-GB"/>
        </w:rPr>
        <w:t>.</w:t>
      </w:r>
    </w:p>
    <w:p w14:paraId="4A01391D" w14:textId="77777777" w:rsidR="001768A6" w:rsidRPr="004256C1" w:rsidRDefault="001768A6" w:rsidP="009E614B">
      <w:pPr>
        <w:spacing w:before="100" w:beforeAutospacing="1" w:after="120"/>
        <w:ind w:hanging="5"/>
        <w:rPr>
          <w:rFonts w:eastAsia="Arial" w:cstheme="minorHAnsi"/>
          <w:color w:val="000000"/>
          <w:szCs w:val="26"/>
          <w:lang w:eastAsia="en-GB"/>
        </w:rPr>
      </w:pPr>
      <w:r w:rsidRPr="004256C1">
        <w:rPr>
          <w:rFonts w:eastAsia="Arial" w:cstheme="minorHAnsi"/>
          <w:color w:val="000000"/>
          <w:szCs w:val="26"/>
          <w:lang w:eastAsia="en-GB"/>
        </w:rPr>
        <w:t xml:space="preserve">In setting out its policy, the Council seeks to promote the following objectives: </w:t>
      </w:r>
    </w:p>
    <w:p w14:paraId="05ABECBE" w14:textId="7651A570" w:rsidR="001768A6" w:rsidRPr="004256C1" w:rsidRDefault="001768A6" w:rsidP="006A5A8C">
      <w:pPr>
        <w:pStyle w:val="ListParagraph"/>
        <w:numPr>
          <w:ilvl w:val="0"/>
          <w:numId w:val="72"/>
        </w:numPr>
        <w:rPr>
          <w:lang w:eastAsia="en-GB"/>
        </w:rPr>
      </w:pPr>
      <w:r w:rsidRPr="004256C1">
        <w:rPr>
          <w:lang w:eastAsia="en-GB"/>
        </w:rPr>
        <w:t>The protection of the public, safeguarding children and the vulnerable and the prevention of crime and</w:t>
      </w:r>
      <w:r w:rsidRPr="004256C1">
        <w:rPr>
          <w:spacing w:val="-6"/>
          <w:lang w:eastAsia="en-GB"/>
        </w:rPr>
        <w:t xml:space="preserve"> </w:t>
      </w:r>
      <w:proofErr w:type="gramStart"/>
      <w:r w:rsidRPr="004256C1">
        <w:rPr>
          <w:lang w:eastAsia="en-GB"/>
        </w:rPr>
        <w:t>disorder;</w:t>
      </w:r>
      <w:proofErr w:type="gramEnd"/>
      <w:r w:rsidRPr="004256C1">
        <w:rPr>
          <w:lang w:eastAsia="en-GB"/>
        </w:rPr>
        <w:t xml:space="preserve"> </w:t>
      </w:r>
    </w:p>
    <w:p w14:paraId="3EDA3209" w14:textId="77777777" w:rsidR="00001CCC" w:rsidRPr="004256C1" w:rsidRDefault="001768A6" w:rsidP="006A5A8C">
      <w:pPr>
        <w:pStyle w:val="ListParagraph"/>
        <w:numPr>
          <w:ilvl w:val="0"/>
          <w:numId w:val="72"/>
        </w:numPr>
        <w:rPr>
          <w:lang w:eastAsia="en-GB"/>
        </w:rPr>
      </w:pPr>
      <w:r w:rsidRPr="004256C1">
        <w:rPr>
          <w:lang w:eastAsia="en-GB"/>
        </w:rPr>
        <w:t xml:space="preserve">The protection of the </w:t>
      </w:r>
      <w:proofErr w:type="gramStart"/>
      <w:r w:rsidRPr="004256C1">
        <w:rPr>
          <w:lang w:eastAsia="en-GB"/>
        </w:rPr>
        <w:t>environment;</w:t>
      </w:r>
      <w:proofErr w:type="gramEnd"/>
      <w:r w:rsidRPr="004256C1">
        <w:rPr>
          <w:lang w:eastAsia="en-GB"/>
        </w:rPr>
        <w:t xml:space="preserve"> </w:t>
      </w:r>
    </w:p>
    <w:p w14:paraId="0F07CB3C" w14:textId="77777777" w:rsidR="00001CCC" w:rsidRPr="004256C1" w:rsidRDefault="001768A6" w:rsidP="006A5A8C">
      <w:pPr>
        <w:pStyle w:val="ListParagraph"/>
        <w:numPr>
          <w:ilvl w:val="0"/>
          <w:numId w:val="72"/>
        </w:numPr>
        <w:rPr>
          <w:lang w:eastAsia="en-GB"/>
        </w:rPr>
      </w:pPr>
      <w:r w:rsidRPr="004256C1">
        <w:rPr>
          <w:lang w:eastAsia="en-GB"/>
        </w:rPr>
        <w:t xml:space="preserve">Ensuring an efficient and effective hackney carriage and private hire </w:t>
      </w:r>
      <w:proofErr w:type="gramStart"/>
      <w:r w:rsidRPr="004256C1">
        <w:rPr>
          <w:lang w:eastAsia="en-GB"/>
        </w:rPr>
        <w:t>provision;</w:t>
      </w:r>
      <w:proofErr w:type="gramEnd"/>
      <w:r w:rsidRPr="004256C1">
        <w:rPr>
          <w:lang w:eastAsia="en-GB"/>
        </w:rPr>
        <w:t xml:space="preserve"> </w:t>
      </w:r>
    </w:p>
    <w:p w14:paraId="2736006D" w14:textId="5F4C5939" w:rsidR="001768A6" w:rsidRPr="004256C1" w:rsidRDefault="001768A6" w:rsidP="006A5A8C">
      <w:pPr>
        <w:pStyle w:val="ListParagraph"/>
        <w:numPr>
          <w:ilvl w:val="0"/>
          <w:numId w:val="72"/>
        </w:numPr>
        <w:rPr>
          <w:lang w:eastAsia="en-GB"/>
        </w:rPr>
      </w:pPr>
      <w:r w:rsidRPr="004256C1">
        <w:rPr>
          <w:lang w:eastAsia="en-GB"/>
        </w:rPr>
        <w:t xml:space="preserve">To provide and maintain a professional and respected hackney carriage and private hire trade by continued monitoring and improvement of standards of service. </w:t>
      </w:r>
    </w:p>
    <w:p w14:paraId="6C82E21F" w14:textId="77777777" w:rsidR="001768A6" w:rsidRPr="004256C1" w:rsidRDefault="001768A6" w:rsidP="009E614B">
      <w:pPr>
        <w:spacing w:before="100" w:beforeAutospacing="1" w:after="120"/>
        <w:rPr>
          <w:szCs w:val="26"/>
          <w:lang w:eastAsia="en-GB"/>
        </w:rPr>
      </w:pPr>
      <w:r w:rsidRPr="004256C1">
        <w:rPr>
          <w:szCs w:val="26"/>
          <w:lang w:eastAsia="en-GB"/>
        </w:rPr>
        <w:t>The Council aims to ensure that the hackney carriage and private hire services offered within the district are of a good standard. The application and compliance procedures are designed to ensure these standards are maintained, monitored for compliance and appropriately enforced.  The Council will expect to see licence holders and applicants continuously demonstrate that they meet or exceed the standards set by the Council.</w:t>
      </w:r>
    </w:p>
    <w:p w14:paraId="406A9253" w14:textId="74C31405" w:rsidR="00F40619" w:rsidRPr="004256C1" w:rsidRDefault="00F40619" w:rsidP="00F40619">
      <w:pPr>
        <w:pStyle w:val="Heading2"/>
        <w:spacing w:before="100" w:beforeAutospacing="1" w:after="120"/>
        <w:rPr>
          <w:rFonts w:eastAsia="Arial"/>
          <w:lang w:eastAsia="en-GB"/>
        </w:rPr>
      </w:pPr>
      <w:bookmarkStart w:id="3" w:name="_Toc69195870"/>
      <w:r w:rsidRPr="004256C1">
        <w:rPr>
          <w:rFonts w:eastAsia="Arial"/>
          <w:lang w:eastAsia="en-GB"/>
        </w:rPr>
        <w:t>Departure from the Policy</w:t>
      </w:r>
      <w:bookmarkEnd w:id="3"/>
      <w:r w:rsidRPr="004256C1">
        <w:rPr>
          <w:rFonts w:eastAsia="Arial"/>
          <w:lang w:eastAsia="en-GB"/>
        </w:rPr>
        <w:t xml:space="preserve"> </w:t>
      </w:r>
    </w:p>
    <w:p w14:paraId="537C47ED" w14:textId="77777777" w:rsidR="00F40619" w:rsidRPr="004256C1" w:rsidRDefault="00F40619" w:rsidP="00F40619">
      <w:pPr>
        <w:spacing w:before="100" w:beforeAutospacing="1" w:after="120"/>
        <w:rPr>
          <w:szCs w:val="26"/>
          <w:lang w:eastAsia="en-GB"/>
        </w:rPr>
      </w:pPr>
      <w:r w:rsidRPr="004256C1">
        <w:rPr>
          <w:szCs w:val="26"/>
          <w:lang w:eastAsia="en-GB"/>
        </w:rPr>
        <w:t xml:space="preserve">In exercising its discretion in carrying out its regulatory functions, the Council will have regard to this policy document and the objectives set out therein. </w:t>
      </w:r>
    </w:p>
    <w:p w14:paraId="61E03DC4" w14:textId="77777777" w:rsidR="00F40619" w:rsidRPr="004256C1" w:rsidRDefault="00F40619" w:rsidP="00F40619">
      <w:pPr>
        <w:spacing w:before="100" w:beforeAutospacing="1" w:after="120"/>
        <w:rPr>
          <w:szCs w:val="26"/>
          <w:lang w:eastAsia="en-GB"/>
        </w:rPr>
      </w:pPr>
      <w:r w:rsidRPr="004256C1">
        <w:rPr>
          <w:szCs w:val="26"/>
          <w:lang w:eastAsia="en-GB"/>
        </w:rPr>
        <w:lastRenderedPageBreak/>
        <w:t xml:space="preserve"> Notwithstanding the existence of this Policy, each application or enforcement measure will be considered on its own merits </w:t>
      </w:r>
      <w:proofErr w:type="gramStart"/>
      <w:r w:rsidRPr="004256C1">
        <w:rPr>
          <w:szCs w:val="26"/>
          <w:lang w:eastAsia="en-GB"/>
        </w:rPr>
        <w:t>with regard to</w:t>
      </w:r>
      <w:proofErr w:type="gramEnd"/>
      <w:r w:rsidRPr="004256C1">
        <w:rPr>
          <w:szCs w:val="26"/>
          <w:lang w:eastAsia="en-GB"/>
        </w:rPr>
        <w:t xml:space="preserve"> the licensing objectives. However, it is likely that departures from policy will be restricted to exceptional circumstances, not used to circumvent the reasonable requirements of the Policy. </w:t>
      </w:r>
    </w:p>
    <w:p w14:paraId="72AE6CE7" w14:textId="77777777" w:rsidR="00F40619" w:rsidRPr="004256C1" w:rsidRDefault="00F40619" w:rsidP="00F40619">
      <w:pPr>
        <w:spacing w:before="100" w:beforeAutospacing="1" w:after="120"/>
        <w:rPr>
          <w:rFonts w:eastAsia="Arial" w:cstheme="minorHAnsi"/>
          <w:b/>
          <w:bCs/>
          <w:color w:val="243F60"/>
          <w:szCs w:val="26"/>
          <w:lang w:eastAsia="en-GB"/>
        </w:rPr>
      </w:pPr>
      <w:r w:rsidRPr="004256C1">
        <w:rPr>
          <w:rFonts w:eastAsia="Arial" w:cstheme="minorHAnsi"/>
          <w:b/>
          <w:bCs/>
          <w:color w:val="000000"/>
          <w:szCs w:val="26"/>
          <w:u w:val="single" w:color="000000"/>
          <w:lang w:eastAsia="en-GB"/>
        </w:rPr>
        <w:t>Substantial departure from Policy</w:t>
      </w:r>
      <w:r w:rsidRPr="004256C1">
        <w:rPr>
          <w:rFonts w:eastAsia="Arial" w:cstheme="minorHAnsi"/>
          <w:b/>
          <w:bCs/>
          <w:color w:val="000000"/>
          <w:szCs w:val="26"/>
          <w:lang w:eastAsia="en-GB"/>
        </w:rPr>
        <w:t xml:space="preserve"> </w:t>
      </w:r>
    </w:p>
    <w:p w14:paraId="2894DEEB" w14:textId="77777777" w:rsidR="00F40619" w:rsidRPr="004256C1" w:rsidRDefault="00F40619" w:rsidP="00F40619">
      <w:pPr>
        <w:spacing w:before="100" w:beforeAutospacing="1" w:after="120"/>
        <w:rPr>
          <w:szCs w:val="26"/>
          <w:lang w:eastAsia="en-GB"/>
        </w:rPr>
      </w:pPr>
      <w:r w:rsidRPr="004256C1">
        <w:rPr>
          <w:szCs w:val="26"/>
          <w:lang w:eastAsia="en-GB"/>
        </w:rPr>
        <w:t xml:space="preserve">Where it is necessary for the Council to depart substantially from this Policy, clear and compelling reasons for doing so must be given. The Regulatory Panel may authorise a departure from the Policy in accordance with this section if they consider it necessary in the specific circumstances. </w:t>
      </w:r>
    </w:p>
    <w:p w14:paraId="7238A0BB" w14:textId="77777777" w:rsidR="00F40619" w:rsidRPr="004256C1" w:rsidRDefault="00F40619" w:rsidP="00F40619">
      <w:pPr>
        <w:spacing w:before="100" w:beforeAutospacing="1" w:after="120"/>
        <w:rPr>
          <w:rFonts w:eastAsia="Arial" w:cstheme="minorHAnsi"/>
          <w:b/>
          <w:bCs/>
          <w:color w:val="243F60"/>
          <w:szCs w:val="26"/>
          <w:lang w:eastAsia="en-GB"/>
        </w:rPr>
      </w:pPr>
      <w:r w:rsidRPr="004256C1">
        <w:rPr>
          <w:rFonts w:eastAsia="Arial" w:cstheme="minorHAnsi"/>
          <w:b/>
          <w:bCs/>
          <w:color w:val="000000"/>
          <w:szCs w:val="26"/>
          <w:u w:val="single" w:color="000000"/>
          <w:lang w:eastAsia="en-GB"/>
        </w:rPr>
        <w:t>Minor departure from Policy</w:t>
      </w:r>
      <w:r w:rsidRPr="004256C1">
        <w:rPr>
          <w:rFonts w:eastAsia="Arial" w:cstheme="minorHAnsi"/>
          <w:b/>
          <w:bCs/>
          <w:color w:val="000000"/>
          <w:szCs w:val="26"/>
          <w:lang w:eastAsia="en-GB"/>
        </w:rPr>
        <w:t xml:space="preserve"> </w:t>
      </w:r>
    </w:p>
    <w:p w14:paraId="017B0B17" w14:textId="77777777" w:rsidR="00F40619" w:rsidRPr="004256C1" w:rsidRDefault="00F40619" w:rsidP="00F40619">
      <w:pPr>
        <w:spacing w:before="100" w:beforeAutospacing="1" w:after="120"/>
        <w:rPr>
          <w:szCs w:val="26"/>
          <w:lang w:eastAsia="en-GB"/>
        </w:rPr>
      </w:pPr>
      <w:r w:rsidRPr="004256C1">
        <w:rPr>
          <w:szCs w:val="26"/>
          <w:lang w:eastAsia="en-GB"/>
        </w:rPr>
        <w:t xml:space="preserve">Where an applicant </w:t>
      </w:r>
      <w:proofErr w:type="gramStart"/>
      <w:r w:rsidRPr="004256C1">
        <w:rPr>
          <w:szCs w:val="26"/>
          <w:lang w:eastAsia="en-GB"/>
        </w:rPr>
        <w:t>is able to</w:t>
      </w:r>
      <w:proofErr w:type="gramEnd"/>
      <w:r w:rsidRPr="004256C1">
        <w:rPr>
          <w:szCs w:val="26"/>
          <w:lang w:eastAsia="en-GB"/>
        </w:rPr>
        <w:t xml:space="preserve"> demonstrate that a minor departure from this Policy, based on the individual circumstances of that application, would still ensure that the policy objectives are achieved, the Licensing Manager may authorise a licence to be issued. An example of this could be a short delay within the admin process whereby we are waiting for an updated insurance certificate to be sent.</w:t>
      </w:r>
    </w:p>
    <w:p w14:paraId="68652D39" w14:textId="7F406442" w:rsidR="00F40619" w:rsidRPr="004256C1" w:rsidRDefault="00F40619" w:rsidP="00F40619">
      <w:pPr>
        <w:pStyle w:val="Heading2"/>
        <w:spacing w:before="100" w:beforeAutospacing="1" w:after="120"/>
        <w:rPr>
          <w:rFonts w:eastAsia="Arial"/>
          <w:lang w:eastAsia="en-GB"/>
        </w:rPr>
      </w:pPr>
      <w:bookmarkStart w:id="4" w:name="_Toc69195871"/>
      <w:r w:rsidRPr="004256C1">
        <w:rPr>
          <w:rFonts w:eastAsia="Arial"/>
          <w:lang w:eastAsia="en-GB"/>
        </w:rPr>
        <w:t>Policy Duration</w:t>
      </w:r>
      <w:bookmarkEnd w:id="4"/>
      <w:r w:rsidRPr="004256C1">
        <w:rPr>
          <w:rFonts w:eastAsia="Arial"/>
          <w:lang w:eastAsia="en-GB"/>
        </w:rPr>
        <w:t xml:space="preserve"> </w:t>
      </w:r>
    </w:p>
    <w:p w14:paraId="0C84C292" w14:textId="1507B6A3" w:rsidR="00F40619" w:rsidRPr="004256C1" w:rsidRDefault="00F40619" w:rsidP="00F40619">
      <w:pPr>
        <w:spacing w:before="100" w:beforeAutospacing="1" w:after="120"/>
        <w:rPr>
          <w:rFonts w:cstheme="minorHAnsi"/>
          <w:szCs w:val="26"/>
          <w:lang w:eastAsia="en-GB"/>
        </w:rPr>
      </w:pPr>
      <w:r w:rsidRPr="004256C1">
        <w:rPr>
          <w:rFonts w:cstheme="minorHAnsi"/>
          <w:szCs w:val="26"/>
          <w:lang w:eastAsia="en-GB"/>
        </w:rPr>
        <w:t xml:space="preserve">This Policy will take effect from </w:t>
      </w:r>
      <w:r w:rsidR="001203AB" w:rsidRPr="004256C1">
        <w:rPr>
          <w:rFonts w:cstheme="minorHAnsi"/>
          <w:szCs w:val="26"/>
          <w:lang w:eastAsia="en-GB"/>
        </w:rPr>
        <w:t>1</w:t>
      </w:r>
      <w:r w:rsidR="001203AB" w:rsidRPr="004256C1">
        <w:rPr>
          <w:rFonts w:cstheme="minorHAnsi"/>
          <w:szCs w:val="26"/>
          <w:vertAlign w:val="superscript"/>
          <w:lang w:eastAsia="en-GB"/>
        </w:rPr>
        <w:t>st</w:t>
      </w:r>
      <w:r w:rsidR="001203AB" w:rsidRPr="004256C1">
        <w:rPr>
          <w:rFonts w:cstheme="minorHAnsi"/>
          <w:szCs w:val="26"/>
          <w:lang w:eastAsia="en-GB"/>
        </w:rPr>
        <w:t xml:space="preserve"> January 2022.</w:t>
      </w:r>
      <w:r w:rsidRPr="004256C1">
        <w:rPr>
          <w:rFonts w:cstheme="minorHAnsi"/>
          <w:szCs w:val="26"/>
          <w:lang w:eastAsia="en-GB"/>
        </w:rPr>
        <w:t xml:space="preserve"> </w:t>
      </w:r>
    </w:p>
    <w:p w14:paraId="5C291854" w14:textId="77777777" w:rsidR="00F40619" w:rsidRPr="004256C1" w:rsidRDefault="00F40619" w:rsidP="00F40619">
      <w:pPr>
        <w:spacing w:before="100" w:beforeAutospacing="1" w:after="120"/>
        <w:rPr>
          <w:rFonts w:cstheme="minorHAnsi"/>
          <w:szCs w:val="26"/>
          <w:lang w:eastAsia="en-GB"/>
        </w:rPr>
      </w:pPr>
      <w:r w:rsidRPr="004256C1">
        <w:rPr>
          <w:rFonts w:cstheme="minorHAnsi"/>
          <w:szCs w:val="26"/>
          <w:lang w:eastAsia="en-GB"/>
        </w:rPr>
        <w:t xml:space="preserve"> Administrative amendments to this Policy (required by virtue of legislative changes, revised statutory guidance, a Council restructure or administrative procedural changes) may be made by the Licensing Manager. Amendments under this section are restricted to those required to accurately reflect the current legal or administrative position rather than amendments that change the focus of local policy. </w:t>
      </w:r>
    </w:p>
    <w:p w14:paraId="2F973EAF" w14:textId="77777777" w:rsidR="00F40619" w:rsidRPr="004256C1" w:rsidRDefault="00F40619" w:rsidP="00F40619">
      <w:pPr>
        <w:spacing w:before="100" w:beforeAutospacing="1" w:after="120"/>
        <w:rPr>
          <w:rFonts w:cstheme="minorHAnsi"/>
          <w:szCs w:val="26"/>
          <w:lang w:eastAsia="en-GB"/>
        </w:rPr>
      </w:pPr>
      <w:r w:rsidRPr="004256C1">
        <w:rPr>
          <w:rFonts w:cstheme="minorHAnsi"/>
          <w:szCs w:val="26"/>
          <w:lang w:eastAsia="en-GB"/>
        </w:rPr>
        <w:t xml:space="preserve"> In the event of any significant amendment to the Policy, a full consultation will be undertaken prior to consideration by the Regulatory Panel.</w:t>
      </w:r>
    </w:p>
    <w:p w14:paraId="584C9631" w14:textId="77777777" w:rsidR="00F40619" w:rsidRPr="004256C1" w:rsidRDefault="00F40619" w:rsidP="00F40619">
      <w:pPr>
        <w:spacing w:before="100" w:beforeAutospacing="1" w:after="120"/>
        <w:rPr>
          <w:rFonts w:cstheme="minorHAnsi"/>
          <w:szCs w:val="26"/>
          <w:lang w:eastAsia="en-GB"/>
        </w:rPr>
      </w:pPr>
      <w:proofErr w:type="gramStart"/>
      <w:r w:rsidRPr="004256C1">
        <w:rPr>
          <w:rFonts w:cstheme="minorHAnsi"/>
          <w:szCs w:val="26"/>
          <w:lang w:eastAsia="en-GB"/>
        </w:rPr>
        <w:t>For the purpose of</w:t>
      </w:r>
      <w:proofErr w:type="gramEnd"/>
      <w:r w:rsidRPr="004256C1">
        <w:rPr>
          <w:rFonts w:cstheme="minorHAnsi"/>
          <w:szCs w:val="26"/>
          <w:lang w:eastAsia="en-GB"/>
        </w:rPr>
        <w:t xml:space="preserve"> this section, a significant amendment is defined as one that: </w:t>
      </w:r>
    </w:p>
    <w:p w14:paraId="0D2AAEBE" w14:textId="77777777" w:rsidR="00F40619" w:rsidRPr="004256C1" w:rsidRDefault="00F40619" w:rsidP="006A5A8C">
      <w:pPr>
        <w:pStyle w:val="ListParagraph"/>
        <w:numPr>
          <w:ilvl w:val="0"/>
          <w:numId w:val="4"/>
        </w:numPr>
        <w:spacing w:before="100" w:beforeAutospacing="1" w:after="120"/>
        <w:contextualSpacing w:val="0"/>
        <w:rPr>
          <w:lang w:eastAsia="en-GB"/>
        </w:rPr>
      </w:pPr>
      <w:r w:rsidRPr="004256C1">
        <w:rPr>
          <w:lang w:eastAsia="en-GB"/>
        </w:rPr>
        <w:t xml:space="preserve">will have significant financial impact on applicants, licence holders or the public, </w:t>
      </w:r>
    </w:p>
    <w:p w14:paraId="397E79CD" w14:textId="77777777" w:rsidR="00F40619" w:rsidRPr="004256C1" w:rsidRDefault="00F40619" w:rsidP="006A5A8C">
      <w:pPr>
        <w:pStyle w:val="ListParagraph"/>
        <w:numPr>
          <w:ilvl w:val="0"/>
          <w:numId w:val="4"/>
        </w:numPr>
        <w:spacing w:before="100" w:beforeAutospacing="1" w:after="120"/>
        <w:contextualSpacing w:val="0"/>
        <w:rPr>
          <w:lang w:eastAsia="en-GB"/>
        </w:rPr>
      </w:pPr>
      <w:r w:rsidRPr="004256C1">
        <w:rPr>
          <w:lang w:eastAsia="en-GB"/>
        </w:rPr>
        <w:t xml:space="preserve">will have a significant procedural impact on applicants, licence holders or the public, or </w:t>
      </w:r>
    </w:p>
    <w:p w14:paraId="441391F4" w14:textId="77777777" w:rsidR="00F40619" w:rsidRPr="004256C1" w:rsidRDefault="00F40619" w:rsidP="006A5A8C">
      <w:pPr>
        <w:pStyle w:val="ListParagraph"/>
        <w:numPr>
          <w:ilvl w:val="0"/>
          <w:numId w:val="4"/>
        </w:numPr>
        <w:spacing w:before="100" w:beforeAutospacing="1" w:after="120"/>
        <w:contextualSpacing w:val="0"/>
        <w:rPr>
          <w:lang w:eastAsia="en-GB"/>
        </w:rPr>
      </w:pPr>
      <w:r w:rsidRPr="004256C1">
        <w:rPr>
          <w:lang w:eastAsia="en-GB"/>
        </w:rPr>
        <w:lastRenderedPageBreak/>
        <w:t xml:space="preserve">may not be perceived by the trade or the public to be consistent with the policy objectives. </w:t>
      </w:r>
    </w:p>
    <w:p w14:paraId="5F6BAA21" w14:textId="3DD3075F" w:rsidR="00F40619" w:rsidRPr="004256C1" w:rsidRDefault="00F40619" w:rsidP="00F40619">
      <w:pPr>
        <w:spacing w:before="100" w:beforeAutospacing="1" w:after="120"/>
        <w:rPr>
          <w:szCs w:val="26"/>
          <w:lang w:eastAsia="en-GB"/>
        </w:rPr>
      </w:pPr>
      <w:r w:rsidRPr="004256C1">
        <w:rPr>
          <w:lang w:eastAsia="en-GB"/>
        </w:rPr>
        <w:t>It does not relate to mandatory changes in legislation and/or statutory guidance.</w:t>
      </w:r>
    </w:p>
    <w:p w14:paraId="17590522" w14:textId="78435EC8" w:rsidR="001768A6" w:rsidRPr="004256C1" w:rsidRDefault="001768A6" w:rsidP="009E614B">
      <w:pPr>
        <w:pStyle w:val="Heading2"/>
        <w:spacing w:before="100" w:beforeAutospacing="1" w:after="120"/>
        <w:rPr>
          <w:rFonts w:eastAsia="Arial"/>
          <w:lang w:eastAsia="en-GB"/>
        </w:rPr>
      </w:pPr>
      <w:r w:rsidRPr="004256C1">
        <w:rPr>
          <w:rFonts w:asciiTheme="minorHAnsi" w:eastAsia="Arial" w:hAnsiTheme="minorHAnsi" w:cstheme="minorBidi"/>
          <w:color w:val="000000" w:themeColor="text1"/>
          <w:sz w:val="24"/>
          <w:szCs w:val="24"/>
          <w:lang w:eastAsia="en-GB"/>
        </w:rPr>
        <w:t xml:space="preserve"> </w:t>
      </w:r>
      <w:bookmarkStart w:id="5" w:name="_Toc69195872"/>
      <w:r w:rsidR="008854F0" w:rsidRPr="004256C1">
        <w:rPr>
          <w:rFonts w:eastAsia="Arial"/>
          <w:lang w:eastAsia="en-GB"/>
        </w:rPr>
        <w:t>Licence</w:t>
      </w:r>
      <w:r w:rsidRPr="004256C1">
        <w:rPr>
          <w:rFonts w:eastAsia="Arial"/>
          <w:lang w:eastAsia="en-GB"/>
        </w:rPr>
        <w:t>s issued by the Council</w:t>
      </w:r>
      <w:bookmarkEnd w:id="5"/>
      <w:r w:rsidRPr="004256C1">
        <w:rPr>
          <w:rFonts w:eastAsia="Arial"/>
          <w:lang w:eastAsia="en-GB"/>
        </w:rPr>
        <w:t xml:space="preserve"> </w:t>
      </w:r>
    </w:p>
    <w:p w14:paraId="4D269A6E" w14:textId="77777777" w:rsidR="001768A6" w:rsidRPr="004256C1" w:rsidRDefault="001768A6" w:rsidP="00B9414F">
      <w:pPr>
        <w:spacing w:after="0" w:line="251" w:lineRule="auto"/>
        <w:ind w:left="1003" w:hanging="5"/>
        <w:rPr>
          <w:rFonts w:eastAsia="Arial" w:cstheme="minorHAnsi"/>
          <w:color w:val="000000"/>
          <w:szCs w:val="26"/>
          <w:lang w:eastAsia="en-GB"/>
        </w:rPr>
      </w:pPr>
      <w:r w:rsidRPr="004256C1">
        <w:rPr>
          <w:rFonts w:eastAsia="Calibri" w:cstheme="minorHAnsi"/>
          <w:color w:val="000000"/>
          <w:szCs w:val="26"/>
          <w:lang w:eastAsia="en-GB"/>
        </w:rPr>
        <w:t>(a)</w:t>
      </w:r>
      <w:r w:rsidRPr="004256C1">
        <w:rPr>
          <w:rFonts w:eastAsia="Arial" w:cstheme="minorHAnsi"/>
          <w:color w:val="000000"/>
          <w:szCs w:val="26"/>
          <w:lang w:eastAsia="en-GB"/>
        </w:rPr>
        <w:t xml:space="preserve"> </w:t>
      </w:r>
      <w:r w:rsidRPr="004256C1">
        <w:rPr>
          <w:rFonts w:eastAsia="Arial" w:cstheme="minorHAnsi"/>
          <w:color w:val="000000"/>
          <w:szCs w:val="26"/>
          <w:lang w:eastAsia="en-GB"/>
        </w:rPr>
        <w:tab/>
        <w:t xml:space="preserve">Hackney Carriage Driver’s Licence (HCD) </w:t>
      </w:r>
    </w:p>
    <w:p w14:paraId="5CFF46D3" w14:textId="77777777" w:rsidR="001768A6" w:rsidRPr="004256C1" w:rsidRDefault="001768A6" w:rsidP="00B9414F">
      <w:pPr>
        <w:spacing w:after="0" w:line="251" w:lineRule="auto"/>
        <w:ind w:left="1003" w:hanging="5"/>
        <w:rPr>
          <w:rFonts w:eastAsia="Arial" w:cstheme="minorHAnsi"/>
          <w:color w:val="000000"/>
          <w:szCs w:val="26"/>
          <w:lang w:eastAsia="en-GB"/>
        </w:rPr>
      </w:pPr>
      <w:r w:rsidRPr="004256C1">
        <w:rPr>
          <w:rFonts w:eastAsia="Calibri" w:cstheme="minorHAnsi"/>
          <w:color w:val="000000"/>
          <w:szCs w:val="26"/>
          <w:lang w:eastAsia="en-GB"/>
        </w:rPr>
        <w:t>(b)</w:t>
      </w:r>
      <w:r w:rsidRPr="004256C1">
        <w:rPr>
          <w:rFonts w:eastAsia="Arial" w:cstheme="minorHAnsi"/>
          <w:color w:val="000000"/>
          <w:szCs w:val="26"/>
          <w:lang w:eastAsia="en-GB"/>
        </w:rPr>
        <w:t xml:space="preserve"> </w:t>
      </w:r>
      <w:r w:rsidRPr="004256C1">
        <w:rPr>
          <w:rFonts w:eastAsia="Arial" w:cstheme="minorHAnsi"/>
          <w:color w:val="000000"/>
          <w:szCs w:val="26"/>
          <w:lang w:eastAsia="en-GB"/>
        </w:rPr>
        <w:tab/>
        <w:t xml:space="preserve">Hackney Carriage Vehicle Licence (HCV) </w:t>
      </w:r>
    </w:p>
    <w:p w14:paraId="484CF6D3" w14:textId="68E6B3AE" w:rsidR="001768A6" w:rsidRPr="004256C1" w:rsidRDefault="001768A6" w:rsidP="00B9414F">
      <w:pPr>
        <w:spacing w:after="0" w:line="252" w:lineRule="auto"/>
        <w:ind w:left="1008" w:hanging="10"/>
        <w:rPr>
          <w:rFonts w:eastAsia="Arial" w:cstheme="minorHAnsi"/>
          <w:color w:val="000000"/>
          <w:szCs w:val="26"/>
          <w:lang w:eastAsia="en-GB"/>
        </w:rPr>
      </w:pPr>
      <w:r w:rsidRPr="004256C1">
        <w:rPr>
          <w:rFonts w:eastAsia="Calibri" w:cstheme="minorHAnsi"/>
          <w:color w:val="000000"/>
          <w:szCs w:val="26"/>
          <w:lang w:eastAsia="en-GB"/>
        </w:rPr>
        <w:t>(c)</w:t>
      </w:r>
      <w:r w:rsidRPr="004256C1">
        <w:rPr>
          <w:rFonts w:eastAsia="Arial" w:cstheme="minorHAnsi"/>
          <w:color w:val="000000"/>
          <w:szCs w:val="26"/>
          <w:lang w:eastAsia="en-GB"/>
        </w:rPr>
        <w:t xml:space="preserve"> </w:t>
      </w:r>
      <w:r w:rsidRPr="004256C1">
        <w:rPr>
          <w:rFonts w:eastAsia="Arial" w:cstheme="minorHAnsi"/>
          <w:color w:val="000000"/>
          <w:szCs w:val="26"/>
          <w:lang w:eastAsia="en-GB"/>
        </w:rPr>
        <w:tab/>
        <w:t xml:space="preserve">Private Hire Driver’s Licence (PHD) </w:t>
      </w:r>
    </w:p>
    <w:p w14:paraId="4BA5E540" w14:textId="7C8D7E2D" w:rsidR="001768A6" w:rsidRPr="004256C1" w:rsidRDefault="001768A6" w:rsidP="00B9414F">
      <w:pPr>
        <w:spacing w:after="0" w:line="252" w:lineRule="auto"/>
        <w:ind w:left="1008" w:hanging="10"/>
        <w:rPr>
          <w:rFonts w:eastAsia="Arial" w:cstheme="minorHAnsi"/>
          <w:color w:val="000000"/>
          <w:szCs w:val="26"/>
          <w:lang w:eastAsia="en-GB"/>
        </w:rPr>
      </w:pPr>
      <w:r w:rsidRPr="004256C1">
        <w:rPr>
          <w:rFonts w:eastAsia="Calibri" w:cstheme="minorHAnsi"/>
          <w:color w:val="000000"/>
          <w:szCs w:val="26"/>
          <w:lang w:eastAsia="en-GB"/>
        </w:rPr>
        <w:t>(d)</w:t>
      </w:r>
      <w:r w:rsidRPr="004256C1">
        <w:rPr>
          <w:rFonts w:eastAsia="Arial" w:cstheme="minorHAnsi"/>
          <w:color w:val="000000"/>
          <w:szCs w:val="26"/>
          <w:lang w:eastAsia="en-GB"/>
        </w:rPr>
        <w:t xml:space="preserve"> </w:t>
      </w:r>
      <w:r w:rsidRPr="004256C1">
        <w:rPr>
          <w:rFonts w:eastAsia="Arial" w:cstheme="minorHAnsi"/>
          <w:color w:val="000000"/>
          <w:szCs w:val="26"/>
          <w:lang w:eastAsia="en-GB"/>
        </w:rPr>
        <w:tab/>
        <w:t xml:space="preserve">Private Hire Vehicle Licence (PHV) </w:t>
      </w:r>
    </w:p>
    <w:p w14:paraId="3658B7F8" w14:textId="7A69D0BD" w:rsidR="001768A6" w:rsidRPr="004256C1" w:rsidRDefault="001768A6" w:rsidP="00B9414F">
      <w:pPr>
        <w:spacing w:after="0" w:line="252" w:lineRule="auto"/>
        <w:ind w:left="1008" w:hanging="10"/>
        <w:rPr>
          <w:rFonts w:eastAsia="Arial" w:cstheme="minorHAnsi"/>
          <w:color w:val="000000"/>
          <w:szCs w:val="26"/>
          <w:lang w:eastAsia="en-GB"/>
        </w:rPr>
      </w:pPr>
      <w:r w:rsidRPr="004256C1">
        <w:rPr>
          <w:rFonts w:eastAsia="Calibri" w:cstheme="minorHAnsi"/>
          <w:color w:val="000000"/>
          <w:szCs w:val="26"/>
          <w:lang w:eastAsia="en-GB"/>
        </w:rPr>
        <w:t>(e)</w:t>
      </w:r>
      <w:r w:rsidRPr="004256C1">
        <w:rPr>
          <w:rFonts w:eastAsia="Arial" w:cstheme="minorHAnsi"/>
          <w:color w:val="000000"/>
          <w:szCs w:val="26"/>
          <w:lang w:eastAsia="en-GB"/>
        </w:rPr>
        <w:t xml:space="preserve"> </w:t>
      </w:r>
      <w:r w:rsidRPr="004256C1">
        <w:rPr>
          <w:rFonts w:eastAsia="Arial" w:cstheme="minorHAnsi"/>
          <w:color w:val="000000"/>
          <w:szCs w:val="26"/>
          <w:lang w:eastAsia="en-GB"/>
        </w:rPr>
        <w:tab/>
        <w:t xml:space="preserve">Private Hire Operator’s Licence (PHO) </w:t>
      </w:r>
    </w:p>
    <w:p w14:paraId="7192BA2C" w14:textId="77777777" w:rsidR="00B9414F" w:rsidRPr="004256C1" w:rsidRDefault="00B9414F" w:rsidP="00B9414F">
      <w:pPr>
        <w:spacing w:after="0" w:line="252" w:lineRule="auto"/>
        <w:ind w:left="1008" w:hanging="10"/>
        <w:rPr>
          <w:rFonts w:eastAsia="Arial" w:cstheme="minorHAnsi"/>
          <w:color w:val="000000"/>
          <w:szCs w:val="26"/>
          <w:lang w:eastAsia="en-GB"/>
        </w:rPr>
      </w:pPr>
    </w:p>
    <w:p w14:paraId="148AD943" w14:textId="3307448B" w:rsidR="001768A6" w:rsidRPr="004256C1" w:rsidRDefault="4F3B65D4" w:rsidP="3C5A8CCE">
      <w:pPr>
        <w:rPr>
          <w:rFonts w:eastAsia="Arial"/>
          <w:color w:val="000000"/>
          <w:lang w:eastAsia="en-GB"/>
        </w:rPr>
      </w:pPr>
      <w:r w:rsidRPr="004256C1">
        <w:rPr>
          <w:lang w:eastAsia="en-GB"/>
        </w:rPr>
        <w:t xml:space="preserve">Note that the licence the Council issues to individuals who wish to drive taxis or private hire vehicles are referred to as a </w:t>
      </w:r>
      <w:r w:rsidRPr="004256C1">
        <w:rPr>
          <w:b/>
          <w:bCs/>
          <w:i/>
          <w:iCs/>
          <w:lang w:eastAsia="en-GB"/>
        </w:rPr>
        <w:t>‘driver’s licence’</w:t>
      </w:r>
      <w:r w:rsidRPr="004256C1">
        <w:rPr>
          <w:lang w:eastAsia="en-GB"/>
        </w:rPr>
        <w:t xml:space="preserve">, and the licence issued to all motor road vehicle drivers by the DVLA is referred to as a </w:t>
      </w:r>
      <w:r w:rsidRPr="004256C1">
        <w:rPr>
          <w:rFonts w:eastAsia="Arial"/>
          <w:b/>
          <w:bCs/>
          <w:i/>
          <w:iCs/>
          <w:color w:val="000000" w:themeColor="text1"/>
          <w:lang w:eastAsia="en-GB"/>
        </w:rPr>
        <w:t>‘driving licence’</w:t>
      </w:r>
      <w:r w:rsidRPr="004256C1">
        <w:rPr>
          <w:rFonts w:eastAsia="Arial"/>
          <w:color w:val="000000" w:themeColor="text1"/>
          <w:lang w:eastAsia="en-GB"/>
        </w:rPr>
        <w:t xml:space="preserve">. </w:t>
      </w:r>
    </w:p>
    <w:p w14:paraId="5BB938FA" w14:textId="410B0EF0" w:rsidR="001768A6" w:rsidRPr="004256C1" w:rsidRDefault="001768A6" w:rsidP="009E614B">
      <w:pPr>
        <w:spacing w:before="100" w:beforeAutospacing="1" w:after="120"/>
        <w:rPr>
          <w:szCs w:val="26"/>
          <w:lang w:eastAsia="en-GB"/>
        </w:rPr>
      </w:pPr>
      <w:r w:rsidRPr="004256C1">
        <w:rPr>
          <w:szCs w:val="26"/>
          <w:lang w:eastAsia="en-GB"/>
        </w:rPr>
        <w:t xml:space="preserve">The Council does not issue school transport permits, these are issued by Cumbria County Council.  </w:t>
      </w:r>
    </w:p>
    <w:p w14:paraId="518139DB" w14:textId="0B5A3A4C" w:rsidR="001768A6" w:rsidRPr="004256C1" w:rsidRDefault="001768A6" w:rsidP="00001CCC">
      <w:pPr>
        <w:spacing w:before="100" w:beforeAutospacing="1" w:after="120"/>
        <w:rPr>
          <w:szCs w:val="26"/>
          <w:lang w:eastAsia="en-GB"/>
        </w:rPr>
      </w:pPr>
      <w:r w:rsidRPr="004256C1">
        <w:rPr>
          <w:szCs w:val="26"/>
          <w:lang w:eastAsia="en-GB"/>
        </w:rPr>
        <w:t xml:space="preserve">Any badge, licence or vehicle plate issued to any person remains the property of the Council. </w:t>
      </w:r>
    </w:p>
    <w:p w14:paraId="65955CBA" w14:textId="41779F06" w:rsidR="001768A6" w:rsidRPr="004256C1" w:rsidRDefault="001768A6" w:rsidP="009E614B">
      <w:pPr>
        <w:pStyle w:val="Heading2"/>
        <w:spacing w:before="100" w:beforeAutospacing="1" w:after="120"/>
        <w:rPr>
          <w:rFonts w:eastAsia="Arial"/>
          <w:lang w:eastAsia="en-GB"/>
        </w:rPr>
      </w:pPr>
      <w:bookmarkStart w:id="6" w:name="_Toc69195873"/>
      <w:r w:rsidRPr="004256C1">
        <w:rPr>
          <w:rFonts w:eastAsia="Arial"/>
          <w:lang w:eastAsia="en-GB"/>
        </w:rPr>
        <w:t>Hackney carriages and private hire vehicles; what’s the difference?</w:t>
      </w:r>
      <w:bookmarkEnd w:id="6"/>
      <w:r w:rsidRPr="004256C1">
        <w:rPr>
          <w:rFonts w:eastAsia="Arial"/>
          <w:lang w:eastAsia="en-GB"/>
        </w:rPr>
        <w:t xml:space="preserve"> </w:t>
      </w:r>
    </w:p>
    <w:p w14:paraId="30A01288" w14:textId="77777777" w:rsidR="001768A6" w:rsidRPr="004256C1" w:rsidRDefault="001768A6" w:rsidP="009E614B">
      <w:pPr>
        <w:spacing w:before="100" w:beforeAutospacing="1" w:after="120"/>
        <w:rPr>
          <w:szCs w:val="26"/>
          <w:lang w:eastAsia="en-GB"/>
        </w:rPr>
      </w:pPr>
      <w:r w:rsidRPr="004256C1">
        <w:rPr>
          <w:szCs w:val="26"/>
          <w:lang w:eastAsia="en-GB"/>
        </w:rPr>
        <w:t xml:space="preserve">The licences, fares, insurance and working practices of the vehicles are different. </w:t>
      </w:r>
    </w:p>
    <w:p w14:paraId="07F3BCEF" w14:textId="77777777" w:rsidR="001768A6" w:rsidRPr="004256C1" w:rsidRDefault="001768A6" w:rsidP="009E614B">
      <w:pPr>
        <w:spacing w:before="100" w:beforeAutospacing="1" w:after="120"/>
        <w:rPr>
          <w:szCs w:val="26"/>
          <w:lang w:eastAsia="en-GB"/>
        </w:rPr>
      </w:pPr>
      <w:r w:rsidRPr="004256C1">
        <w:rPr>
          <w:szCs w:val="26"/>
          <w:lang w:eastAsia="en-GB"/>
        </w:rPr>
        <w:t xml:space="preserve">Only hackney carriages may use the word ‘Taxi’ or ‘Cabs’ in their name, advertising or signage. </w:t>
      </w:r>
    </w:p>
    <w:p w14:paraId="2153047A" w14:textId="0E392ED4" w:rsidR="000601BC" w:rsidRPr="004256C1" w:rsidRDefault="001768A6" w:rsidP="009E614B">
      <w:pPr>
        <w:spacing w:before="100" w:beforeAutospacing="1" w:after="120"/>
        <w:rPr>
          <w:szCs w:val="26"/>
          <w:lang w:eastAsia="en-GB"/>
        </w:rPr>
      </w:pPr>
      <w:r w:rsidRPr="004256C1">
        <w:rPr>
          <w:rFonts w:eastAsia="Arial" w:cstheme="minorHAnsi"/>
          <w:color w:val="000000"/>
          <w:szCs w:val="26"/>
          <w:lang w:eastAsia="en-GB"/>
        </w:rPr>
        <w:t xml:space="preserve"> </w:t>
      </w:r>
      <w:r w:rsidRPr="004256C1">
        <w:rPr>
          <w:szCs w:val="26"/>
          <w:lang w:eastAsia="en-GB"/>
        </w:rPr>
        <w:t xml:space="preserve">Other differences are set out in the following table: </w:t>
      </w:r>
    </w:p>
    <w:p w14:paraId="42C6208E" w14:textId="77777777" w:rsidR="000601BC" w:rsidRPr="004256C1" w:rsidRDefault="000601BC">
      <w:pPr>
        <w:rPr>
          <w:szCs w:val="26"/>
          <w:lang w:eastAsia="en-GB"/>
        </w:rPr>
      </w:pPr>
      <w:r w:rsidRPr="004256C1">
        <w:rPr>
          <w:szCs w:val="26"/>
          <w:lang w:eastAsia="en-GB"/>
        </w:rPr>
        <w:br w:type="page"/>
      </w:r>
    </w:p>
    <w:tbl>
      <w:tblPr>
        <w:tblStyle w:val="TableGrid1"/>
        <w:tblW w:w="80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94" w:type="dxa"/>
        </w:tblCellMar>
        <w:tblLook w:val="04A0" w:firstRow="1" w:lastRow="0" w:firstColumn="1" w:lastColumn="0" w:noHBand="0" w:noVBand="1"/>
      </w:tblPr>
      <w:tblGrid>
        <w:gridCol w:w="1608"/>
        <w:gridCol w:w="2645"/>
        <w:gridCol w:w="1842"/>
        <w:gridCol w:w="1930"/>
      </w:tblGrid>
      <w:tr w:rsidR="00775FBC" w:rsidRPr="004256C1" w14:paraId="43D8CDC9" w14:textId="77777777" w:rsidTr="00741EE0">
        <w:trPr>
          <w:trHeight w:val="583"/>
        </w:trPr>
        <w:tc>
          <w:tcPr>
            <w:tcW w:w="4253" w:type="dxa"/>
            <w:gridSpan w:val="2"/>
          </w:tcPr>
          <w:p w14:paraId="02574E2D" w14:textId="1B8B2AEF" w:rsidR="00775FBC" w:rsidRPr="004256C1" w:rsidRDefault="00775FBC" w:rsidP="00E401CC">
            <w:pPr>
              <w:spacing w:before="100" w:beforeAutospacing="1" w:after="120"/>
              <w:rPr>
                <w:rFonts w:eastAsia="Times New Roman" w:cstheme="minorHAnsi"/>
                <w:color w:val="000000"/>
                <w:szCs w:val="26"/>
              </w:rPr>
            </w:pPr>
          </w:p>
          <w:p w14:paraId="6A5ED1B6" w14:textId="77777777" w:rsidR="00775FBC" w:rsidRPr="004256C1" w:rsidRDefault="00775FBC" w:rsidP="00E401CC">
            <w:pPr>
              <w:spacing w:before="100" w:beforeAutospacing="1" w:after="120"/>
              <w:rPr>
                <w:rFonts w:eastAsia="Arial" w:cstheme="minorHAnsi"/>
                <w:color w:val="000000"/>
                <w:szCs w:val="26"/>
              </w:rPr>
            </w:pPr>
            <w:r w:rsidRPr="004256C1">
              <w:rPr>
                <w:rFonts w:eastAsia="Times New Roman" w:cstheme="minorHAnsi"/>
                <w:color w:val="000000"/>
                <w:szCs w:val="26"/>
              </w:rPr>
              <w:t xml:space="preserve">  </w:t>
            </w:r>
            <w:r w:rsidRPr="004256C1">
              <w:rPr>
                <w:rFonts w:eastAsia="Times New Roman" w:cstheme="minorHAnsi"/>
                <w:color w:val="000000"/>
                <w:szCs w:val="26"/>
              </w:rPr>
              <w:tab/>
              <w:t xml:space="preserve">  </w:t>
            </w:r>
          </w:p>
        </w:tc>
        <w:tc>
          <w:tcPr>
            <w:tcW w:w="1842" w:type="dxa"/>
            <w:vAlign w:val="center"/>
          </w:tcPr>
          <w:p w14:paraId="52A02A41" w14:textId="77777777" w:rsidR="00775FBC" w:rsidRPr="004256C1" w:rsidRDefault="00775FBC" w:rsidP="00E401CC">
            <w:pPr>
              <w:spacing w:before="100" w:beforeAutospacing="1" w:after="120"/>
              <w:jc w:val="center"/>
              <w:rPr>
                <w:rFonts w:eastAsia="Arial" w:cstheme="minorHAnsi"/>
                <w:b/>
                <w:bCs/>
                <w:color w:val="000000"/>
                <w:sz w:val="32"/>
                <w:szCs w:val="32"/>
              </w:rPr>
            </w:pPr>
            <w:r w:rsidRPr="004256C1">
              <w:rPr>
                <w:rFonts w:eastAsia="Arial" w:cstheme="minorHAnsi"/>
                <w:b/>
                <w:bCs/>
                <w:color w:val="000000"/>
                <w:sz w:val="32"/>
                <w:szCs w:val="32"/>
              </w:rPr>
              <w:t>Private Hire</w:t>
            </w:r>
          </w:p>
        </w:tc>
        <w:tc>
          <w:tcPr>
            <w:tcW w:w="1930" w:type="dxa"/>
          </w:tcPr>
          <w:p w14:paraId="6581E91C" w14:textId="77777777" w:rsidR="00775FBC" w:rsidRPr="004256C1" w:rsidRDefault="00775FBC" w:rsidP="00E401CC">
            <w:pPr>
              <w:spacing w:before="100" w:beforeAutospacing="1" w:after="120"/>
              <w:jc w:val="center"/>
              <w:rPr>
                <w:rFonts w:eastAsia="Arial" w:cstheme="minorHAnsi"/>
                <w:b/>
                <w:bCs/>
                <w:color w:val="000000"/>
                <w:sz w:val="32"/>
                <w:szCs w:val="32"/>
              </w:rPr>
            </w:pPr>
            <w:r w:rsidRPr="004256C1">
              <w:rPr>
                <w:rFonts w:eastAsia="Arial" w:cstheme="minorHAnsi"/>
                <w:b/>
                <w:bCs/>
                <w:color w:val="000000"/>
                <w:sz w:val="32"/>
                <w:szCs w:val="32"/>
              </w:rPr>
              <w:t>Hackney Carriage</w:t>
            </w:r>
          </w:p>
        </w:tc>
      </w:tr>
      <w:tr w:rsidR="00065F11" w:rsidRPr="004256C1" w14:paraId="3766ED59" w14:textId="77777777" w:rsidTr="00741EE0">
        <w:trPr>
          <w:trHeight w:val="613"/>
        </w:trPr>
        <w:tc>
          <w:tcPr>
            <w:tcW w:w="1608" w:type="dxa"/>
            <w:vMerge w:val="restart"/>
            <w:textDirection w:val="btLr"/>
          </w:tcPr>
          <w:p w14:paraId="31E6616F" w14:textId="08B8DB7E" w:rsidR="00065F11" w:rsidRPr="004256C1" w:rsidRDefault="00065F11" w:rsidP="00E401CC">
            <w:pPr>
              <w:spacing w:before="100" w:beforeAutospacing="1" w:after="120"/>
              <w:ind w:right="113"/>
              <w:jc w:val="center"/>
              <w:rPr>
                <w:rFonts w:eastAsia="Arial" w:cstheme="minorHAnsi"/>
                <w:b/>
                <w:color w:val="000000"/>
                <w:sz w:val="40"/>
                <w:szCs w:val="40"/>
              </w:rPr>
            </w:pPr>
            <w:r w:rsidRPr="004256C1">
              <w:rPr>
                <w:rFonts w:eastAsia="Arial" w:cstheme="minorHAnsi"/>
                <w:b/>
                <w:color w:val="000000"/>
                <w:sz w:val="40"/>
                <w:szCs w:val="40"/>
              </w:rPr>
              <w:t>BOOKINGS</w:t>
            </w:r>
          </w:p>
        </w:tc>
        <w:tc>
          <w:tcPr>
            <w:tcW w:w="2645" w:type="dxa"/>
          </w:tcPr>
          <w:p w14:paraId="69AACEBE" w14:textId="26980AE3" w:rsidR="00065F11" w:rsidRPr="004256C1" w:rsidRDefault="00065F11" w:rsidP="00E401CC">
            <w:pPr>
              <w:spacing w:before="100" w:beforeAutospacing="1" w:after="120"/>
              <w:rPr>
                <w:rFonts w:eastAsia="Arial" w:cstheme="minorHAnsi"/>
                <w:bCs/>
                <w:color w:val="000000"/>
                <w:szCs w:val="26"/>
              </w:rPr>
            </w:pPr>
            <w:r w:rsidRPr="004256C1">
              <w:rPr>
                <w:rFonts w:eastAsia="Arial" w:cstheme="minorHAnsi"/>
                <w:bCs/>
                <w:color w:val="000000"/>
                <w:szCs w:val="26"/>
              </w:rPr>
              <w:t>Can be pre booked</w:t>
            </w:r>
          </w:p>
        </w:tc>
        <w:tc>
          <w:tcPr>
            <w:tcW w:w="1842" w:type="dxa"/>
          </w:tcPr>
          <w:p w14:paraId="63FAD97E" w14:textId="30F93745" w:rsidR="00065F11" w:rsidRPr="004256C1" w:rsidRDefault="00065F11" w:rsidP="00E401CC">
            <w:pPr>
              <w:autoSpaceDE w:val="0"/>
              <w:autoSpaceDN w:val="0"/>
              <w:adjustRightInd w:val="0"/>
              <w:spacing w:before="100" w:beforeAutospacing="1" w:after="120"/>
              <w:jc w:val="center"/>
              <w:rPr>
                <w:rFonts w:ascii="Wingdings" w:eastAsia="Wingdings" w:hAnsi="Wingdings" w:cs="Segoe UI Symbol"/>
                <w:color w:val="00B050"/>
                <w:sz w:val="36"/>
                <w:szCs w:val="36"/>
              </w:rPr>
            </w:pPr>
            <w:r w:rsidRPr="004256C1">
              <w:rPr>
                <w:rFonts w:ascii="Wingdings" w:hAnsi="Wingdings" w:cstheme="minorHAnsi"/>
                <w:color w:val="00B050"/>
                <w:sz w:val="36"/>
                <w:szCs w:val="36"/>
              </w:rPr>
              <w:t>ü</w:t>
            </w:r>
          </w:p>
        </w:tc>
        <w:tc>
          <w:tcPr>
            <w:tcW w:w="1930" w:type="dxa"/>
          </w:tcPr>
          <w:p w14:paraId="452F01DA" w14:textId="69389E02" w:rsidR="00065F11" w:rsidRPr="004256C1" w:rsidRDefault="00065F11" w:rsidP="00E401CC">
            <w:pPr>
              <w:autoSpaceDE w:val="0"/>
              <w:autoSpaceDN w:val="0"/>
              <w:adjustRightInd w:val="0"/>
              <w:spacing w:before="100" w:beforeAutospacing="1" w:after="120"/>
              <w:jc w:val="center"/>
              <w:rPr>
                <w:rFonts w:ascii="Wingdings" w:eastAsia="Times New Roman" w:hAnsi="Wingdings" w:cs="Times New Roman"/>
                <w:color w:val="00B050"/>
                <w:sz w:val="36"/>
                <w:szCs w:val="36"/>
              </w:rPr>
            </w:pPr>
            <w:r w:rsidRPr="004256C1">
              <w:rPr>
                <w:rFonts w:ascii="Wingdings" w:hAnsi="Wingdings" w:cstheme="minorHAnsi"/>
                <w:color w:val="00B050"/>
                <w:sz w:val="36"/>
                <w:szCs w:val="36"/>
              </w:rPr>
              <w:t>ü</w:t>
            </w:r>
          </w:p>
        </w:tc>
      </w:tr>
      <w:tr w:rsidR="00065F11" w:rsidRPr="004256C1" w14:paraId="587BC294" w14:textId="77777777" w:rsidTr="00741EE0">
        <w:trPr>
          <w:trHeight w:val="621"/>
        </w:trPr>
        <w:tc>
          <w:tcPr>
            <w:tcW w:w="1608" w:type="dxa"/>
            <w:vMerge/>
          </w:tcPr>
          <w:p w14:paraId="710AB44B" w14:textId="77777777" w:rsidR="00065F11" w:rsidRPr="004256C1" w:rsidRDefault="00065F11" w:rsidP="00E401CC">
            <w:pPr>
              <w:spacing w:before="100" w:beforeAutospacing="1" w:after="120"/>
              <w:jc w:val="center"/>
              <w:rPr>
                <w:rFonts w:eastAsia="Arial" w:cstheme="minorHAnsi"/>
                <w:color w:val="000000"/>
                <w:sz w:val="40"/>
                <w:szCs w:val="40"/>
              </w:rPr>
            </w:pPr>
          </w:p>
        </w:tc>
        <w:tc>
          <w:tcPr>
            <w:tcW w:w="2645" w:type="dxa"/>
          </w:tcPr>
          <w:p w14:paraId="02AC516B" w14:textId="7D6399A8" w:rsidR="00065F11" w:rsidRPr="004256C1" w:rsidRDefault="00065F11" w:rsidP="00E401CC">
            <w:pPr>
              <w:spacing w:before="100" w:beforeAutospacing="1" w:after="120"/>
              <w:rPr>
                <w:rFonts w:eastAsia="Arial" w:cstheme="minorHAnsi"/>
                <w:color w:val="000000"/>
                <w:szCs w:val="26"/>
              </w:rPr>
            </w:pPr>
            <w:r w:rsidRPr="004256C1">
              <w:rPr>
                <w:rFonts w:eastAsia="Arial" w:cstheme="minorHAnsi"/>
                <w:color w:val="000000"/>
                <w:szCs w:val="26"/>
              </w:rPr>
              <w:t xml:space="preserve">Can wait in a hackney carriage rank </w:t>
            </w:r>
          </w:p>
        </w:tc>
        <w:tc>
          <w:tcPr>
            <w:tcW w:w="1842" w:type="dxa"/>
            <w:vAlign w:val="center"/>
          </w:tcPr>
          <w:p w14:paraId="27BC206F" w14:textId="77777777" w:rsidR="00065F11" w:rsidRPr="004256C1" w:rsidRDefault="00065F11" w:rsidP="00E401CC">
            <w:pPr>
              <w:spacing w:before="100" w:beforeAutospacing="1" w:after="120"/>
              <w:jc w:val="center"/>
              <w:rPr>
                <w:rFonts w:ascii="Wingdings" w:eastAsia="Arial" w:hAnsi="Wingdings" w:cstheme="minorHAnsi"/>
                <w:color w:val="000000"/>
                <w:sz w:val="36"/>
                <w:szCs w:val="36"/>
              </w:rPr>
            </w:pPr>
            <w:r w:rsidRPr="004256C1">
              <w:rPr>
                <w:rFonts w:ascii="Wingdings" w:eastAsia="Wingdings" w:hAnsi="Wingdings" w:cstheme="minorHAnsi"/>
                <w:color w:val="C0504D"/>
                <w:sz w:val="36"/>
                <w:szCs w:val="36"/>
              </w:rPr>
              <w:t xml:space="preserve"> </w:t>
            </w:r>
            <w:r w:rsidRPr="004256C1">
              <w:rPr>
                <w:rFonts w:ascii="Wingdings" w:eastAsia="Wingdings" w:hAnsi="Wingdings" w:cstheme="minorHAnsi"/>
                <w:color w:val="C0504D"/>
                <w:sz w:val="36"/>
                <w:szCs w:val="36"/>
              </w:rPr>
              <w:t xml:space="preserve"> </w:t>
            </w:r>
          </w:p>
        </w:tc>
        <w:tc>
          <w:tcPr>
            <w:tcW w:w="1930" w:type="dxa"/>
            <w:vAlign w:val="center"/>
          </w:tcPr>
          <w:p w14:paraId="46C396C4" w14:textId="342DACB3" w:rsidR="00065F11" w:rsidRPr="004256C1" w:rsidRDefault="002C6FA6" w:rsidP="00E401CC">
            <w:pPr>
              <w:autoSpaceDE w:val="0"/>
              <w:autoSpaceDN w:val="0"/>
              <w:adjustRightInd w:val="0"/>
              <w:spacing w:before="100" w:beforeAutospacing="1" w:after="120"/>
              <w:jc w:val="center"/>
              <w:rPr>
                <w:rFonts w:ascii="Wingdings" w:eastAsia="Arial" w:hAnsi="Wingdings" w:cstheme="minorHAnsi"/>
                <w:color w:val="000000"/>
                <w:sz w:val="36"/>
                <w:szCs w:val="36"/>
              </w:rPr>
            </w:pPr>
            <w:r w:rsidRPr="004256C1">
              <w:rPr>
                <w:rFonts w:ascii="Wingdings" w:hAnsi="Wingdings" w:cstheme="minorHAnsi"/>
                <w:color w:val="00B050"/>
                <w:sz w:val="36"/>
                <w:szCs w:val="36"/>
              </w:rPr>
              <w:t>ü</w:t>
            </w:r>
          </w:p>
        </w:tc>
      </w:tr>
      <w:tr w:rsidR="00065F11" w:rsidRPr="004256C1" w14:paraId="644EBDC7" w14:textId="77777777" w:rsidTr="00741EE0">
        <w:trPr>
          <w:trHeight w:val="697"/>
        </w:trPr>
        <w:tc>
          <w:tcPr>
            <w:tcW w:w="1608" w:type="dxa"/>
            <w:vMerge/>
          </w:tcPr>
          <w:p w14:paraId="64794524" w14:textId="77777777" w:rsidR="00065F11" w:rsidRPr="004256C1" w:rsidRDefault="00065F11" w:rsidP="00E401CC">
            <w:pPr>
              <w:spacing w:before="100" w:beforeAutospacing="1" w:after="120"/>
              <w:jc w:val="center"/>
              <w:rPr>
                <w:rFonts w:eastAsia="Arial" w:cstheme="minorHAnsi"/>
                <w:color w:val="000000"/>
                <w:sz w:val="40"/>
                <w:szCs w:val="40"/>
              </w:rPr>
            </w:pPr>
          </w:p>
        </w:tc>
        <w:tc>
          <w:tcPr>
            <w:tcW w:w="2645" w:type="dxa"/>
          </w:tcPr>
          <w:p w14:paraId="1EE49EC1" w14:textId="636CEAD1" w:rsidR="00065F11" w:rsidRPr="004256C1" w:rsidRDefault="00065F11" w:rsidP="00E401CC">
            <w:pPr>
              <w:spacing w:before="100" w:beforeAutospacing="1" w:after="120"/>
              <w:rPr>
                <w:rFonts w:eastAsia="Arial" w:cstheme="minorHAnsi"/>
                <w:color w:val="000000"/>
                <w:szCs w:val="26"/>
              </w:rPr>
            </w:pPr>
            <w:r w:rsidRPr="004256C1">
              <w:rPr>
                <w:rFonts w:eastAsia="Arial" w:cstheme="minorHAnsi"/>
                <w:color w:val="000000"/>
                <w:szCs w:val="26"/>
              </w:rPr>
              <w:t xml:space="preserve">Can be hailed </w:t>
            </w:r>
            <w:r w:rsidRPr="004256C1">
              <w:rPr>
                <w:rFonts w:eastAsia="Times New Roman" w:cstheme="minorHAnsi"/>
                <w:color w:val="000000"/>
                <w:szCs w:val="26"/>
              </w:rPr>
              <w:tab/>
              <w:t xml:space="preserve">  </w:t>
            </w:r>
          </w:p>
        </w:tc>
        <w:tc>
          <w:tcPr>
            <w:tcW w:w="1842" w:type="dxa"/>
          </w:tcPr>
          <w:p w14:paraId="43AB16AC" w14:textId="689B0507" w:rsidR="00065F11" w:rsidRPr="004256C1" w:rsidRDefault="00FF173B" w:rsidP="00E401CC">
            <w:pPr>
              <w:spacing w:before="100" w:beforeAutospacing="1" w:after="120"/>
              <w:jc w:val="center"/>
              <w:rPr>
                <w:rFonts w:ascii="Wingdings" w:eastAsia="Arial" w:hAnsi="Wingdings" w:cstheme="minorHAnsi"/>
                <w:color w:val="000000"/>
                <w:sz w:val="36"/>
                <w:szCs w:val="36"/>
              </w:rPr>
            </w:pPr>
            <w:r w:rsidRPr="004256C1">
              <w:rPr>
                <w:rFonts w:ascii="Wingdings" w:eastAsia="Wingdings" w:hAnsi="Wingdings" w:cstheme="minorHAnsi"/>
                <w:color w:val="C0504D"/>
                <w:sz w:val="36"/>
                <w:szCs w:val="36"/>
              </w:rPr>
              <w:t></w:t>
            </w:r>
          </w:p>
        </w:tc>
        <w:tc>
          <w:tcPr>
            <w:tcW w:w="1930" w:type="dxa"/>
          </w:tcPr>
          <w:p w14:paraId="0F9BBA82" w14:textId="563AD842" w:rsidR="00065F11" w:rsidRPr="004256C1" w:rsidRDefault="002C6FA6" w:rsidP="00E401CC">
            <w:pPr>
              <w:autoSpaceDE w:val="0"/>
              <w:autoSpaceDN w:val="0"/>
              <w:adjustRightInd w:val="0"/>
              <w:spacing w:before="100" w:beforeAutospacing="1" w:after="120"/>
              <w:jc w:val="center"/>
              <w:rPr>
                <w:rFonts w:ascii="Wingdings" w:eastAsia="Arial" w:hAnsi="Wingdings" w:cstheme="minorHAnsi"/>
                <w:color w:val="000000"/>
                <w:sz w:val="36"/>
                <w:szCs w:val="36"/>
              </w:rPr>
            </w:pPr>
            <w:r w:rsidRPr="004256C1">
              <w:rPr>
                <w:rFonts w:ascii="Wingdings" w:hAnsi="Wingdings" w:cstheme="minorHAnsi"/>
                <w:color w:val="00B050"/>
                <w:sz w:val="36"/>
                <w:szCs w:val="36"/>
              </w:rPr>
              <w:t>ü</w:t>
            </w:r>
          </w:p>
        </w:tc>
      </w:tr>
      <w:tr w:rsidR="00065F11" w:rsidRPr="004256C1" w14:paraId="15AE2276" w14:textId="77777777" w:rsidTr="00741EE0">
        <w:trPr>
          <w:trHeight w:val="544"/>
        </w:trPr>
        <w:tc>
          <w:tcPr>
            <w:tcW w:w="1608" w:type="dxa"/>
            <w:vMerge w:val="restart"/>
            <w:textDirection w:val="btLr"/>
          </w:tcPr>
          <w:p w14:paraId="5B8B6280" w14:textId="6E863233" w:rsidR="00065F11" w:rsidRPr="004256C1" w:rsidRDefault="00065F11" w:rsidP="00E401CC">
            <w:pPr>
              <w:spacing w:before="100" w:beforeAutospacing="1" w:after="120"/>
              <w:ind w:right="113"/>
              <w:jc w:val="center"/>
              <w:rPr>
                <w:rFonts w:eastAsia="Arial" w:cstheme="minorHAnsi"/>
                <w:color w:val="000000"/>
                <w:sz w:val="40"/>
                <w:szCs w:val="40"/>
              </w:rPr>
            </w:pPr>
            <w:r w:rsidRPr="004256C1">
              <w:rPr>
                <w:rFonts w:eastAsia="Arial" w:cstheme="minorHAnsi"/>
                <w:b/>
                <w:color w:val="000000"/>
                <w:sz w:val="40"/>
                <w:szCs w:val="40"/>
              </w:rPr>
              <w:t>FARES</w:t>
            </w:r>
          </w:p>
        </w:tc>
        <w:tc>
          <w:tcPr>
            <w:tcW w:w="2645" w:type="dxa"/>
          </w:tcPr>
          <w:p w14:paraId="368C5A4C" w14:textId="0DB107F8" w:rsidR="00065F11" w:rsidRPr="004256C1" w:rsidRDefault="00065F11" w:rsidP="00E401CC">
            <w:pPr>
              <w:spacing w:before="100" w:beforeAutospacing="1" w:after="120"/>
              <w:rPr>
                <w:rFonts w:eastAsia="Arial" w:cstheme="minorHAnsi"/>
                <w:color w:val="000000"/>
                <w:szCs w:val="26"/>
              </w:rPr>
            </w:pPr>
            <w:r w:rsidRPr="004256C1">
              <w:rPr>
                <w:rFonts w:eastAsia="Arial" w:cstheme="minorHAnsi"/>
                <w:color w:val="000000"/>
                <w:szCs w:val="26"/>
              </w:rPr>
              <w:t xml:space="preserve">Set by the council </w:t>
            </w:r>
          </w:p>
        </w:tc>
        <w:tc>
          <w:tcPr>
            <w:tcW w:w="1842" w:type="dxa"/>
          </w:tcPr>
          <w:p w14:paraId="4170D3CD" w14:textId="7BE057F3" w:rsidR="00065F11" w:rsidRPr="004256C1" w:rsidRDefault="00FF173B" w:rsidP="00E401CC">
            <w:pPr>
              <w:spacing w:before="100" w:beforeAutospacing="1" w:after="120"/>
              <w:jc w:val="center"/>
              <w:rPr>
                <w:rFonts w:ascii="Wingdings" w:eastAsia="Arial" w:hAnsi="Wingdings" w:cstheme="minorHAnsi"/>
                <w:color w:val="000000"/>
                <w:sz w:val="36"/>
                <w:szCs w:val="36"/>
              </w:rPr>
            </w:pPr>
            <w:r w:rsidRPr="004256C1">
              <w:rPr>
                <w:rFonts w:ascii="Wingdings" w:eastAsia="Wingdings" w:hAnsi="Wingdings" w:cstheme="minorHAnsi"/>
                <w:color w:val="C0504D"/>
                <w:sz w:val="36"/>
                <w:szCs w:val="36"/>
              </w:rPr>
              <w:t></w:t>
            </w:r>
          </w:p>
        </w:tc>
        <w:tc>
          <w:tcPr>
            <w:tcW w:w="1930" w:type="dxa"/>
          </w:tcPr>
          <w:p w14:paraId="0E094BD0" w14:textId="1FF4A6EE" w:rsidR="00065F11" w:rsidRPr="004256C1" w:rsidRDefault="002C6FA6" w:rsidP="00E401CC">
            <w:pPr>
              <w:autoSpaceDE w:val="0"/>
              <w:autoSpaceDN w:val="0"/>
              <w:adjustRightInd w:val="0"/>
              <w:spacing w:before="100" w:beforeAutospacing="1" w:after="120"/>
              <w:jc w:val="center"/>
              <w:rPr>
                <w:rFonts w:ascii="Wingdings" w:eastAsia="Arial" w:hAnsi="Wingdings" w:cs="Arial"/>
                <w:color w:val="000000"/>
                <w:sz w:val="36"/>
                <w:szCs w:val="36"/>
              </w:rPr>
            </w:pPr>
            <w:r w:rsidRPr="004256C1">
              <w:rPr>
                <w:rFonts w:ascii="Wingdings" w:hAnsi="Wingdings" w:cstheme="minorHAnsi"/>
                <w:color w:val="00B050"/>
                <w:sz w:val="36"/>
                <w:szCs w:val="36"/>
              </w:rPr>
              <w:t>ü</w:t>
            </w:r>
          </w:p>
        </w:tc>
      </w:tr>
      <w:tr w:rsidR="00065F11" w:rsidRPr="004256C1" w14:paraId="71FD679C" w14:textId="77777777" w:rsidTr="00741EE0">
        <w:trPr>
          <w:trHeight w:val="552"/>
        </w:trPr>
        <w:tc>
          <w:tcPr>
            <w:tcW w:w="1608" w:type="dxa"/>
            <w:vMerge/>
          </w:tcPr>
          <w:p w14:paraId="66934701" w14:textId="77777777" w:rsidR="00065F11" w:rsidRPr="004256C1" w:rsidRDefault="00065F11" w:rsidP="00E401CC">
            <w:pPr>
              <w:spacing w:before="100" w:beforeAutospacing="1" w:after="120"/>
              <w:jc w:val="center"/>
              <w:rPr>
                <w:rFonts w:eastAsia="Arial" w:cstheme="minorHAnsi"/>
                <w:color w:val="000000"/>
                <w:sz w:val="44"/>
                <w:szCs w:val="44"/>
              </w:rPr>
            </w:pPr>
          </w:p>
        </w:tc>
        <w:tc>
          <w:tcPr>
            <w:tcW w:w="2645" w:type="dxa"/>
          </w:tcPr>
          <w:p w14:paraId="546CCFAC" w14:textId="06C8F608" w:rsidR="00065F11" w:rsidRPr="004256C1" w:rsidRDefault="00065F11" w:rsidP="00E401CC">
            <w:pPr>
              <w:spacing w:before="100" w:beforeAutospacing="1" w:after="120"/>
              <w:rPr>
                <w:rFonts w:eastAsia="Arial" w:cstheme="minorHAnsi"/>
                <w:color w:val="000000"/>
                <w:szCs w:val="26"/>
              </w:rPr>
            </w:pPr>
            <w:r w:rsidRPr="004256C1">
              <w:rPr>
                <w:rFonts w:eastAsia="Arial" w:cstheme="minorHAnsi"/>
                <w:color w:val="000000"/>
                <w:szCs w:val="26"/>
              </w:rPr>
              <w:t xml:space="preserve">Uses a taximeter </w:t>
            </w:r>
          </w:p>
        </w:tc>
        <w:tc>
          <w:tcPr>
            <w:tcW w:w="1842" w:type="dxa"/>
          </w:tcPr>
          <w:p w14:paraId="6D67EC46" w14:textId="7F79B9F8" w:rsidR="00065F11" w:rsidRPr="004256C1" w:rsidRDefault="00FF173B" w:rsidP="00E401CC">
            <w:pPr>
              <w:spacing w:before="100" w:beforeAutospacing="1" w:after="120"/>
              <w:ind w:right="13"/>
              <w:jc w:val="center"/>
              <w:rPr>
                <w:rFonts w:ascii="Wingdings" w:eastAsia="Arial" w:hAnsi="Wingdings" w:cstheme="minorHAnsi"/>
                <w:color w:val="000000"/>
                <w:sz w:val="36"/>
                <w:szCs w:val="36"/>
              </w:rPr>
            </w:pPr>
            <w:r w:rsidRPr="004256C1">
              <w:rPr>
                <w:rFonts w:ascii="Wingdings" w:eastAsia="Wingdings" w:hAnsi="Wingdings" w:cstheme="minorHAnsi"/>
                <w:color w:val="C0504D"/>
                <w:sz w:val="36"/>
                <w:szCs w:val="36"/>
              </w:rPr>
              <w:t></w:t>
            </w:r>
          </w:p>
        </w:tc>
        <w:tc>
          <w:tcPr>
            <w:tcW w:w="1930" w:type="dxa"/>
          </w:tcPr>
          <w:p w14:paraId="1EE27DB6" w14:textId="38C1ED08" w:rsidR="00065F11" w:rsidRPr="004256C1" w:rsidRDefault="002C6FA6" w:rsidP="00E401CC">
            <w:pPr>
              <w:autoSpaceDE w:val="0"/>
              <w:autoSpaceDN w:val="0"/>
              <w:adjustRightInd w:val="0"/>
              <w:spacing w:before="100" w:beforeAutospacing="1" w:after="120"/>
              <w:jc w:val="center"/>
              <w:rPr>
                <w:rFonts w:ascii="Wingdings" w:eastAsia="Arial" w:hAnsi="Wingdings" w:cs="Arial"/>
                <w:color w:val="000000"/>
                <w:sz w:val="36"/>
                <w:szCs w:val="36"/>
              </w:rPr>
            </w:pPr>
            <w:r w:rsidRPr="004256C1">
              <w:rPr>
                <w:rFonts w:ascii="Wingdings" w:hAnsi="Wingdings" w:cstheme="minorHAnsi"/>
                <w:color w:val="00B050"/>
                <w:sz w:val="36"/>
                <w:szCs w:val="36"/>
              </w:rPr>
              <w:t>ü</w:t>
            </w:r>
          </w:p>
        </w:tc>
      </w:tr>
      <w:tr w:rsidR="00065F11" w:rsidRPr="004256C1" w14:paraId="43B44ACF" w14:textId="77777777" w:rsidTr="00741EE0">
        <w:trPr>
          <w:trHeight w:val="560"/>
        </w:trPr>
        <w:tc>
          <w:tcPr>
            <w:tcW w:w="1608" w:type="dxa"/>
            <w:vMerge/>
          </w:tcPr>
          <w:p w14:paraId="7450029E" w14:textId="77777777" w:rsidR="00065F11" w:rsidRPr="004256C1" w:rsidRDefault="00065F11" w:rsidP="00E401CC">
            <w:pPr>
              <w:spacing w:before="100" w:beforeAutospacing="1" w:after="120"/>
              <w:jc w:val="center"/>
              <w:rPr>
                <w:rFonts w:eastAsia="Times New Roman" w:cstheme="minorHAnsi"/>
                <w:color w:val="000000"/>
                <w:sz w:val="44"/>
                <w:szCs w:val="44"/>
              </w:rPr>
            </w:pPr>
          </w:p>
        </w:tc>
        <w:tc>
          <w:tcPr>
            <w:tcW w:w="2645" w:type="dxa"/>
          </w:tcPr>
          <w:p w14:paraId="4B66E4F7" w14:textId="593F85DB" w:rsidR="00065F11" w:rsidRPr="004256C1" w:rsidRDefault="00B60822" w:rsidP="00E401CC">
            <w:pPr>
              <w:spacing w:before="100" w:beforeAutospacing="1" w:after="120"/>
              <w:rPr>
                <w:rFonts w:eastAsia="Arial" w:cstheme="minorHAnsi"/>
                <w:color w:val="000000"/>
                <w:szCs w:val="26"/>
              </w:rPr>
            </w:pPr>
            <w:r w:rsidRPr="004256C1">
              <w:rPr>
                <w:rFonts w:eastAsia="Arial" w:cstheme="minorHAnsi"/>
                <w:color w:val="000000"/>
                <w:szCs w:val="26"/>
              </w:rPr>
              <w:t>S</w:t>
            </w:r>
            <w:r w:rsidR="00065F11" w:rsidRPr="004256C1">
              <w:rPr>
                <w:rFonts w:eastAsia="Arial" w:cstheme="minorHAnsi"/>
                <w:color w:val="000000"/>
                <w:szCs w:val="26"/>
              </w:rPr>
              <w:t>et by Operator</w:t>
            </w:r>
            <w:r w:rsidR="00065F11" w:rsidRPr="004256C1">
              <w:rPr>
                <w:rFonts w:eastAsia="Times New Roman" w:cstheme="minorHAnsi"/>
                <w:color w:val="000000"/>
                <w:szCs w:val="26"/>
                <w:vertAlign w:val="superscript"/>
              </w:rPr>
              <w:t xml:space="preserve">  </w:t>
            </w:r>
          </w:p>
        </w:tc>
        <w:tc>
          <w:tcPr>
            <w:tcW w:w="1842" w:type="dxa"/>
          </w:tcPr>
          <w:p w14:paraId="2C3BBC68" w14:textId="2B0904F0" w:rsidR="00065F11" w:rsidRPr="004256C1" w:rsidRDefault="002C6FA6" w:rsidP="00E401CC">
            <w:pPr>
              <w:spacing w:before="100" w:beforeAutospacing="1" w:after="120"/>
              <w:ind w:right="16"/>
              <w:jc w:val="center"/>
              <w:rPr>
                <w:rFonts w:ascii="Wingdings" w:eastAsia="Arial" w:hAnsi="Wingdings" w:cs="Arial"/>
                <w:color w:val="000000"/>
                <w:sz w:val="36"/>
                <w:szCs w:val="36"/>
              </w:rPr>
            </w:pPr>
            <w:r w:rsidRPr="004256C1">
              <w:rPr>
                <w:rFonts w:ascii="Wingdings" w:hAnsi="Wingdings" w:cstheme="minorHAnsi"/>
                <w:color w:val="00B050"/>
                <w:sz w:val="36"/>
                <w:szCs w:val="36"/>
              </w:rPr>
              <w:t>ü</w:t>
            </w:r>
          </w:p>
        </w:tc>
        <w:tc>
          <w:tcPr>
            <w:tcW w:w="1930" w:type="dxa"/>
          </w:tcPr>
          <w:p w14:paraId="0AB7AEA9" w14:textId="77777777" w:rsidR="00065F11" w:rsidRPr="004256C1" w:rsidRDefault="00065F11" w:rsidP="00E401CC">
            <w:pPr>
              <w:spacing w:before="100" w:beforeAutospacing="1" w:after="120"/>
              <w:ind w:right="16"/>
              <w:jc w:val="center"/>
              <w:rPr>
                <w:rFonts w:ascii="Wingdings" w:eastAsia="Arial" w:hAnsi="Wingdings" w:cstheme="minorHAnsi"/>
                <w:color w:val="000000"/>
                <w:sz w:val="36"/>
                <w:szCs w:val="36"/>
              </w:rPr>
            </w:pPr>
            <w:r w:rsidRPr="004256C1">
              <w:rPr>
                <w:rFonts w:ascii="Wingdings" w:eastAsia="Wingdings" w:hAnsi="Wingdings" w:cstheme="minorHAnsi"/>
                <w:color w:val="C0504D"/>
                <w:sz w:val="36"/>
                <w:szCs w:val="36"/>
              </w:rPr>
              <w:t></w:t>
            </w:r>
          </w:p>
        </w:tc>
      </w:tr>
      <w:tr w:rsidR="00E37842" w:rsidRPr="004256C1" w14:paraId="437854B9" w14:textId="77777777" w:rsidTr="00741EE0">
        <w:trPr>
          <w:trHeight w:val="390"/>
        </w:trPr>
        <w:tc>
          <w:tcPr>
            <w:tcW w:w="1608" w:type="dxa"/>
            <w:vMerge w:val="restart"/>
            <w:textDirection w:val="btLr"/>
          </w:tcPr>
          <w:p w14:paraId="282673CE" w14:textId="77777777" w:rsidR="00663A62" w:rsidRPr="004256C1" w:rsidRDefault="00E37842" w:rsidP="00E401CC">
            <w:pPr>
              <w:spacing w:before="100" w:beforeAutospacing="1" w:after="120"/>
              <w:ind w:right="113"/>
              <w:jc w:val="center"/>
              <w:rPr>
                <w:b/>
                <w:bCs/>
                <w:sz w:val="40"/>
                <w:szCs w:val="40"/>
              </w:rPr>
            </w:pPr>
            <w:r w:rsidRPr="004256C1">
              <w:rPr>
                <w:b/>
                <w:bCs/>
                <w:sz w:val="40"/>
                <w:szCs w:val="40"/>
              </w:rPr>
              <w:t>VISU</w:t>
            </w:r>
            <w:r w:rsidR="00555F1C" w:rsidRPr="004256C1">
              <w:rPr>
                <w:b/>
                <w:bCs/>
                <w:sz w:val="40"/>
                <w:szCs w:val="40"/>
              </w:rPr>
              <w:t xml:space="preserve">AL </w:t>
            </w:r>
          </w:p>
          <w:p w14:paraId="26958F80" w14:textId="26E48747" w:rsidR="00E37842" w:rsidRPr="004256C1" w:rsidRDefault="00555F1C" w:rsidP="00E401CC">
            <w:pPr>
              <w:spacing w:before="100" w:beforeAutospacing="1" w:after="120"/>
              <w:ind w:right="113"/>
              <w:jc w:val="center"/>
              <w:rPr>
                <w:b/>
                <w:bCs/>
                <w:sz w:val="44"/>
                <w:szCs w:val="44"/>
              </w:rPr>
            </w:pPr>
            <w:r w:rsidRPr="004256C1">
              <w:rPr>
                <w:b/>
                <w:bCs/>
                <w:sz w:val="40"/>
                <w:szCs w:val="40"/>
              </w:rPr>
              <w:t>DIFFERENCES</w:t>
            </w:r>
          </w:p>
        </w:tc>
        <w:tc>
          <w:tcPr>
            <w:tcW w:w="2645" w:type="dxa"/>
          </w:tcPr>
          <w:p w14:paraId="6C6660B7" w14:textId="1F65FC87" w:rsidR="00E37842" w:rsidRPr="004256C1" w:rsidRDefault="00E37842" w:rsidP="00E401CC">
            <w:pPr>
              <w:spacing w:before="100" w:beforeAutospacing="1" w:after="120"/>
              <w:rPr>
                <w:rFonts w:eastAsia="Arial"/>
              </w:rPr>
            </w:pPr>
            <w:r w:rsidRPr="004256C1">
              <w:rPr>
                <w:rFonts w:eastAsia="Arial"/>
              </w:rPr>
              <w:t>Colour</w:t>
            </w:r>
          </w:p>
        </w:tc>
        <w:tc>
          <w:tcPr>
            <w:tcW w:w="1842" w:type="dxa"/>
          </w:tcPr>
          <w:p w14:paraId="2E993202" w14:textId="77777777" w:rsidR="00E37842" w:rsidRPr="004256C1" w:rsidRDefault="00E37842" w:rsidP="00E401CC">
            <w:pPr>
              <w:autoSpaceDE w:val="0"/>
              <w:autoSpaceDN w:val="0"/>
              <w:adjustRightInd w:val="0"/>
              <w:spacing w:before="100" w:beforeAutospacing="1" w:after="120"/>
              <w:jc w:val="center"/>
              <w:rPr>
                <w:rFonts w:cstheme="minorHAnsi"/>
                <w:sz w:val="24"/>
                <w:szCs w:val="24"/>
              </w:rPr>
            </w:pPr>
            <w:r w:rsidRPr="004256C1">
              <w:rPr>
                <w:rFonts w:cstheme="minorHAnsi"/>
                <w:sz w:val="24"/>
                <w:szCs w:val="24"/>
              </w:rPr>
              <w:t>Any colour except white</w:t>
            </w:r>
          </w:p>
        </w:tc>
        <w:tc>
          <w:tcPr>
            <w:tcW w:w="1930" w:type="dxa"/>
          </w:tcPr>
          <w:p w14:paraId="4620555C" w14:textId="77777777" w:rsidR="00E37842" w:rsidRPr="004256C1" w:rsidRDefault="00E37842" w:rsidP="00E401CC">
            <w:pPr>
              <w:spacing w:before="100" w:beforeAutospacing="1" w:after="120"/>
              <w:ind w:right="16"/>
              <w:jc w:val="center"/>
              <w:rPr>
                <w:rFonts w:eastAsia="Wingdings" w:cstheme="minorHAnsi"/>
                <w:sz w:val="24"/>
                <w:szCs w:val="24"/>
              </w:rPr>
            </w:pPr>
            <w:proofErr w:type="gramStart"/>
            <w:r w:rsidRPr="004256C1">
              <w:rPr>
                <w:rFonts w:eastAsia="Wingdings" w:cstheme="minorHAnsi"/>
                <w:sz w:val="24"/>
                <w:szCs w:val="24"/>
              </w:rPr>
              <w:t>Non WAV</w:t>
            </w:r>
            <w:proofErr w:type="gramEnd"/>
            <w:r w:rsidRPr="004256C1">
              <w:rPr>
                <w:rFonts w:eastAsia="Wingdings" w:cstheme="minorHAnsi"/>
                <w:sz w:val="24"/>
                <w:szCs w:val="24"/>
              </w:rPr>
              <w:t xml:space="preserve"> – White</w:t>
            </w:r>
          </w:p>
          <w:p w14:paraId="61779412" w14:textId="77777777" w:rsidR="00E37842" w:rsidRPr="004256C1" w:rsidRDefault="00E37842" w:rsidP="00E401CC">
            <w:pPr>
              <w:spacing w:before="100" w:beforeAutospacing="1" w:after="120"/>
              <w:ind w:right="16"/>
              <w:jc w:val="center"/>
              <w:rPr>
                <w:rFonts w:eastAsia="Wingdings" w:cstheme="minorHAnsi"/>
                <w:color w:val="C0504D"/>
                <w:sz w:val="24"/>
                <w:szCs w:val="24"/>
              </w:rPr>
            </w:pPr>
            <w:r w:rsidRPr="004256C1">
              <w:rPr>
                <w:rFonts w:eastAsia="Wingdings" w:cstheme="minorHAnsi"/>
                <w:sz w:val="24"/>
                <w:szCs w:val="24"/>
              </w:rPr>
              <w:t>WAV – any colour</w:t>
            </w:r>
          </w:p>
        </w:tc>
      </w:tr>
      <w:tr w:rsidR="00E37842" w:rsidRPr="004256C1" w14:paraId="72F8A03C" w14:textId="77777777" w:rsidTr="00741EE0">
        <w:trPr>
          <w:trHeight w:val="678"/>
        </w:trPr>
        <w:tc>
          <w:tcPr>
            <w:tcW w:w="1608" w:type="dxa"/>
            <w:vMerge/>
          </w:tcPr>
          <w:p w14:paraId="0FB4679A" w14:textId="77777777" w:rsidR="00E37842" w:rsidRPr="004256C1" w:rsidRDefault="00E37842" w:rsidP="00E401CC">
            <w:pPr>
              <w:spacing w:before="100" w:beforeAutospacing="1" w:after="120"/>
              <w:rPr>
                <w:rFonts w:eastAsia="Arial" w:cstheme="minorHAnsi"/>
                <w:color w:val="000000"/>
                <w:szCs w:val="26"/>
              </w:rPr>
            </w:pPr>
          </w:p>
        </w:tc>
        <w:tc>
          <w:tcPr>
            <w:tcW w:w="2645" w:type="dxa"/>
            <w:vAlign w:val="center"/>
          </w:tcPr>
          <w:p w14:paraId="7A572368" w14:textId="31E740F9" w:rsidR="00E37842" w:rsidRPr="004256C1" w:rsidRDefault="00E37842" w:rsidP="00E401CC">
            <w:pPr>
              <w:spacing w:before="100" w:beforeAutospacing="1" w:after="120"/>
              <w:rPr>
                <w:rFonts w:eastAsia="Arial" w:cstheme="minorHAnsi"/>
                <w:color w:val="000000"/>
                <w:szCs w:val="26"/>
              </w:rPr>
            </w:pPr>
            <w:r w:rsidRPr="004256C1">
              <w:rPr>
                <w:rFonts w:eastAsia="Arial" w:cstheme="minorHAnsi"/>
                <w:color w:val="000000"/>
                <w:szCs w:val="26"/>
              </w:rPr>
              <w:t xml:space="preserve">Illuminated roof sign </w:t>
            </w:r>
          </w:p>
        </w:tc>
        <w:tc>
          <w:tcPr>
            <w:tcW w:w="1842" w:type="dxa"/>
          </w:tcPr>
          <w:p w14:paraId="7BF643B0" w14:textId="77777777" w:rsidR="00E37842" w:rsidRPr="004256C1" w:rsidRDefault="00E37842" w:rsidP="00E401CC">
            <w:pPr>
              <w:spacing w:before="100" w:beforeAutospacing="1" w:after="120"/>
              <w:jc w:val="center"/>
              <w:rPr>
                <w:rFonts w:ascii="Wingdings" w:eastAsia="Arial" w:hAnsi="Wingdings" w:cstheme="minorHAnsi"/>
                <w:color w:val="000000"/>
                <w:sz w:val="36"/>
                <w:szCs w:val="36"/>
              </w:rPr>
            </w:pPr>
            <w:r w:rsidRPr="004256C1">
              <w:rPr>
                <w:rFonts w:ascii="Wingdings" w:eastAsia="Wingdings" w:hAnsi="Wingdings" w:cstheme="minorHAnsi"/>
                <w:color w:val="C0504D"/>
                <w:sz w:val="36"/>
                <w:szCs w:val="36"/>
              </w:rPr>
              <w:t xml:space="preserve"> </w:t>
            </w:r>
          </w:p>
        </w:tc>
        <w:tc>
          <w:tcPr>
            <w:tcW w:w="1930" w:type="dxa"/>
          </w:tcPr>
          <w:p w14:paraId="318FC155" w14:textId="77777777" w:rsidR="00E37842" w:rsidRPr="004256C1" w:rsidRDefault="00E37842" w:rsidP="00E401CC">
            <w:pPr>
              <w:spacing w:before="100" w:beforeAutospacing="1" w:after="120"/>
              <w:jc w:val="center"/>
              <w:rPr>
                <w:rFonts w:ascii="Wingdings" w:eastAsia="Arial" w:hAnsi="Wingdings" w:cstheme="minorHAnsi"/>
                <w:color w:val="000000"/>
                <w:sz w:val="36"/>
                <w:szCs w:val="36"/>
              </w:rPr>
            </w:pPr>
            <w:r w:rsidRPr="004256C1">
              <w:rPr>
                <w:rFonts w:ascii="Wingdings" w:hAnsi="Wingdings" w:cstheme="minorHAnsi"/>
                <w:color w:val="00B050"/>
                <w:sz w:val="36"/>
                <w:szCs w:val="36"/>
              </w:rPr>
              <w:t>ü</w:t>
            </w:r>
          </w:p>
        </w:tc>
      </w:tr>
      <w:tr w:rsidR="00E37842" w:rsidRPr="004256C1" w14:paraId="4F622314" w14:textId="77777777" w:rsidTr="00741EE0">
        <w:trPr>
          <w:trHeight w:val="541"/>
        </w:trPr>
        <w:tc>
          <w:tcPr>
            <w:tcW w:w="1608" w:type="dxa"/>
            <w:vMerge/>
          </w:tcPr>
          <w:p w14:paraId="2A456176" w14:textId="77777777" w:rsidR="00E37842" w:rsidRPr="004256C1" w:rsidRDefault="00E37842" w:rsidP="00E401CC">
            <w:pPr>
              <w:spacing w:before="100" w:beforeAutospacing="1" w:after="120"/>
              <w:rPr>
                <w:rFonts w:eastAsia="Arial" w:cstheme="minorHAnsi"/>
                <w:color w:val="000000"/>
                <w:szCs w:val="26"/>
              </w:rPr>
            </w:pPr>
          </w:p>
        </w:tc>
        <w:tc>
          <w:tcPr>
            <w:tcW w:w="2645" w:type="dxa"/>
          </w:tcPr>
          <w:p w14:paraId="47280D24" w14:textId="4DA767C9" w:rsidR="00E37842" w:rsidRPr="004256C1" w:rsidRDefault="00E37842" w:rsidP="00E401CC">
            <w:pPr>
              <w:spacing w:before="100" w:beforeAutospacing="1" w:after="120"/>
              <w:rPr>
                <w:rFonts w:eastAsia="Arial" w:cstheme="minorHAnsi"/>
                <w:color w:val="000000"/>
                <w:szCs w:val="26"/>
              </w:rPr>
            </w:pPr>
            <w:r w:rsidRPr="004256C1">
              <w:rPr>
                <w:rFonts w:eastAsia="Arial" w:cstheme="minorHAnsi"/>
                <w:color w:val="000000"/>
                <w:szCs w:val="26"/>
              </w:rPr>
              <w:t xml:space="preserve">‘Black cab’ type allowed </w:t>
            </w:r>
          </w:p>
        </w:tc>
        <w:tc>
          <w:tcPr>
            <w:tcW w:w="1842" w:type="dxa"/>
          </w:tcPr>
          <w:p w14:paraId="668CF4EB" w14:textId="77777777" w:rsidR="00E37842" w:rsidRPr="004256C1" w:rsidRDefault="00E37842" w:rsidP="00E401CC">
            <w:pPr>
              <w:spacing w:before="100" w:beforeAutospacing="1" w:after="120"/>
              <w:ind w:right="13"/>
              <w:jc w:val="center"/>
              <w:rPr>
                <w:rFonts w:ascii="Wingdings" w:eastAsia="Arial" w:hAnsi="Wingdings" w:cstheme="minorHAnsi"/>
                <w:color w:val="000000"/>
                <w:sz w:val="36"/>
                <w:szCs w:val="36"/>
              </w:rPr>
            </w:pPr>
            <w:r w:rsidRPr="004256C1">
              <w:rPr>
                <w:rFonts w:ascii="Wingdings" w:eastAsia="Wingdings" w:hAnsi="Wingdings" w:cstheme="minorHAnsi"/>
                <w:color w:val="C0504D"/>
                <w:sz w:val="36"/>
                <w:szCs w:val="36"/>
              </w:rPr>
              <w:t xml:space="preserve"> </w:t>
            </w:r>
          </w:p>
        </w:tc>
        <w:tc>
          <w:tcPr>
            <w:tcW w:w="1930" w:type="dxa"/>
          </w:tcPr>
          <w:p w14:paraId="41E027C2" w14:textId="176AD71B" w:rsidR="00E37842" w:rsidRPr="004256C1" w:rsidRDefault="00E37842" w:rsidP="00E401CC">
            <w:pPr>
              <w:autoSpaceDE w:val="0"/>
              <w:autoSpaceDN w:val="0"/>
              <w:adjustRightInd w:val="0"/>
              <w:spacing w:before="100" w:beforeAutospacing="1" w:after="120"/>
              <w:jc w:val="center"/>
              <w:rPr>
                <w:rFonts w:ascii="Wingdings" w:eastAsia="Arial" w:hAnsi="Wingdings" w:cs="Arial"/>
                <w:color w:val="000000"/>
                <w:sz w:val="36"/>
                <w:szCs w:val="36"/>
              </w:rPr>
            </w:pPr>
            <w:r w:rsidRPr="004256C1">
              <w:rPr>
                <w:rFonts w:ascii="Wingdings" w:hAnsi="Wingdings" w:cstheme="minorHAnsi"/>
                <w:color w:val="00B050"/>
                <w:sz w:val="36"/>
                <w:szCs w:val="36"/>
              </w:rPr>
              <w:t>ü</w:t>
            </w:r>
          </w:p>
        </w:tc>
      </w:tr>
      <w:tr w:rsidR="00E37842" w:rsidRPr="004256C1" w14:paraId="3882879A" w14:textId="77777777" w:rsidTr="00741EE0">
        <w:trPr>
          <w:trHeight w:val="502"/>
        </w:trPr>
        <w:tc>
          <w:tcPr>
            <w:tcW w:w="1608" w:type="dxa"/>
            <w:vMerge/>
          </w:tcPr>
          <w:p w14:paraId="438D6D80" w14:textId="77777777" w:rsidR="00E37842" w:rsidRPr="004256C1" w:rsidRDefault="00E37842" w:rsidP="00E401CC">
            <w:pPr>
              <w:spacing w:before="100" w:beforeAutospacing="1" w:after="120"/>
              <w:rPr>
                <w:rFonts w:eastAsia="Arial" w:cstheme="minorHAnsi"/>
                <w:color w:val="000000"/>
                <w:szCs w:val="26"/>
              </w:rPr>
            </w:pPr>
          </w:p>
        </w:tc>
        <w:tc>
          <w:tcPr>
            <w:tcW w:w="2645" w:type="dxa"/>
          </w:tcPr>
          <w:p w14:paraId="02E89BCC" w14:textId="14560869" w:rsidR="00E37842" w:rsidRPr="004256C1" w:rsidRDefault="00E37842" w:rsidP="00E401CC">
            <w:pPr>
              <w:spacing w:before="100" w:beforeAutospacing="1" w:after="120"/>
              <w:rPr>
                <w:rFonts w:eastAsia="Arial" w:cstheme="minorHAnsi"/>
                <w:color w:val="000000"/>
                <w:szCs w:val="26"/>
              </w:rPr>
            </w:pPr>
            <w:r w:rsidRPr="004256C1">
              <w:rPr>
                <w:rFonts w:eastAsia="Arial" w:cstheme="minorHAnsi"/>
                <w:color w:val="000000"/>
                <w:szCs w:val="26"/>
              </w:rPr>
              <w:t xml:space="preserve">Cab or Taxi in name </w:t>
            </w:r>
          </w:p>
        </w:tc>
        <w:tc>
          <w:tcPr>
            <w:tcW w:w="1842" w:type="dxa"/>
          </w:tcPr>
          <w:p w14:paraId="30AD994F" w14:textId="77777777" w:rsidR="00E37842" w:rsidRPr="004256C1" w:rsidRDefault="00E37842" w:rsidP="00E401CC">
            <w:pPr>
              <w:spacing w:before="100" w:beforeAutospacing="1" w:after="120"/>
              <w:ind w:right="13"/>
              <w:jc w:val="center"/>
              <w:rPr>
                <w:rFonts w:ascii="Wingdings" w:eastAsia="Arial" w:hAnsi="Wingdings" w:cstheme="minorHAnsi"/>
                <w:color w:val="000000"/>
                <w:sz w:val="36"/>
                <w:szCs w:val="36"/>
              </w:rPr>
            </w:pPr>
            <w:r w:rsidRPr="004256C1">
              <w:rPr>
                <w:rFonts w:ascii="Wingdings" w:eastAsia="Wingdings" w:hAnsi="Wingdings" w:cstheme="minorHAnsi"/>
                <w:color w:val="C0504D"/>
                <w:sz w:val="36"/>
                <w:szCs w:val="36"/>
              </w:rPr>
              <w:t xml:space="preserve"> </w:t>
            </w:r>
          </w:p>
        </w:tc>
        <w:tc>
          <w:tcPr>
            <w:tcW w:w="1930" w:type="dxa"/>
          </w:tcPr>
          <w:p w14:paraId="220F1AC4" w14:textId="78A5E136" w:rsidR="00E37842" w:rsidRPr="004256C1" w:rsidRDefault="00E37842" w:rsidP="00E401CC">
            <w:pPr>
              <w:autoSpaceDE w:val="0"/>
              <w:autoSpaceDN w:val="0"/>
              <w:adjustRightInd w:val="0"/>
              <w:spacing w:before="100" w:beforeAutospacing="1" w:after="120"/>
              <w:jc w:val="center"/>
              <w:rPr>
                <w:rFonts w:ascii="Wingdings" w:eastAsia="Arial" w:hAnsi="Wingdings" w:cs="Arial"/>
                <w:color w:val="000000"/>
                <w:sz w:val="36"/>
                <w:szCs w:val="36"/>
              </w:rPr>
            </w:pPr>
            <w:r w:rsidRPr="004256C1">
              <w:rPr>
                <w:rFonts w:ascii="Wingdings" w:hAnsi="Wingdings" w:cstheme="minorHAnsi"/>
                <w:color w:val="00B050"/>
                <w:sz w:val="36"/>
                <w:szCs w:val="36"/>
              </w:rPr>
              <w:t>ü</w:t>
            </w:r>
          </w:p>
        </w:tc>
      </w:tr>
      <w:tr w:rsidR="00E37842" w:rsidRPr="004256C1" w14:paraId="51627F91" w14:textId="77777777" w:rsidTr="00741EE0">
        <w:trPr>
          <w:trHeight w:val="489"/>
        </w:trPr>
        <w:tc>
          <w:tcPr>
            <w:tcW w:w="1608" w:type="dxa"/>
            <w:vMerge/>
          </w:tcPr>
          <w:p w14:paraId="5FCF7840" w14:textId="77777777" w:rsidR="00E37842" w:rsidRPr="004256C1" w:rsidRDefault="00E37842" w:rsidP="00E401CC">
            <w:pPr>
              <w:spacing w:before="100" w:beforeAutospacing="1" w:after="120"/>
              <w:rPr>
                <w:rFonts w:eastAsia="Arial" w:cstheme="minorHAnsi"/>
                <w:color w:val="000000"/>
                <w:szCs w:val="26"/>
              </w:rPr>
            </w:pPr>
          </w:p>
        </w:tc>
        <w:tc>
          <w:tcPr>
            <w:tcW w:w="2645" w:type="dxa"/>
          </w:tcPr>
          <w:p w14:paraId="0298F3D8" w14:textId="037CA4EB" w:rsidR="00E37842" w:rsidRPr="004256C1" w:rsidRDefault="00E37842" w:rsidP="00E401CC">
            <w:pPr>
              <w:spacing w:before="100" w:beforeAutospacing="1" w:after="120"/>
              <w:rPr>
                <w:rFonts w:eastAsia="Arial" w:cstheme="minorHAnsi"/>
                <w:color w:val="000000"/>
                <w:szCs w:val="26"/>
              </w:rPr>
            </w:pPr>
            <w:r w:rsidRPr="004256C1">
              <w:rPr>
                <w:rFonts w:eastAsia="Arial" w:cstheme="minorHAnsi"/>
                <w:color w:val="000000"/>
                <w:szCs w:val="26"/>
              </w:rPr>
              <w:t xml:space="preserve">Licence plate position </w:t>
            </w:r>
          </w:p>
        </w:tc>
        <w:tc>
          <w:tcPr>
            <w:tcW w:w="1842" w:type="dxa"/>
          </w:tcPr>
          <w:p w14:paraId="40CF513A" w14:textId="77777777" w:rsidR="00E37842" w:rsidRPr="004256C1" w:rsidRDefault="00E37842" w:rsidP="00E401CC">
            <w:pPr>
              <w:autoSpaceDE w:val="0"/>
              <w:autoSpaceDN w:val="0"/>
              <w:adjustRightInd w:val="0"/>
              <w:spacing w:before="100" w:beforeAutospacing="1" w:after="120"/>
              <w:jc w:val="center"/>
              <w:rPr>
                <w:rFonts w:ascii="Wingdings" w:hAnsi="Wingdings" w:cstheme="minorHAnsi" w:hint="eastAsia"/>
                <w:color w:val="00B050"/>
                <w:sz w:val="36"/>
                <w:szCs w:val="36"/>
              </w:rPr>
            </w:pPr>
            <w:r w:rsidRPr="004256C1">
              <w:rPr>
                <w:rFonts w:ascii="Wingdings" w:hAnsi="Wingdings" w:cstheme="minorHAnsi"/>
                <w:color w:val="00B050"/>
                <w:sz w:val="36"/>
                <w:szCs w:val="36"/>
              </w:rPr>
              <w:t>ü</w:t>
            </w:r>
          </w:p>
          <w:p w14:paraId="6C6BFAE8" w14:textId="77777777" w:rsidR="00E37842" w:rsidRPr="004256C1" w:rsidRDefault="00E37842" w:rsidP="00E401CC">
            <w:pPr>
              <w:spacing w:before="100" w:beforeAutospacing="1" w:after="120"/>
              <w:ind w:right="13"/>
              <w:jc w:val="center"/>
              <w:rPr>
                <w:rFonts w:eastAsia="Arial" w:cstheme="minorHAnsi"/>
                <w:color w:val="000000"/>
                <w:szCs w:val="26"/>
              </w:rPr>
            </w:pPr>
            <w:r w:rsidRPr="004256C1">
              <w:rPr>
                <w:rFonts w:eastAsia="Arial" w:cstheme="minorHAnsi"/>
                <w:color w:val="000000"/>
                <w:szCs w:val="26"/>
              </w:rPr>
              <w:t>Rear</w:t>
            </w:r>
          </w:p>
        </w:tc>
        <w:tc>
          <w:tcPr>
            <w:tcW w:w="1930" w:type="dxa"/>
          </w:tcPr>
          <w:p w14:paraId="05858926" w14:textId="77777777" w:rsidR="00E37842" w:rsidRPr="004256C1" w:rsidRDefault="00E37842" w:rsidP="00E401CC">
            <w:pPr>
              <w:autoSpaceDE w:val="0"/>
              <w:autoSpaceDN w:val="0"/>
              <w:adjustRightInd w:val="0"/>
              <w:spacing w:before="100" w:beforeAutospacing="1" w:after="120"/>
              <w:jc w:val="center"/>
              <w:rPr>
                <w:rFonts w:ascii="Wingdings" w:hAnsi="Wingdings" w:cstheme="minorHAnsi" w:hint="eastAsia"/>
                <w:color w:val="00B050"/>
                <w:sz w:val="36"/>
                <w:szCs w:val="36"/>
              </w:rPr>
            </w:pPr>
            <w:r w:rsidRPr="004256C1">
              <w:rPr>
                <w:rFonts w:ascii="Wingdings" w:hAnsi="Wingdings" w:cstheme="minorHAnsi"/>
                <w:color w:val="00B050"/>
                <w:sz w:val="36"/>
                <w:szCs w:val="36"/>
              </w:rPr>
              <w:t>ü</w:t>
            </w:r>
          </w:p>
          <w:p w14:paraId="6EEB3BD0" w14:textId="77777777" w:rsidR="00E37842" w:rsidRPr="004256C1" w:rsidRDefault="00E37842" w:rsidP="00E401CC">
            <w:pPr>
              <w:spacing w:before="100" w:beforeAutospacing="1" w:after="120"/>
              <w:ind w:right="16"/>
              <w:jc w:val="center"/>
              <w:rPr>
                <w:rFonts w:eastAsia="Arial" w:cstheme="minorHAnsi"/>
                <w:color w:val="000000"/>
                <w:szCs w:val="26"/>
              </w:rPr>
            </w:pPr>
            <w:r w:rsidRPr="004256C1">
              <w:rPr>
                <w:rFonts w:eastAsia="Arial" w:cstheme="minorHAnsi"/>
                <w:color w:val="000000"/>
                <w:szCs w:val="26"/>
              </w:rPr>
              <w:t>Rear</w:t>
            </w:r>
          </w:p>
        </w:tc>
      </w:tr>
    </w:tbl>
    <w:p w14:paraId="2F840E51" w14:textId="2A132287" w:rsidR="0049742D" w:rsidRPr="004256C1" w:rsidRDefault="0049742D" w:rsidP="0049742D">
      <w:pPr>
        <w:spacing w:before="100" w:beforeAutospacing="1" w:after="120"/>
        <w:rPr>
          <w:lang w:eastAsia="en-GB"/>
        </w:rPr>
      </w:pPr>
      <w:r w:rsidRPr="004256C1">
        <w:rPr>
          <w:lang w:eastAsia="en-GB"/>
        </w:rPr>
        <w:br w:type="page"/>
      </w:r>
    </w:p>
    <w:p w14:paraId="103B6771" w14:textId="4F4C4F07" w:rsidR="001768A6" w:rsidRPr="004256C1" w:rsidRDefault="001768A6" w:rsidP="009E614B">
      <w:pPr>
        <w:pStyle w:val="Heading1"/>
        <w:spacing w:before="100" w:beforeAutospacing="1" w:after="120"/>
      </w:pPr>
      <w:bookmarkStart w:id="7" w:name="_Toc69195874"/>
      <w:r w:rsidRPr="004256C1">
        <w:lastRenderedPageBreak/>
        <w:t>VEHICLES</w:t>
      </w:r>
      <w:bookmarkEnd w:id="7"/>
    </w:p>
    <w:p w14:paraId="3D9C7353" w14:textId="1044F247" w:rsidR="001768A6" w:rsidRPr="004256C1" w:rsidRDefault="001768A6" w:rsidP="009E614B">
      <w:pPr>
        <w:pStyle w:val="Heading2"/>
        <w:spacing w:before="100" w:beforeAutospacing="1" w:after="120"/>
      </w:pPr>
      <w:bookmarkStart w:id="8" w:name="_Toc69195875"/>
      <w:r w:rsidRPr="004256C1">
        <w:t>Limitation of Numbers</w:t>
      </w:r>
      <w:bookmarkEnd w:id="8"/>
    </w:p>
    <w:p w14:paraId="50F256D6" w14:textId="532E169E" w:rsidR="001768A6" w:rsidRPr="004256C1" w:rsidRDefault="001768A6" w:rsidP="009E614B">
      <w:pPr>
        <w:spacing w:before="100" w:beforeAutospacing="1" w:after="120"/>
        <w:rPr>
          <w:rFonts w:cstheme="minorHAnsi"/>
          <w:szCs w:val="26"/>
        </w:rPr>
      </w:pPr>
      <w:r w:rsidRPr="004256C1">
        <w:rPr>
          <w:rFonts w:cstheme="minorHAnsi"/>
          <w:szCs w:val="26"/>
        </w:rPr>
        <w:t xml:space="preserve">The Council currently has no limit on the number of hackney carriages which may be </w:t>
      </w:r>
      <w:r w:rsidR="008854F0" w:rsidRPr="004256C1">
        <w:rPr>
          <w:rFonts w:cstheme="minorHAnsi"/>
          <w:szCs w:val="26"/>
        </w:rPr>
        <w:t>licence</w:t>
      </w:r>
      <w:r w:rsidRPr="004256C1">
        <w:rPr>
          <w:rFonts w:cstheme="minorHAnsi"/>
          <w:szCs w:val="26"/>
        </w:rPr>
        <w:t xml:space="preserve">d within the </w:t>
      </w:r>
      <w:proofErr w:type="gramStart"/>
      <w:r w:rsidRPr="004256C1">
        <w:rPr>
          <w:rFonts w:cstheme="minorHAnsi"/>
          <w:szCs w:val="26"/>
        </w:rPr>
        <w:t>District</w:t>
      </w:r>
      <w:proofErr w:type="gramEnd"/>
      <w:r w:rsidRPr="004256C1">
        <w:rPr>
          <w:rFonts w:cstheme="minorHAnsi"/>
          <w:szCs w:val="26"/>
        </w:rPr>
        <w:t xml:space="preserve"> and has no intention of introducing one unless evidence of ‘no significant unmet demand’ can be provided. The cost of any ‘unmet demand’ survey would need to be borne by the existing licence holders and re-evaluated every three (3) years to maintain a cap.  </w:t>
      </w:r>
    </w:p>
    <w:p w14:paraId="47BDE36E" w14:textId="25956705" w:rsidR="001768A6" w:rsidRPr="004256C1" w:rsidRDefault="001768A6" w:rsidP="0049742D">
      <w:pPr>
        <w:spacing w:before="100" w:beforeAutospacing="1" w:after="120"/>
      </w:pPr>
      <w:r w:rsidRPr="004256C1">
        <w:t xml:space="preserve">To assess the unmet demand for Hackney Carriage vehicles, this would be carried out through an independent survey, of which the results data would be </w:t>
      </w:r>
      <w:r w:rsidR="172F2797" w:rsidRPr="004256C1">
        <w:t>analysed</w:t>
      </w:r>
      <w:r w:rsidRPr="004256C1">
        <w:t xml:space="preserve">, and a decision made if as a Council we had sufficient </w:t>
      </w:r>
      <w:r w:rsidR="008854F0" w:rsidRPr="004256C1">
        <w:t>licence</w:t>
      </w:r>
      <w:r w:rsidRPr="004256C1">
        <w:t>d vehicles to cope with the demand</w:t>
      </w:r>
      <w:r w:rsidR="522DBC55" w:rsidRPr="004256C1">
        <w:t>.</w:t>
      </w:r>
      <w:r w:rsidRPr="004256C1">
        <w:t xml:space="preserve">   </w:t>
      </w:r>
    </w:p>
    <w:p w14:paraId="305C2EF1" w14:textId="36637458" w:rsidR="001768A6" w:rsidRPr="004256C1" w:rsidRDefault="001768A6" w:rsidP="009E614B">
      <w:pPr>
        <w:spacing w:before="100" w:beforeAutospacing="1" w:after="120"/>
      </w:pPr>
      <w:r w:rsidRPr="004256C1">
        <w:t xml:space="preserve">No powers exist for licensing authorities to limit the number of private hire vehicles that they licence. </w:t>
      </w:r>
    </w:p>
    <w:p w14:paraId="14D515D2" w14:textId="19A8C24D" w:rsidR="001768A6" w:rsidRPr="004256C1" w:rsidRDefault="001768A6" w:rsidP="009E614B">
      <w:pPr>
        <w:pStyle w:val="Heading2"/>
        <w:spacing w:before="100" w:beforeAutospacing="1" w:after="120"/>
      </w:pPr>
      <w:bookmarkStart w:id="9" w:name="_Toc69195876"/>
      <w:r w:rsidRPr="004256C1">
        <w:t>Specifications and Conditions</w:t>
      </w:r>
      <w:bookmarkEnd w:id="9"/>
      <w:r w:rsidRPr="004256C1">
        <w:t xml:space="preserve"> </w:t>
      </w:r>
    </w:p>
    <w:p w14:paraId="5EAE5526" w14:textId="77777777" w:rsidR="001768A6" w:rsidRPr="004256C1" w:rsidRDefault="001768A6" w:rsidP="009E614B">
      <w:pPr>
        <w:spacing w:before="100" w:beforeAutospacing="1" w:after="120"/>
      </w:pPr>
      <w:r w:rsidRPr="004256C1">
        <w:t xml:space="preserve">Licensing authorities have a wide range of discretion over the types of </w:t>
      </w:r>
      <w:proofErr w:type="gramStart"/>
      <w:r w:rsidRPr="004256C1">
        <w:t>vehicle</w:t>
      </w:r>
      <w:proofErr w:type="gramEnd"/>
      <w:r w:rsidRPr="004256C1">
        <w:t xml:space="preserve"> that they can licence as hackney carriages or private hire vehicles and The Best Practice Guidance suggests that local licensing authorities should adopt the principle of specifying as many different types of vehicle as possible. </w:t>
      </w:r>
    </w:p>
    <w:p w14:paraId="2D1C4E74" w14:textId="33D55519" w:rsidR="001768A6" w:rsidRPr="004256C1" w:rsidRDefault="001768A6" w:rsidP="009E614B">
      <w:pPr>
        <w:spacing w:before="100" w:beforeAutospacing="1" w:after="120"/>
        <w:rPr>
          <w:rFonts w:cstheme="minorHAnsi"/>
          <w:szCs w:val="26"/>
        </w:rPr>
      </w:pPr>
      <w:r w:rsidRPr="004256C1">
        <w:rPr>
          <w:rFonts w:cstheme="minorHAnsi"/>
          <w:szCs w:val="26"/>
        </w:rPr>
        <w:t xml:space="preserve"> The Council is empowered to impose such conditions, as it considers reasonably necessary, in relation to the grant of a hackney carriage or private hire vehicle licence. Hackney carriage and private hire vehicles provide a necessary service to the public; however, it is appropriate to set standards for the external and internal condition of the vehicle, provided that the standards are reasonable and proportionate. </w:t>
      </w:r>
    </w:p>
    <w:p w14:paraId="43CF9E71" w14:textId="4B9E2534" w:rsidR="00206E9D" w:rsidRPr="004256C1" w:rsidRDefault="00206E9D" w:rsidP="009E614B">
      <w:pPr>
        <w:spacing w:before="100" w:beforeAutospacing="1" w:after="120"/>
      </w:pPr>
      <w:r w:rsidRPr="004256C1">
        <w:t xml:space="preserve">Part 2 of this Policy sets out the Council’s minimum standards of vehicle specification, which apply in respect of all </w:t>
      </w:r>
      <w:r w:rsidR="008854F0" w:rsidRPr="004256C1">
        <w:t>licence</w:t>
      </w:r>
      <w:r w:rsidRPr="004256C1">
        <w:t xml:space="preserve">d vehicle applications. This specification will need to be met prior to licensing and maintained throughout the duration of the licence. This will be achieved by attaching the following licence condition to all hackney carriage and private hire vehicle </w:t>
      </w:r>
      <w:r w:rsidR="008854F0" w:rsidRPr="004256C1">
        <w:t>licence</w:t>
      </w:r>
      <w:r w:rsidRPr="004256C1">
        <w:t xml:space="preserve">s: </w:t>
      </w:r>
    </w:p>
    <w:p w14:paraId="49650679" w14:textId="45711844" w:rsidR="00206E9D" w:rsidRPr="004256C1" w:rsidRDefault="00206E9D" w:rsidP="009E614B">
      <w:pPr>
        <w:spacing w:before="100" w:beforeAutospacing="1" w:after="120"/>
      </w:pPr>
      <w:r w:rsidRPr="004256C1">
        <w:t xml:space="preserve">“This licence is granted subject to compliance with the Council’s Hackney Carriage and Private Hire Licensing Policy vehicle specification requirements (Part 2 of the Policy) throughout the duration of the licence period.” </w:t>
      </w:r>
    </w:p>
    <w:p w14:paraId="48EDB246" w14:textId="59071EA2" w:rsidR="0081407C" w:rsidRPr="004256C1" w:rsidRDefault="0081407C" w:rsidP="009E614B">
      <w:pPr>
        <w:pStyle w:val="Heading2"/>
        <w:spacing w:before="100" w:beforeAutospacing="1" w:after="120"/>
      </w:pPr>
      <w:bookmarkStart w:id="10" w:name="_Toc69195877"/>
      <w:r w:rsidRPr="004256C1">
        <w:lastRenderedPageBreak/>
        <w:t>Disclosure &amp; Barring Service (DBS) Disclosures</w:t>
      </w:r>
      <w:bookmarkEnd w:id="10"/>
      <w:r w:rsidRPr="004256C1">
        <w:t xml:space="preserve"> </w:t>
      </w:r>
    </w:p>
    <w:p w14:paraId="76AEC3ED" w14:textId="76424651" w:rsidR="0081407C" w:rsidRPr="004256C1" w:rsidRDefault="0081407C" w:rsidP="009E614B">
      <w:pPr>
        <w:spacing w:before="100" w:beforeAutospacing="1" w:after="120"/>
      </w:pPr>
      <w:r w:rsidRPr="004256C1">
        <w:t xml:space="preserve">Vehicle proprietors cannot be required to produce an Enhanced DBS disclosure therefore a Basic Disclosure from the Disclosure &amp; Barring Service, or a certificate of good conduct from the relevant embassy for overseas applicants, is considered appropriate in promoting the policy objectives.  </w:t>
      </w:r>
    </w:p>
    <w:p w14:paraId="0F3723E4" w14:textId="77777777" w:rsidR="002C32F7" w:rsidRPr="004256C1" w:rsidRDefault="0081407C" w:rsidP="009E614B">
      <w:pPr>
        <w:spacing w:before="100" w:beforeAutospacing="1" w:after="120"/>
      </w:pPr>
      <w:r w:rsidRPr="004256C1">
        <w:t xml:space="preserve">Before an application for a </w:t>
      </w:r>
      <w:r w:rsidR="002C32F7" w:rsidRPr="004256C1">
        <w:t xml:space="preserve">hackney carriage or </w:t>
      </w:r>
      <w:r w:rsidRPr="004256C1">
        <w:t xml:space="preserve">private hire </w:t>
      </w:r>
      <w:r w:rsidR="002C32F7" w:rsidRPr="004256C1">
        <w:t xml:space="preserve">vehicle </w:t>
      </w:r>
      <w:r w:rsidRPr="004256C1">
        <w:t xml:space="preserve">licence will be considered, the applicant must provide a current (less than 3 months old) Basic DBS Disclosure of Criminal Convictions, or a Certificate of Good Conduct from the relevant embassy in the case of an overseas applicant. </w:t>
      </w:r>
    </w:p>
    <w:p w14:paraId="299F4785" w14:textId="12DEFA5B" w:rsidR="0081407C" w:rsidRPr="004256C1" w:rsidRDefault="0081407C" w:rsidP="009E614B">
      <w:pPr>
        <w:spacing w:before="100" w:beforeAutospacing="1" w:after="120"/>
      </w:pPr>
      <w:r w:rsidRPr="004256C1">
        <w:t xml:space="preserve">Applicants that hold a current hackney carriage or private hire driver licence with the Council will be exempt from this requirement. </w:t>
      </w:r>
    </w:p>
    <w:p w14:paraId="39A49028" w14:textId="480F55DD" w:rsidR="00206E9D" w:rsidRPr="004256C1" w:rsidRDefault="00206E9D" w:rsidP="00880C74">
      <w:pPr>
        <w:pStyle w:val="Heading2"/>
      </w:pPr>
      <w:r w:rsidRPr="004256C1">
        <w:rPr>
          <w:i/>
        </w:rPr>
        <w:t xml:space="preserve"> </w:t>
      </w:r>
      <w:bookmarkStart w:id="11" w:name="_Toc69195878"/>
      <w:r w:rsidRPr="004256C1">
        <w:t>Accessibility</w:t>
      </w:r>
      <w:bookmarkEnd w:id="11"/>
      <w:r w:rsidRPr="004256C1">
        <w:t xml:space="preserve"> </w:t>
      </w:r>
    </w:p>
    <w:p w14:paraId="6BBCAAE0" w14:textId="77777777" w:rsidR="00206E9D" w:rsidRPr="004256C1" w:rsidRDefault="00206E9D" w:rsidP="009E614B">
      <w:pPr>
        <w:spacing w:before="100" w:beforeAutospacing="1" w:after="120"/>
      </w:pPr>
      <w:r w:rsidRPr="004256C1">
        <w:t xml:space="preserve">In regulating the hackney carriage and private hire trade the Council aim to meet the diverse needs of all accessibility requirements in the district. This includes wheelchair users, the visually impaired, the elderly and other groups that may be disabled or otherwise have accessibility requirements.  </w:t>
      </w:r>
    </w:p>
    <w:p w14:paraId="167FDCD5" w14:textId="77777777" w:rsidR="00206E9D" w:rsidRPr="004256C1" w:rsidRDefault="00206E9D" w:rsidP="009E614B">
      <w:pPr>
        <w:spacing w:before="100" w:beforeAutospacing="1" w:after="120"/>
      </w:pPr>
      <w:r w:rsidRPr="004256C1">
        <w:t xml:space="preserve">The Council do not place any restrictions on PHV types. </w:t>
      </w:r>
    </w:p>
    <w:p w14:paraId="4F4D5238" w14:textId="77777777" w:rsidR="00206E9D" w:rsidRPr="004256C1" w:rsidRDefault="00206E9D" w:rsidP="009E614B">
      <w:pPr>
        <w:spacing w:before="100" w:beforeAutospacing="1" w:after="120"/>
      </w:pPr>
      <w:r w:rsidRPr="004256C1">
        <w:t xml:space="preserve">The Council will only issue a </w:t>
      </w:r>
      <w:r w:rsidRPr="004256C1">
        <w:rPr>
          <w:b/>
          <w:bCs/>
          <w:u w:val="single"/>
        </w:rPr>
        <w:t>new</w:t>
      </w:r>
      <w:r w:rsidRPr="004256C1">
        <w:t xml:space="preserve"> Hackney Carriage Vehicle licence for wheelchair accessible vehicles.  </w:t>
      </w:r>
    </w:p>
    <w:p w14:paraId="216117B0" w14:textId="77777777" w:rsidR="00206E9D" w:rsidRPr="004256C1" w:rsidRDefault="00206E9D" w:rsidP="009E614B">
      <w:pPr>
        <w:spacing w:before="100" w:beforeAutospacing="1" w:after="120"/>
      </w:pPr>
      <w:r w:rsidRPr="004256C1">
        <w:t xml:space="preserve">The reason that different accessibility considerations should apply between hackney carriages and private hire vehicles in that hackney carriages can be hired in the street or at a rank, by the customer dealing directly with a driver whereas private hire vehicles can only be booked through an operator. </w:t>
      </w:r>
    </w:p>
    <w:p w14:paraId="5222C0FF" w14:textId="622C9E5D" w:rsidR="00206E9D" w:rsidRPr="004256C1" w:rsidRDefault="00206E9D" w:rsidP="009E614B">
      <w:pPr>
        <w:pStyle w:val="Heading2"/>
        <w:spacing w:before="100" w:beforeAutospacing="1" w:after="120"/>
      </w:pPr>
      <w:bookmarkStart w:id="12" w:name="_Toc69195879"/>
      <w:r w:rsidRPr="004256C1">
        <w:t>List of Wheelchair Accessible Vehicles (WAV’s)</w:t>
      </w:r>
      <w:bookmarkEnd w:id="12"/>
      <w:r w:rsidRPr="004256C1">
        <w:t xml:space="preserve"> </w:t>
      </w:r>
    </w:p>
    <w:p w14:paraId="78287210" w14:textId="68852E6F" w:rsidR="00206E9D" w:rsidRPr="004256C1" w:rsidRDefault="00206E9D" w:rsidP="00880C74">
      <w:r w:rsidRPr="004256C1">
        <w:rPr>
          <w:b/>
        </w:rPr>
        <w:t xml:space="preserve"> </w:t>
      </w:r>
      <w:r w:rsidRPr="004256C1">
        <w:t xml:space="preserve">Section 167 of the Equality Act 2010 allows the Council to designate accessible vehicles as subject to the requirements of the Act making it a criminal offence to refuse a passenger with a wheelchair or charge an additional fare. In support of the Council’s desire to provide accessible transport for those with disabilities, all wheelchair accessible hackney carriages and private hire vehicles will be designated for this purpose. </w:t>
      </w:r>
    </w:p>
    <w:p w14:paraId="7B5E93A4" w14:textId="49B60F96" w:rsidR="00206E9D" w:rsidRPr="004256C1" w:rsidRDefault="00206E9D" w:rsidP="009E614B">
      <w:pPr>
        <w:spacing w:before="100" w:beforeAutospacing="1" w:after="120"/>
      </w:pPr>
      <w:r w:rsidRPr="004256C1">
        <w:lastRenderedPageBreak/>
        <w:t xml:space="preserve"> Section 165 – 167 of the Equalities Act 2010 (the 2010 Act) came into force 7th April 2017 and allows local authorities to create a list of designated wheelchair accessible vehicles (a S167 List).  </w:t>
      </w:r>
    </w:p>
    <w:p w14:paraId="687FBB92" w14:textId="6880D5F1" w:rsidR="00206E9D" w:rsidRPr="004256C1" w:rsidRDefault="00206E9D" w:rsidP="009E614B">
      <w:pPr>
        <w:spacing w:before="100" w:beforeAutospacing="1" w:after="120"/>
      </w:pPr>
      <w:r w:rsidRPr="004256C1">
        <w:t xml:space="preserve"> The Council will publish a S167 List of wheelchair accessible vehicles. This means that any vehicle that meets the Council’s definition of a wheelchair accessible vehicle will be designated on the list. </w:t>
      </w:r>
    </w:p>
    <w:p w14:paraId="00364695" w14:textId="319C6055" w:rsidR="00206E9D" w:rsidRPr="004256C1" w:rsidRDefault="00206E9D" w:rsidP="009E614B">
      <w:pPr>
        <w:spacing w:before="100" w:beforeAutospacing="1" w:after="120"/>
      </w:pPr>
      <w:r w:rsidRPr="004256C1">
        <w:t xml:space="preserve"> By the Council creating the S167 List, this brings into effect the duties placed on drivers under section 165 of the 2010 Act, making it a criminal offence if the driver of a designated vehicle fails to comply with the duties specified under section 165 </w:t>
      </w:r>
    </w:p>
    <w:p w14:paraId="5F744291" w14:textId="77777777" w:rsidR="002D19E6" w:rsidRPr="004256C1" w:rsidRDefault="00206E9D" w:rsidP="009E614B">
      <w:pPr>
        <w:spacing w:before="100" w:beforeAutospacing="1" w:after="120"/>
      </w:pPr>
      <w:r w:rsidRPr="004256C1">
        <w:t xml:space="preserve">Some drivers may have a medical condition or a disability or a physical condition which makes it impossible or unreasonably difficult for them to provide the sort of physical assistance which these duties required.  </w:t>
      </w:r>
      <w:r w:rsidR="0049742D" w:rsidRPr="004256C1">
        <w:t>Details on exemption from this duty can be found at paragraph 3.8</w:t>
      </w:r>
    </w:p>
    <w:p w14:paraId="0E29BF1D" w14:textId="7652BB91" w:rsidR="00206E9D" w:rsidRPr="004256C1" w:rsidRDefault="00206E9D" w:rsidP="009E614B">
      <w:pPr>
        <w:pStyle w:val="Heading2"/>
        <w:spacing w:before="100" w:beforeAutospacing="1" w:after="120"/>
      </w:pPr>
      <w:r w:rsidRPr="004256C1">
        <w:t xml:space="preserve"> </w:t>
      </w:r>
      <w:bookmarkStart w:id="13" w:name="_Toc69195880"/>
      <w:r w:rsidRPr="004256C1">
        <w:t>Assistance Dogs</w:t>
      </w:r>
      <w:bookmarkEnd w:id="13"/>
    </w:p>
    <w:p w14:paraId="6A7D1000" w14:textId="3D5FB9E6" w:rsidR="00206E9D" w:rsidRPr="004256C1" w:rsidRDefault="00206E9D" w:rsidP="009E614B">
      <w:pPr>
        <w:spacing w:before="100" w:beforeAutospacing="1" w:after="120"/>
      </w:pPr>
      <w:r w:rsidRPr="004256C1">
        <w:t xml:space="preserve">Under The Equality Act 2010 there is a duty on </w:t>
      </w:r>
      <w:r w:rsidR="008854F0" w:rsidRPr="004256C1">
        <w:t>licence</w:t>
      </w:r>
      <w:r w:rsidRPr="004256C1">
        <w:t xml:space="preserve">d drivers to carry guide, hearing and other prescribed assistance dogs in their vehicles without an additional charge.  </w:t>
      </w:r>
    </w:p>
    <w:p w14:paraId="4FBD3586" w14:textId="77777777" w:rsidR="00C43223" w:rsidRPr="004256C1" w:rsidRDefault="00206E9D" w:rsidP="009E614B">
      <w:pPr>
        <w:spacing w:before="100" w:beforeAutospacing="1" w:after="120"/>
      </w:pPr>
      <w:r w:rsidRPr="004256C1">
        <w:t xml:space="preserve">Drivers who have a medical condition which is aggravated by exposure to dogs may apply to the Council for exemption from the duty on medical grounds and evidence must be provided from a medical practitioner to support the application.  </w:t>
      </w:r>
      <w:r w:rsidR="00C43223" w:rsidRPr="004256C1">
        <w:t>Details of exemption from this duty can be found at paragraph 3.8.</w:t>
      </w:r>
    </w:p>
    <w:p w14:paraId="23D86B09" w14:textId="546450A7" w:rsidR="00206E9D" w:rsidRPr="004256C1" w:rsidRDefault="00206E9D" w:rsidP="009E614B">
      <w:pPr>
        <w:pStyle w:val="Heading2"/>
        <w:spacing w:before="100" w:beforeAutospacing="1" w:after="120"/>
      </w:pPr>
      <w:bookmarkStart w:id="14" w:name="_Toc69195881"/>
      <w:r w:rsidRPr="004256C1">
        <w:t>Environmental Considerations</w:t>
      </w:r>
      <w:bookmarkEnd w:id="14"/>
      <w:r w:rsidRPr="004256C1">
        <w:t xml:space="preserve"> </w:t>
      </w:r>
    </w:p>
    <w:p w14:paraId="7C910382" w14:textId="440A7A5F" w:rsidR="00206E9D" w:rsidRPr="004256C1" w:rsidRDefault="00206E9D" w:rsidP="009E614B">
      <w:pPr>
        <w:spacing w:before="100" w:beforeAutospacing="1" w:after="120"/>
      </w:pPr>
      <w:r w:rsidRPr="004256C1">
        <w:t xml:space="preserve">The Hackney Carriage and Private Hire trade members have an important role to play in raising awareness of environmental issues. </w:t>
      </w:r>
    </w:p>
    <w:p w14:paraId="62407AF9" w14:textId="77777777" w:rsidR="00206E9D" w:rsidRPr="004256C1" w:rsidRDefault="00206E9D" w:rsidP="009E614B">
      <w:pPr>
        <w:spacing w:before="100" w:beforeAutospacing="1" w:after="120"/>
      </w:pPr>
      <w:r w:rsidRPr="004256C1">
        <w:t xml:space="preserve">The Council encourages the use of cleaner, low emission vehicles as hackney carriages or private hire vehicles.  </w:t>
      </w:r>
    </w:p>
    <w:p w14:paraId="38A30335" w14:textId="4F53A677" w:rsidR="00206E9D" w:rsidRPr="004256C1" w:rsidRDefault="00206E9D" w:rsidP="009E614B">
      <w:pPr>
        <w:spacing w:before="100" w:beforeAutospacing="1" w:after="120"/>
      </w:pPr>
      <w:r w:rsidRPr="004256C1">
        <w:t xml:space="preserve">In the interest of the environment, consideration will be given to how this policy can introduce tougher emissions standards </w:t>
      </w:r>
      <w:r w:rsidR="00094F98" w:rsidRPr="004256C1">
        <w:t>as it is</w:t>
      </w:r>
      <w:r w:rsidRPr="004256C1">
        <w:t xml:space="preserve"> reviewed over the next 12 months and recommendations included in the </w:t>
      </w:r>
      <w:r w:rsidR="00ED3897" w:rsidRPr="004256C1">
        <w:t xml:space="preserve">2022 </w:t>
      </w:r>
      <w:r w:rsidRPr="004256C1">
        <w:t>review.</w:t>
      </w:r>
    </w:p>
    <w:p w14:paraId="3BAA2DDD" w14:textId="242F99C1" w:rsidR="00206E9D" w:rsidRPr="004256C1" w:rsidRDefault="00206E9D" w:rsidP="00546C43">
      <w:pPr>
        <w:pStyle w:val="Heading2"/>
        <w:spacing w:before="100" w:beforeAutospacing="1" w:after="120"/>
      </w:pPr>
      <w:bookmarkStart w:id="15" w:name="_Toc69195882"/>
      <w:r w:rsidRPr="004256C1">
        <w:lastRenderedPageBreak/>
        <w:t>Vehicle Idling</w:t>
      </w:r>
      <w:bookmarkEnd w:id="15"/>
      <w:r w:rsidRPr="004256C1">
        <w:t xml:space="preserve"> </w:t>
      </w:r>
    </w:p>
    <w:p w14:paraId="5B6B35CE" w14:textId="4B52537C" w:rsidR="00206E9D" w:rsidRPr="004256C1" w:rsidRDefault="00206E9D" w:rsidP="00546C43">
      <w:pPr>
        <w:spacing w:before="100" w:beforeAutospacing="1" w:after="120"/>
      </w:pPr>
      <w:r w:rsidRPr="004256C1">
        <w:t xml:space="preserve">Clearly emissions from hackney carriages and private hire vehicles could be further reduced through education and raised awareness of environmental issues. Simple measures such as: </w:t>
      </w:r>
    </w:p>
    <w:p w14:paraId="3AFC0EBB" w14:textId="77777777" w:rsidR="00206E9D" w:rsidRPr="004256C1" w:rsidRDefault="00206E9D" w:rsidP="006A5A8C">
      <w:pPr>
        <w:numPr>
          <w:ilvl w:val="0"/>
          <w:numId w:val="5"/>
        </w:numPr>
        <w:spacing w:before="100" w:beforeAutospacing="1" w:after="120" w:line="251" w:lineRule="auto"/>
        <w:ind w:left="1431" w:right="358" w:hanging="533"/>
      </w:pPr>
      <w:r w:rsidRPr="004256C1">
        <w:t xml:space="preserve">better and more frequent vehicle maintenance and servicing; or </w:t>
      </w:r>
    </w:p>
    <w:p w14:paraId="615D89FB" w14:textId="646B9E39" w:rsidR="00206E9D" w:rsidRPr="004256C1" w:rsidRDefault="00206E9D" w:rsidP="006A5A8C">
      <w:pPr>
        <w:numPr>
          <w:ilvl w:val="0"/>
          <w:numId w:val="5"/>
        </w:numPr>
        <w:spacing w:before="100" w:beforeAutospacing="1" w:after="120" w:line="251" w:lineRule="auto"/>
        <w:ind w:left="1431" w:right="358" w:hanging="533"/>
      </w:pPr>
      <w:r w:rsidRPr="004256C1">
        <w:t xml:space="preserve">switching off engines when stationary or idling, particularly at hackney carriage ranks and schools can make a significant environmental impact considering the number of </w:t>
      </w:r>
      <w:r w:rsidR="008854F0" w:rsidRPr="004256C1">
        <w:t>licence</w:t>
      </w:r>
      <w:r w:rsidRPr="004256C1">
        <w:t xml:space="preserve">d vehicles. </w:t>
      </w:r>
    </w:p>
    <w:p w14:paraId="3431E65E" w14:textId="3BFD0E4F" w:rsidR="00206E9D" w:rsidRPr="004256C1" w:rsidRDefault="00206E9D" w:rsidP="009E614B">
      <w:pPr>
        <w:spacing w:before="100" w:beforeAutospacing="1" w:after="120"/>
      </w:pPr>
      <w:r w:rsidRPr="004256C1">
        <w:t xml:space="preserve">The Hackney Carriage and Private Hire trade members have an important role to play in raising awareness of environmental issues. </w:t>
      </w:r>
    </w:p>
    <w:p w14:paraId="5C8B85F2" w14:textId="11EA9D77" w:rsidR="00206E9D" w:rsidRPr="004256C1" w:rsidRDefault="00206E9D" w:rsidP="009E614B">
      <w:pPr>
        <w:pStyle w:val="Heading2"/>
        <w:spacing w:before="100" w:beforeAutospacing="1" w:after="120"/>
      </w:pPr>
      <w:bookmarkStart w:id="16" w:name="_Toc69195883"/>
      <w:r w:rsidRPr="004256C1">
        <w:t>Maximum Age of Vehicles</w:t>
      </w:r>
      <w:bookmarkEnd w:id="16"/>
      <w:r w:rsidRPr="004256C1">
        <w:t xml:space="preserve"> </w:t>
      </w:r>
    </w:p>
    <w:p w14:paraId="6F9E89BA" w14:textId="500ECA10" w:rsidR="00206E9D" w:rsidRPr="004256C1" w:rsidRDefault="00206E9D" w:rsidP="009E614B">
      <w:pPr>
        <w:spacing w:before="100" w:beforeAutospacing="1" w:after="120"/>
      </w:pPr>
      <w:r w:rsidRPr="004256C1">
        <w:t xml:space="preserve">Hackney Carriage non-Wheelchair Accessible Vehicles </w:t>
      </w:r>
      <w:proofErr w:type="gramStart"/>
      <w:r w:rsidRPr="004256C1">
        <w:t>have to</w:t>
      </w:r>
      <w:proofErr w:type="gramEnd"/>
      <w:r w:rsidRPr="004256C1">
        <w:t xml:space="preserve"> be 3 years old or less when first </w:t>
      </w:r>
      <w:r w:rsidR="008854F0" w:rsidRPr="004256C1">
        <w:t>licence</w:t>
      </w:r>
      <w:r w:rsidRPr="004256C1">
        <w:t xml:space="preserve">d and have an upper limit of 5 years on relicensing. </w:t>
      </w:r>
    </w:p>
    <w:p w14:paraId="6B01E832" w14:textId="2E07E984" w:rsidR="00206E9D" w:rsidRPr="004256C1" w:rsidRDefault="00206E9D" w:rsidP="009E614B">
      <w:pPr>
        <w:spacing w:before="100" w:beforeAutospacing="1" w:after="120"/>
      </w:pPr>
      <w:r w:rsidRPr="004256C1">
        <w:t xml:space="preserve"> Hackney carriage Wheelchair Accessible Vehicles </w:t>
      </w:r>
      <w:proofErr w:type="gramStart"/>
      <w:r w:rsidRPr="004256C1">
        <w:t>have to</w:t>
      </w:r>
      <w:proofErr w:type="gramEnd"/>
      <w:r w:rsidRPr="004256C1">
        <w:t xml:space="preserve"> be 3 years old or less when first </w:t>
      </w:r>
      <w:r w:rsidR="008854F0" w:rsidRPr="004256C1">
        <w:t>licence</w:t>
      </w:r>
      <w:r w:rsidRPr="004256C1">
        <w:t>d and have an upper limit of 10 years on relicensing.</w:t>
      </w:r>
    </w:p>
    <w:p w14:paraId="7E981208" w14:textId="1EB0FC3C" w:rsidR="00206E9D" w:rsidRPr="004256C1" w:rsidRDefault="00206E9D" w:rsidP="009E614B">
      <w:pPr>
        <w:spacing w:before="100" w:beforeAutospacing="1" w:after="120"/>
      </w:pPr>
      <w:r w:rsidRPr="004256C1">
        <w:t xml:space="preserve">Private Hire Vehicles </w:t>
      </w:r>
      <w:proofErr w:type="gramStart"/>
      <w:r w:rsidRPr="004256C1">
        <w:t>have to</w:t>
      </w:r>
      <w:proofErr w:type="gramEnd"/>
      <w:r w:rsidRPr="004256C1">
        <w:t xml:space="preserve"> be 8 years or less when first </w:t>
      </w:r>
      <w:r w:rsidR="008854F0" w:rsidRPr="004256C1">
        <w:t>licence</w:t>
      </w:r>
      <w:r w:rsidRPr="004256C1">
        <w:t>d and have an upper limit of 8 years on relicensing.</w:t>
      </w:r>
    </w:p>
    <w:p w14:paraId="218A635E" w14:textId="70FB86B4" w:rsidR="00206E9D" w:rsidRPr="004256C1" w:rsidRDefault="00206E9D" w:rsidP="009E614B">
      <w:pPr>
        <w:spacing w:before="100" w:beforeAutospacing="1" w:after="120"/>
      </w:pPr>
      <w:r w:rsidRPr="004256C1">
        <w:t xml:space="preserve">Those vehicles that have reached the upper age limit can continue to be </w:t>
      </w:r>
      <w:r w:rsidR="008854F0" w:rsidRPr="004256C1">
        <w:t>licence</w:t>
      </w:r>
      <w:r w:rsidRPr="004256C1">
        <w:t xml:space="preserve">d if it is deemed that they are maintained in an exceptional condition.  </w:t>
      </w:r>
      <w:proofErr w:type="gramStart"/>
      <w:r w:rsidR="0081402C" w:rsidRPr="004256C1">
        <w:t>In order to</w:t>
      </w:r>
      <w:proofErr w:type="gramEnd"/>
      <w:r w:rsidR="0081402C" w:rsidRPr="004256C1">
        <w:t xml:space="preserve"> ascertain whether a vehicle over the maximum age limit will have its licence renewed, </w:t>
      </w:r>
      <w:r w:rsidR="007C1C08" w:rsidRPr="004256C1">
        <w:t>Licensing Officers will take into account the compliance tests history</w:t>
      </w:r>
      <w:r w:rsidR="00BE394C" w:rsidRPr="004256C1">
        <w:t>, referrals made from the nominated garage due to non-compliance</w:t>
      </w:r>
      <w:r w:rsidR="00A5579C" w:rsidRPr="004256C1">
        <w:t xml:space="preserve"> and</w:t>
      </w:r>
      <w:r w:rsidR="00DC66B1" w:rsidRPr="004256C1">
        <w:t xml:space="preserve"> also</w:t>
      </w:r>
      <w:r w:rsidR="00A5579C" w:rsidRPr="004256C1">
        <w:t xml:space="preserve"> </w:t>
      </w:r>
      <w:r w:rsidR="007C1C08" w:rsidRPr="004256C1">
        <w:t xml:space="preserve">undertake an inspection </w:t>
      </w:r>
      <w:r w:rsidR="0081402C" w:rsidRPr="004256C1">
        <w:rPr>
          <w:b/>
          <w:bCs/>
        </w:rPr>
        <w:t>one month prior to the renewal date</w:t>
      </w:r>
      <w:r w:rsidR="00DC66B1" w:rsidRPr="004256C1">
        <w:t xml:space="preserve">.  If the </w:t>
      </w:r>
      <w:r w:rsidR="003F7A3D" w:rsidRPr="004256C1">
        <w:t>Licensing</w:t>
      </w:r>
      <w:r w:rsidR="00DC66B1" w:rsidRPr="004256C1">
        <w:t xml:space="preserve"> Officer recommends that the vehicle licence should not be renewed due to </w:t>
      </w:r>
      <w:r w:rsidR="006F3F46" w:rsidRPr="004256C1">
        <w:t xml:space="preserve">not being maintained in the exceptional condition required then this will be referred to the Regulatory Panel to consider.  </w:t>
      </w:r>
    </w:p>
    <w:p w14:paraId="50D56DD9" w14:textId="7B184CE4" w:rsidR="00206E9D" w:rsidRPr="004256C1" w:rsidRDefault="00206E9D" w:rsidP="009E614B">
      <w:pPr>
        <w:spacing w:before="100" w:beforeAutospacing="1" w:after="120"/>
      </w:pPr>
      <w:r w:rsidRPr="004256C1">
        <w:t xml:space="preserve">All </w:t>
      </w:r>
      <w:r w:rsidR="003F7A3D" w:rsidRPr="004256C1">
        <w:t xml:space="preserve">other </w:t>
      </w:r>
      <w:r w:rsidRPr="004256C1">
        <w:t xml:space="preserve">vehicles will be inspected at renewal by a Licensing Officer to ensure continued compliance. </w:t>
      </w:r>
    </w:p>
    <w:p w14:paraId="6944F950" w14:textId="4555FF6B" w:rsidR="00206E9D" w:rsidRPr="004256C1" w:rsidRDefault="00206E9D" w:rsidP="00546C43">
      <w:pPr>
        <w:pStyle w:val="Heading2"/>
        <w:spacing w:before="100" w:beforeAutospacing="1" w:after="120"/>
      </w:pPr>
      <w:bookmarkStart w:id="17" w:name="_Toc69195884"/>
      <w:r w:rsidRPr="004256C1">
        <w:t>Vehicle Testing</w:t>
      </w:r>
      <w:bookmarkEnd w:id="17"/>
      <w:r w:rsidRPr="004256C1">
        <w:t xml:space="preserve"> </w:t>
      </w:r>
    </w:p>
    <w:p w14:paraId="161D61EF" w14:textId="77777777" w:rsidR="00206E9D" w:rsidRPr="004256C1" w:rsidRDefault="00206E9D" w:rsidP="009E614B">
      <w:pPr>
        <w:spacing w:before="100" w:beforeAutospacing="1" w:after="120"/>
      </w:pPr>
      <w:proofErr w:type="gramStart"/>
      <w:r w:rsidRPr="004256C1">
        <w:t>In order to</w:t>
      </w:r>
      <w:proofErr w:type="gramEnd"/>
      <w:r w:rsidRPr="004256C1">
        <w:t xml:space="preserve"> comply with the Council’s vehicle testing requirements a vehicle must undergo a compliance check from the Council’s nominated testing facility.  If the </w:t>
      </w:r>
      <w:r w:rsidRPr="004256C1">
        <w:lastRenderedPageBreak/>
        <w:t xml:space="preserve">vehicle is one year old or over it must also have a current MOT which can also be obtained from the testing station at request or can be obtained from any authorised MOT station. </w:t>
      </w:r>
    </w:p>
    <w:p w14:paraId="1D154C1A" w14:textId="7F1FD4D9" w:rsidR="00206E9D" w:rsidRPr="004256C1" w:rsidRDefault="00206E9D" w:rsidP="009E614B">
      <w:pPr>
        <w:spacing w:before="100" w:beforeAutospacing="1" w:after="120"/>
      </w:pPr>
      <w:r w:rsidRPr="004256C1">
        <w:t xml:space="preserve"> Vehicles that are less than one (1) year old will be exempt from producing a current MOT pass certificate but will be required to undergo a compliance check from the Council’s nominated garage.  A new vehicle will not be required to undergo a mechanical test but must be inspected by a Licensing Officer to ensure compliance with who will issue a Certificate of Compliance. </w:t>
      </w:r>
    </w:p>
    <w:p w14:paraId="2CE09C29" w14:textId="4B32A8F7" w:rsidR="00206E9D" w:rsidRPr="004256C1" w:rsidRDefault="72C62A97" w:rsidP="3C5A8CCE">
      <w:pPr>
        <w:spacing w:before="100" w:beforeAutospacing="1" w:after="120"/>
      </w:pPr>
      <w:r w:rsidRPr="004256C1">
        <w:t xml:space="preserve"> All vehicles will be tested at six monthly intervals until the vehicle reaches 5 years old and thereafter will be subject to a four monthly testing requirement</w:t>
      </w:r>
      <w:r w:rsidR="358FBDD0" w:rsidRPr="004256C1">
        <w:t>.</w:t>
      </w:r>
    </w:p>
    <w:p w14:paraId="34023A39" w14:textId="77777777" w:rsidR="00206E9D" w:rsidRPr="004256C1" w:rsidRDefault="00206E9D" w:rsidP="009E614B">
      <w:pPr>
        <w:spacing w:before="100" w:beforeAutospacing="1" w:after="120"/>
      </w:pPr>
      <w:r w:rsidRPr="004256C1">
        <w:t xml:space="preserve">All vehicles will be subject to annual testing requirements (MOT and Compliance Test) until they reach five (5) years old. </w:t>
      </w:r>
    </w:p>
    <w:p w14:paraId="5E22D81C" w14:textId="3B0C5B66" w:rsidR="00206E9D" w:rsidRPr="004256C1" w:rsidRDefault="00206E9D" w:rsidP="009E614B">
      <w:pPr>
        <w:spacing w:before="100" w:beforeAutospacing="1" w:after="120"/>
      </w:pPr>
      <w:r w:rsidRPr="004256C1">
        <w:t>Once a vehicle reaches five (5) years old it will be subject to four-monthly testing requirement of a Compliance Test.</w:t>
      </w:r>
      <w:r w:rsidRPr="004256C1">
        <w:rPr>
          <w:color w:val="00B04F"/>
        </w:rPr>
        <w:t xml:space="preserve"> </w:t>
      </w:r>
      <w:r w:rsidRPr="004256C1">
        <w:t xml:space="preserve"> </w:t>
      </w:r>
    </w:p>
    <w:p w14:paraId="4464070B" w14:textId="77777777" w:rsidR="00206E9D" w:rsidRPr="004256C1" w:rsidRDefault="00206E9D" w:rsidP="009E614B">
      <w:pPr>
        <w:spacing w:before="100" w:beforeAutospacing="1" w:after="120"/>
      </w:pPr>
      <w:r w:rsidRPr="004256C1">
        <w:t>Each application for a grant or renewal of a vehicle licence must have their compliance tests up to date.</w:t>
      </w:r>
    </w:p>
    <w:p w14:paraId="5C91F34F" w14:textId="41311AFC" w:rsidR="00206E9D" w:rsidRPr="004256C1" w:rsidRDefault="72C62A97" w:rsidP="3C5A8CCE">
      <w:pPr>
        <w:spacing w:before="100" w:beforeAutospacing="1" w:after="120"/>
      </w:pPr>
      <w:r w:rsidRPr="004256C1">
        <w:t>This periodical compliance test comprises of two elements; firstly</w:t>
      </w:r>
      <w:r w:rsidR="330F9F12" w:rsidRPr="004256C1">
        <w:t>,</w:t>
      </w:r>
      <w:r w:rsidRPr="004256C1">
        <w:t xml:space="preserve"> it is a mechanical inspection of the vehicle to ensure it is roadworthy and safe to use as a taxi or private hire vehicle and secondly it includes items concerned with passenger comfort and safety and compliance with hackney carriage and/or private hire specific requirements.</w:t>
      </w:r>
    </w:p>
    <w:p w14:paraId="58ED7E2A" w14:textId="37172108" w:rsidR="00206E9D" w:rsidRPr="004256C1" w:rsidRDefault="72C62A97" w:rsidP="3C5A8CCE">
      <w:pPr>
        <w:spacing w:before="100" w:beforeAutospacing="1" w:after="120"/>
      </w:pPr>
      <w:r w:rsidRPr="004256C1">
        <w:t>In relation to the roadworthiness and safety of the vehicle the compliance test is based on the standards contained in the DVSA MOT test as a minimum.  However</w:t>
      </w:r>
      <w:r w:rsidR="00D11371" w:rsidRPr="004256C1">
        <w:t>,</w:t>
      </w:r>
      <w:r w:rsidRPr="004256C1">
        <w:t xml:space="preserve"> for certain items a higher standard than those contained in the MOT test may be required.  For example, in assessing the mechanical condition of a vehicle it is more likely an item which would ordinarily pass an MOT test with an advisory note, could fail the compliance test.  The compliance test should not be regarded as a substitute for a regular preventative maintenance.</w:t>
      </w:r>
    </w:p>
    <w:p w14:paraId="777EBC05" w14:textId="48BD176E" w:rsidR="00206E9D" w:rsidRPr="004256C1" w:rsidRDefault="72C62A97" w:rsidP="3C5A8CCE">
      <w:pPr>
        <w:spacing w:before="100" w:beforeAutospacing="1" w:after="120"/>
      </w:pPr>
      <w:r w:rsidRPr="004256C1">
        <w:t xml:space="preserve">In relation to the second element, passenger comfort and safety, this is concerned with matters such as internal condition and cleanliness of the vehicle and the external appearance of the bodywork.  Specific requirements for </w:t>
      </w:r>
      <w:r w:rsidR="008854F0" w:rsidRPr="004256C1">
        <w:t>licence</w:t>
      </w:r>
      <w:r w:rsidRPr="004256C1">
        <w:t>d vehicles will include the licence plate, door signs, CCTV and advertising</w:t>
      </w:r>
      <w:r w:rsidR="2B312F92" w:rsidRPr="004256C1">
        <w:t>.  If the</w:t>
      </w:r>
      <w:r w:rsidR="24DC6468" w:rsidRPr="004256C1">
        <w:t xml:space="preserve"> nominated</w:t>
      </w:r>
      <w:r w:rsidR="2C218FE5" w:rsidRPr="004256C1">
        <w:t xml:space="preserve"> testing facility has concerns regarding the compliance</w:t>
      </w:r>
      <w:r w:rsidR="1A13F173" w:rsidRPr="004256C1">
        <w:t xml:space="preserve"> on this element</w:t>
      </w:r>
      <w:r w:rsidR="42E266B0" w:rsidRPr="004256C1">
        <w:t>,</w:t>
      </w:r>
      <w:r w:rsidR="2C218FE5" w:rsidRPr="004256C1">
        <w:t xml:space="preserve"> then they will make a referral to a Licensing Officer</w:t>
      </w:r>
      <w:r w:rsidR="1A13F173" w:rsidRPr="004256C1">
        <w:t xml:space="preserve"> who shall undertake an inspection</w:t>
      </w:r>
      <w:r w:rsidR="1E56D1AF" w:rsidRPr="004256C1">
        <w:t xml:space="preserve"> and </w:t>
      </w:r>
      <w:r w:rsidR="6B7935E9" w:rsidRPr="004256C1">
        <w:t xml:space="preserve">if </w:t>
      </w:r>
      <w:r w:rsidR="6B7935E9" w:rsidRPr="004256C1">
        <w:lastRenderedPageBreak/>
        <w:t>appropriate, instruct the proprietor to remedy any non-compliance issues</w:t>
      </w:r>
      <w:r w:rsidR="404563A3" w:rsidRPr="004256C1">
        <w:t xml:space="preserve"> </w:t>
      </w:r>
      <w:r w:rsidR="1E56D1AF" w:rsidRPr="004256C1">
        <w:t xml:space="preserve">before the compliance test </w:t>
      </w:r>
      <w:r w:rsidR="6B7935E9" w:rsidRPr="004256C1">
        <w:t>will be signed off.</w:t>
      </w:r>
      <w:r w:rsidR="1E56D1AF" w:rsidRPr="004256C1">
        <w:t xml:space="preserve"> </w:t>
      </w:r>
      <w:r w:rsidR="404563A3" w:rsidRPr="004256C1">
        <w:t xml:space="preserve"> </w:t>
      </w:r>
    </w:p>
    <w:p w14:paraId="323BB094" w14:textId="2F8472E7" w:rsidR="00206E9D" w:rsidRPr="004256C1" w:rsidRDefault="00206E9D" w:rsidP="00546C43">
      <w:pPr>
        <w:spacing w:before="100" w:beforeAutospacing="1" w:after="120"/>
      </w:pPr>
      <w:r w:rsidRPr="004256C1">
        <w:t xml:space="preserve">The Regulatory Panel retains the right to increase the number of tests to three per year in respect of vehicles under the age of 5 years if there are concerns about the routine maintenance of a </w:t>
      </w:r>
      <w:r w:rsidR="008854F0" w:rsidRPr="004256C1">
        <w:t>licence</w:t>
      </w:r>
      <w:r w:rsidRPr="004256C1">
        <w:t>d vehicle.</w:t>
      </w:r>
    </w:p>
    <w:p w14:paraId="36F1EB9E" w14:textId="77777777" w:rsidR="00206E9D" w:rsidRPr="004256C1" w:rsidRDefault="00206E9D" w:rsidP="009E614B">
      <w:pPr>
        <w:spacing w:before="100" w:beforeAutospacing="1" w:after="120"/>
      </w:pPr>
      <w:r w:rsidRPr="004256C1">
        <w:t xml:space="preserve">The Council’s nominated testing facility is: </w:t>
      </w:r>
    </w:p>
    <w:p w14:paraId="75403610" w14:textId="03357DF3" w:rsidR="00206E9D" w:rsidRPr="004256C1" w:rsidRDefault="00206E9D" w:rsidP="009E614B">
      <w:pPr>
        <w:spacing w:before="100" w:beforeAutospacing="1" w:after="120"/>
      </w:pPr>
      <w:r w:rsidRPr="004256C1">
        <w:t xml:space="preserve"> </w:t>
      </w:r>
      <w:r w:rsidRPr="004256C1">
        <w:rPr>
          <w:sz w:val="20"/>
          <w:szCs w:val="20"/>
        </w:rPr>
        <w:t xml:space="preserve">a) </w:t>
      </w:r>
      <w:r w:rsidRPr="004256C1">
        <w:tab/>
      </w:r>
      <w:r w:rsidRPr="004256C1">
        <w:rPr>
          <w:u w:val="single"/>
        </w:rPr>
        <w:t>MOT</w:t>
      </w:r>
      <w:r w:rsidRPr="004256C1">
        <w:t xml:space="preserve"> </w:t>
      </w:r>
    </w:p>
    <w:p w14:paraId="3B670943" w14:textId="77777777" w:rsidR="00206E9D" w:rsidRPr="004256C1" w:rsidRDefault="00206E9D" w:rsidP="009E614B">
      <w:pPr>
        <w:spacing w:before="100" w:beforeAutospacing="1" w:after="120"/>
        <w:ind w:left="720" w:right="147"/>
      </w:pPr>
      <w:r w:rsidRPr="004256C1">
        <w:t>Any testing facility currently registered with the Department for Transport to undertake MOT testing (including the nominated testing facility below)</w:t>
      </w:r>
    </w:p>
    <w:p w14:paraId="41ED7C3B" w14:textId="471675AF" w:rsidR="00206E9D" w:rsidRPr="004256C1" w:rsidRDefault="00206E9D" w:rsidP="009E614B">
      <w:pPr>
        <w:spacing w:before="100" w:beforeAutospacing="1" w:after="120"/>
      </w:pPr>
      <w:r w:rsidRPr="004256C1">
        <w:t xml:space="preserve"> </w:t>
      </w:r>
      <w:r w:rsidRPr="004256C1">
        <w:rPr>
          <w:sz w:val="20"/>
        </w:rPr>
        <w:t xml:space="preserve">b) </w:t>
      </w:r>
      <w:r w:rsidRPr="004256C1">
        <w:rPr>
          <w:sz w:val="20"/>
        </w:rPr>
        <w:tab/>
      </w:r>
      <w:r w:rsidRPr="004256C1">
        <w:rPr>
          <w:u w:val="single" w:color="000000"/>
        </w:rPr>
        <w:t>Compliance Test</w:t>
      </w:r>
      <w:r w:rsidRPr="004256C1">
        <w:t xml:space="preserve"> </w:t>
      </w:r>
    </w:p>
    <w:p w14:paraId="13FCBF88" w14:textId="352D73F7" w:rsidR="00206E9D" w:rsidRPr="004256C1" w:rsidRDefault="00206E9D" w:rsidP="00546C43">
      <w:pPr>
        <w:spacing w:before="100" w:beforeAutospacing="1" w:after="120" w:line="254" w:lineRule="auto"/>
        <w:ind w:left="709" w:right="1538" w:firstLine="11"/>
      </w:pPr>
      <w:r w:rsidRPr="004256C1">
        <w:t>City of Carlisle Garage</w:t>
      </w:r>
      <w:r w:rsidR="00546C43" w:rsidRPr="004256C1">
        <w:t xml:space="preserve">, </w:t>
      </w:r>
      <w:r w:rsidRPr="004256C1">
        <w:t>Boustead Grassing, Rome Street, Carlisle, CA</w:t>
      </w:r>
      <w:r w:rsidR="003D083C" w:rsidRPr="004256C1">
        <w:t>2 5LX</w:t>
      </w:r>
    </w:p>
    <w:p w14:paraId="624C7A5A" w14:textId="4C722FF3" w:rsidR="00206E9D" w:rsidRPr="004256C1" w:rsidRDefault="00206E9D" w:rsidP="009E614B">
      <w:pPr>
        <w:pStyle w:val="Heading2"/>
        <w:spacing w:before="100" w:beforeAutospacing="1" w:after="120"/>
      </w:pPr>
      <w:bookmarkStart w:id="18" w:name="_Toc69195885"/>
      <w:r w:rsidRPr="004256C1">
        <w:t>Vehicle Failures</w:t>
      </w:r>
      <w:bookmarkEnd w:id="18"/>
      <w:r w:rsidRPr="004256C1">
        <w:t xml:space="preserve"> </w:t>
      </w:r>
    </w:p>
    <w:p w14:paraId="2AFEC682" w14:textId="77777777" w:rsidR="00206E9D" w:rsidRPr="004256C1" w:rsidRDefault="00206E9D" w:rsidP="009E614B">
      <w:pPr>
        <w:spacing w:before="100" w:beforeAutospacing="1" w:after="120"/>
        <w:rPr>
          <w:b/>
        </w:rPr>
      </w:pPr>
      <w:r w:rsidRPr="004256C1">
        <w:t xml:space="preserve">Section 68 of the Local Government (Miscellaneous Provisions) Act 1976 provides a power for the inspection and testing of vehicles and their taximeters and the suspension of licences if they are found unsatisfactory.  </w:t>
      </w:r>
    </w:p>
    <w:p w14:paraId="10A719F6" w14:textId="759B9A14" w:rsidR="00206E9D" w:rsidRPr="004256C1" w:rsidRDefault="00206E9D" w:rsidP="009E614B">
      <w:pPr>
        <w:spacing w:before="100" w:beforeAutospacing="1" w:after="120"/>
        <w:rPr>
          <w:b/>
        </w:rPr>
      </w:pPr>
      <w:r w:rsidRPr="004256C1">
        <w:t>Under this power suspensions remain in place until the vehicle has been re-inspected and found to be satisfactory.  The licence shall be deemed to have been revoked if such re-inspection has not been completed within a period of two months from the initial inspection.</w:t>
      </w:r>
    </w:p>
    <w:p w14:paraId="38FB8925" w14:textId="69734AB5" w:rsidR="00206E9D" w:rsidRPr="004256C1" w:rsidRDefault="00206E9D" w:rsidP="009E614B">
      <w:pPr>
        <w:spacing w:before="100" w:beforeAutospacing="1" w:after="120"/>
      </w:pPr>
      <w:r w:rsidRPr="004256C1">
        <w:t xml:space="preserve">The licence of any vehicle which fails its testing requirements will be subject to either an automatic suspension as detailed above or a time limited period for the vehicle failure to be rectified and re-examined. Until such time as the vehicle has been re-examined and the necessary pass certificates obtained, the Council, or its nominated testing facility, may retain the vehicle licence plate until such time as the inspection requirements are met. </w:t>
      </w:r>
    </w:p>
    <w:p w14:paraId="24C9226A" w14:textId="77777777" w:rsidR="00206E9D" w:rsidRPr="004256C1" w:rsidRDefault="00206E9D" w:rsidP="009E614B">
      <w:pPr>
        <w:spacing w:before="100" w:beforeAutospacing="1" w:after="120"/>
      </w:pPr>
      <w:r w:rsidRPr="004256C1">
        <w:rPr>
          <w:u w:val="single" w:color="000000"/>
        </w:rPr>
        <w:t>MOT advisories</w:t>
      </w:r>
      <w:r w:rsidRPr="004256C1">
        <w:t xml:space="preserve"> </w:t>
      </w:r>
    </w:p>
    <w:p w14:paraId="0D9A75D0" w14:textId="2C1162F6" w:rsidR="00206E9D" w:rsidRPr="004256C1" w:rsidRDefault="00206E9D" w:rsidP="009E614B">
      <w:pPr>
        <w:spacing w:before="100" w:beforeAutospacing="1" w:after="120"/>
      </w:pPr>
      <w:r w:rsidRPr="004256C1">
        <w:t xml:space="preserve">With public safety being a significant objective of this Policy, the Council expects </w:t>
      </w:r>
      <w:r w:rsidR="008854F0" w:rsidRPr="004256C1">
        <w:t>licence</w:t>
      </w:r>
      <w:r w:rsidRPr="004256C1">
        <w:t xml:space="preserve">d vehicles to be of the highest possible standard. Accordingly, any MOT advisory relating to tyres or brakes must be rectified before a licence is granted. The </w:t>
      </w:r>
      <w:r w:rsidRPr="004256C1">
        <w:lastRenderedPageBreak/>
        <w:t xml:space="preserve">Council also reserve the right to extend this requirement to other MOT advisories where they deem it necessary for the protection of the public. </w:t>
      </w:r>
    </w:p>
    <w:p w14:paraId="5997D2ED" w14:textId="732973F9" w:rsidR="00206E9D" w:rsidRPr="004256C1" w:rsidRDefault="00206E9D" w:rsidP="009E614B">
      <w:pPr>
        <w:pStyle w:val="Heading2"/>
        <w:spacing w:before="100" w:beforeAutospacing="1" w:after="120"/>
      </w:pPr>
      <w:bookmarkStart w:id="19" w:name="_Toc69195886"/>
      <w:r w:rsidRPr="004256C1">
        <w:t>Vehicle Type</w:t>
      </w:r>
      <w:bookmarkEnd w:id="19"/>
      <w:r w:rsidRPr="004256C1">
        <w:t xml:space="preserve"> </w:t>
      </w:r>
    </w:p>
    <w:p w14:paraId="49C24656" w14:textId="560E4CA8" w:rsidR="00206E9D" w:rsidRPr="004256C1" w:rsidRDefault="00206E9D" w:rsidP="009E614B">
      <w:pPr>
        <w:spacing w:before="100" w:beforeAutospacing="1" w:after="120"/>
      </w:pPr>
      <w:r w:rsidRPr="004256C1">
        <w:t xml:space="preserve">Left-hand drive vehicles will not be considered suitable for licensing, save for stretched limousines which will be subject to the specification requirements detailed in </w:t>
      </w:r>
      <w:r w:rsidRPr="004256C1">
        <w:rPr>
          <w:b/>
        </w:rPr>
        <w:t xml:space="preserve">Appendix </w:t>
      </w:r>
      <w:r w:rsidR="000D2911" w:rsidRPr="004256C1">
        <w:rPr>
          <w:b/>
        </w:rPr>
        <w:t>D</w:t>
      </w:r>
      <w:r w:rsidRPr="004256C1">
        <w:t xml:space="preserve">. This is to ensure that passengers travelling in the front passenger seat can exit the vehicle directly onto the footway rather than directly into the carriageway. </w:t>
      </w:r>
    </w:p>
    <w:p w14:paraId="57B14AA9" w14:textId="35B3E379" w:rsidR="00206E9D" w:rsidRPr="004256C1" w:rsidRDefault="00206E9D" w:rsidP="00546C43">
      <w:pPr>
        <w:pStyle w:val="Heading2"/>
        <w:spacing w:before="100" w:beforeAutospacing="1" w:after="120"/>
      </w:pPr>
      <w:bookmarkStart w:id="20" w:name="_Toc69195887"/>
      <w:r w:rsidRPr="004256C1">
        <w:t>New Vehicles</w:t>
      </w:r>
      <w:bookmarkEnd w:id="20"/>
      <w:r w:rsidRPr="004256C1">
        <w:t xml:space="preserve"> </w:t>
      </w:r>
    </w:p>
    <w:p w14:paraId="478A1B86" w14:textId="77777777" w:rsidR="00206E9D" w:rsidRPr="004256C1" w:rsidRDefault="00206E9D" w:rsidP="009E614B">
      <w:pPr>
        <w:pStyle w:val="Heading5"/>
        <w:spacing w:before="100" w:beforeAutospacing="1" w:after="120"/>
        <w:rPr>
          <w:rStyle w:val="Emphasis"/>
        </w:rPr>
      </w:pPr>
      <w:r w:rsidRPr="004256C1">
        <w:rPr>
          <w:rStyle w:val="Emphasis"/>
        </w:rPr>
        <w:t xml:space="preserve">Hackney carriages </w:t>
      </w:r>
    </w:p>
    <w:p w14:paraId="184EAD43" w14:textId="77777777" w:rsidR="00206E9D" w:rsidRPr="004256C1" w:rsidRDefault="00206E9D" w:rsidP="009E614B">
      <w:pPr>
        <w:spacing w:before="100" w:beforeAutospacing="1" w:after="120"/>
      </w:pPr>
      <w:r w:rsidRPr="004256C1">
        <w:t xml:space="preserve">All vehicle applications for a new hackney carriage licence, must be either: </w:t>
      </w:r>
    </w:p>
    <w:p w14:paraId="1D59A50E" w14:textId="77777777" w:rsidR="00206E9D" w:rsidRPr="004256C1" w:rsidRDefault="00206E9D" w:rsidP="006A5A8C">
      <w:pPr>
        <w:numPr>
          <w:ilvl w:val="0"/>
          <w:numId w:val="6"/>
        </w:numPr>
        <w:spacing w:before="100" w:beforeAutospacing="1" w:after="120" w:line="251" w:lineRule="auto"/>
        <w:ind w:right="318" w:hanging="360"/>
      </w:pPr>
      <w:r w:rsidRPr="004256C1">
        <w:t xml:space="preserve">a ‘London’ type hackney carriage, or </w:t>
      </w:r>
    </w:p>
    <w:p w14:paraId="131DC907" w14:textId="42E5A365" w:rsidR="00206E9D" w:rsidRPr="004256C1" w:rsidRDefault="72C62A97" w:rsidP="3C5A8CCE">
      <w:pPr>
        <w:numPr>
          <w:ilvl w:val="0"/>
          <w:numId w:val="6"/>
        </w:numPr>
        <w:spacing w:before="100" w:beforeAutospacing="1" w:after="120" w:line="251" w:lineRule="auto"/>
        <w:ind w:right="318" w:hanging="360"/>
      </w:pPr>
      <w:r w:rsidRPr="004256C1">
        <w:t>a suitable wheelchair accessible vehicle (WAV), approved by the Council</w:t>
      </w:r>
      <w:r w:rsidR="14B63F66" w:rsidRPr="004256C1">
        <w:t>.</w:t>
      </w:r>
    </w:p>
    <w:p w14:paraId="73A6FC34" w14:textId="77777777" w:rsidR="00206E9D" w:rsidRPr="004256C1" w:rsidRDefault="00206E9D" w:rsidP="009E614B">
      <w:pPr>
        <w:pStyle w:val="Heading5"/>
        <w:spacing w:before="100" w:beforeAutospacing="1" w:after="120"/>
        <w:rPr>
          <w:rStyle w:val="Emphasis"/>
        </w:rPr>
      </w:pPr>
      <w:r w:rsidRPr="004256C1">
        <w:rPr>
          <w:rStyle w:val="Emphasis"/>
        </w:rPr>
        <w:t xml:space="preserve">Private hire vehicles </w:t>
      </w:r>
    </w:p>
    <w:p w14:paraId="68265E95" w14:textId="77777777" w:rsidR="00206E9D" w:rsidRPr="004256C1" w:rsidRDefault="00206E9D" w:rsidP="009E614B">
      <w:pPr>
        <w:spacing w:before="100" w:beforeAutospacing="1" w:after="120"/>
      </w:pPr>
      <w:r w:rsidRPr="004256C1">
        <w:t xml:space="preserve">All vehicles for new private hire licence applications must be either: </w:t>
      </w:r>
    </w:p>
    <w:p w14:paraId="23077889" w14:textId="77777777" w:rsidR="00206E9D" w:rsidRPr="004256C1" w:rsidRDefault="00206E9D" w:rsidP="006A5A8C">
      <w:pPr>
        <w:numPr>
          <w:ilvl w:val="0"/>
          <w:numId w:val="7"/>
        </w:numPr>
        <w:spacing w:before="100" w:beforeAutospacing="1" w:after="120" w:line="251" w:lineRule="auto"/>
        <w:ind w:right="382" w:hanging="360"/>
      </w:pPr>
      <w:r w:rsidRPr="004256C1">
        <w:t>a saloon, estate, MPV or hatchback vehicle or</w:t>
      </w:r>
    </w:p>
    <w:p w14:paraId="70A7E3A7" w14:textId="77777777" w:rsidR="00206E9D" w:rsidRPr="004256C1" w:rsidRDefault="00206E9D" w:rsidP="006A5A8C">
      <w:pPr>
        <w:numPr>
          <w:ilvl w:val="0"/>
          <w:numId w:val="7"/>
        </w:numPr>
        <w:spacing w:before="100" w:beforeAutospacing="1" w:after="120" w:line="251" w:lineRule="auto"/>
        <w:ind w:right="382" w:hanging="360"/>
      </w:pPr>
      <w:r w:rsidRPr="004256C1">
        <w:t>a purpose-built minibus designed to carry not less than (4) nor more than eight (8) passengers. Or</w:t>
      </w:r>
    </w:p>
    <w:p w14:paraId="73D56D3C" w14:textId="4647DF71" w:rsidR="00206E9D" w:rsidRPr="004256C1" w:rsidRDefault="72C62A97" w:rsidP="3C5A8CCE">
      <w:pPr>
        <w:numPr>
          <w:ilvl w:val="0"/>
          <w:numId w:val="7"/>
        </w:numPr>
        <w:spacing w:before="100" w:beforeAutospacing="1" w:after="120" w:line="251" w:lineRule="auto"/>
        <w:ind w:right="382" w:hanging="360"/>
      </w:pPr>
      <w:r w:rsidRPr="004256C1">
        <w:t>a suitable wheelchair accessible vehicle (WAV), approved by the Council</w:t>
      </w:r>
      <w:r w:rsidR="3F8A2F94" w:rsidRPr="004256C1">
        <w:t>.</w:t>
      </w:r>
    </w:p>
    <w:p w14:paraId="09B61030" w14:textId="77777777" w:rsidR="00206E9D" w:rsidRPr="004256C1" w:rsidRDefault="00206E9D" w:rsidP="009E614B">
      <w:pPr>
        <w:pStyle w:val="Heading5"/>
        <w:spacing w:before="100" w:beforeAutospacing="1" w:after="120"/>
        <w:rPr>
          <w:rStyle w:val="Emphasis"/>
        </w:rPr>
      </w:pPr>
      <w:r w:rsidRPr="004256C1">
        <w:rPr>
          <w:rStyle w:val="Emphasis"/>
        </w:rPr>
        <w:t xml:space="preserve">Renewal applications </w:t>
      </w:r>
    </w:p>
    <w:p w14:paraId="2897A5B4" w14:textId="37244BEF" w:rsidR="00206E9D" w:rsidRPr="004256C1" w:rsidRDefault="72C62A97" w:rsidP="3C5A8CCE">
      <w:pPr>
        <w:spacing w:before="100" w:beforeAutospacing="1" w:after="120"/>
      </w:pPr>
      <w:r w:rsidRPr="004256C1">
        <w:t xml:space="preserve">Any hackney carriage or private hire vehicle with a valid licence as </w:t>
      </w:r>
      <w:proofErr w:type="gramStart"/>
      <w:r w:rsidRPr="004256C1">
        <w:t>at</w:t>
      </w:r>
      <w:proofErr w:type="gramEnd"/>
      <w:r w:rsidRPr="004256C1">
        <w:t xml:space="preserve"> 1 April 2021 may be renewed or transferred to a new vehicle without having to meet the new vehicle requirements</w:t>
      </w:r>
      <w:r w:rsidR="249C6C1B" w:rsidRPr="004256C1">
        <w:t>.</w:t>
      </w:r>
      <w:r w:rsidRPr="004256C1">
        <w:t xml:space="preserve">  </w:t>
      </w:r>
    </w:p>
    <w:p w14:paraId="70219370" w14:textId="77777777" w:rsidR="00AD21FF" w:rsidRPr="004256C1" w:rsidRDefault="00AD21FF" w:rsidP="009E614B">
      <w:pPr>
        <w:spacing w:before="100" w:beforeAutospacing="1" w:after="120"/>
      </w:pPr>
    </w:p>
    <w:p w14:paraId="5DBA1BDB" w14:textId="77777777" w:rsidR="00AD21FF" w:rsidRPr="004256C1" w:rsidRDefault="00AD21FF" w:rsidP="009E614B">
      <w:pPr>
        <w:spacing w:before="100" w:beforeAutospacing="1" w:after="120"/>
      </w:pPr>
    </w:p>
    <w:p w14:paraId="0EAE5FD6" w14:textId="56CA8471" w:rsidR="00206E9D" w:rsidRPr="004256C1" w:rsidRDefault="00206E9D" w:rsidP="00AD21FF">
      <w:pPr>
        <w:pStyle w:val="Heading2"/>
        <w:spacing w:before="100" w:beforeAutospacing="1" w:after="120"/>
      </w:pPr>
      <w:r w:rsidRPr="004256C1">
        <w:lastRenderedPageBreak/>
        <w:t xml:space="preserve"> </w:t>
      </w:r>
      <w:bookmarkStart w:id="21" w:name="_Toc69195888"/>
      <w:r w:rsidRPr="004256C1">
        <w:t>Vehicle Category write-off’s</w:t>
      </w:r>
      <w:bookmarkEnd w:id="21"/>
      <w:r w:rsidRPr="004256C1">
        <w:t xml:space="preserve"> </w:t>
      </w:r>
    </w:p>
    <w:p w14:paraId="41BF73BE" w14:textId="6762D18C" w:rsidR="00206E9D" w:rsidRPr="004256C1" w:rsidRDefault="00206E9D" w:rsidP="009E614B">
      <w:pPr>
        <w:spacing w:before="100" w:beforeAutospacing="1" w:after="120"/>
      </w:pPr>
      <w:r w:rsidRPr="004256C1">
        <w:t xml:space="preserve">An application for a vehicle licence will not be accepted if the category is showing as S. This means the vehicle has been previously written off with structural damage and is deemed to be not suitable to be a </w:t>
      </w:r>
      <w:r w:rsidR="008854F0" w:rsidRPr="004256C1">
        <w:t>licence</w:t>
      </w:r>
      <w:r w:rsidRPr="004256C1">
        <w:t xml:space="preserve">d vehicle.  </w:t>
      </w:r>
    </w:p>
    <w:p w14:paraId="68C81B36" w14:textId="382CDB23" w:rsidR="00206E9D" w:rsidRPr="004256C1" w:rsidRDefault="00206E9D" w:rsidP="009E614B">
      <w:pPr>
        <w:pStyle w:val="Heading2"/>
        <w:spacing w:before="100" w:beforeAutospacing="1" w:after="120"/>
      </w:pPr>
      <w:bookmarkStart w:id="22" w:name="_Toc69195889"/>
      <w:r w:rsidRPr="004256C1">
        <w:t>Vehicle Specification</w:t>
      </w:r>
      <w:bookmarkEnd w:id="22"/>
      <w:r w:rsidRPr="004256C1">
        <w:t xml:space="preserve"> </w:t>
      </w:r>
    </w:p>
    <w:p w14:paraId="33DF766D" w14:textId="259BBABD" w:rsidR="00206E9D" w:rsidRPr="004256C1" w:rsidRDefault="00206E9D" w:rsidP="00E248D7">
      <w:pPr>
        <w:spacing w:before="100" w:beforeAutospacing="1" w:after="120"/>
      </w:pPr>
      <w:r w:rsidRPr="004256C1">
        <w:t xml:space="preserve">All hackney carriage and private hire vehicles must: </w:t>
      </w:r>
    </w:p>
    <w:p w14:paraId="1ECF0892" w14:textId="77777777" w:rsidR="00206E9D" w:rsidRPr="004256C1" w:rsidRDefault="00206E9D" w:rsidP="006A5A8C">
      <w:pPr>
        <w:pStyle w:val="ListParagraph"/>
        <w:numPr>
          <w:ilvl w:val="0"/>
          <w:numId w:val="13"/>
        </w:numPr>
        <w:spacing w:before="100" w:beforeAutospacing="1" w:after="120"/>
        <w:contextualSpacing w:val="0"/>
      </w:pPr>
      <w:r w:rsidRPr="004256C1">
        <w:t xml:space="preserve">be capable of carrying not less than four (4) nor more than eight (8) passengers, </w:t>
      </w:r>
    </w:p>
    <w:p w14:paraId="07887BC5" w14:textId="77777777" w:rsidR="00206E9D" w:rsidRPr="004256C1" w:rsidRDefault="00206E9D" w:rsidP="006A5A8C">
      <w:pPr>
        <w:pStyle w:val="ListParagraph"/>
        <w:numPr>
          <w:ilvl w:val="0"/>
          <w:numId w:val="13"/>
        </w:numPr>
        <w:spacing w:before="100" w:beforeAutospacing="1" w:after="120"/>
        <w:contextualSpacing w:val="0"/>
      </w:pPr>
      <w:r w:rsidRPr="004256C1">
        <w:t xml:space="preserve">have no damage affecting the structural safety of the vehicle, </w:t>
      </w:r>
    </w:p>
    <w:p w14:paraId="1A00E6EC" w14:textId="77777777" w:rsidR="00206E9D" w:rsidRPr="004256C1" w:rsidRDefault="00206E9D" w:rsidP="006A5A8C">
      <w:pPr>
        <w:pStyle w:val="ListParagraph"/>
        <w:numPr>
          <w:ilvl w:val="0"/>
          <w:numId w:val="13"/>
        </w:numPr>
        <w:spacing w:before="100" w:beforeAutospacing="1" w:after="120"/>
        <w:contextualSpacing w:val="0"/>
      </w:pPr>
      <w:r w:rsidRPr="004256C1">
        <w:t xml:space="preserve">not have been written off for insurance purposes with structural damage (category S) at any time, </w:t>
      </w:r>
    </w:p>
    <w:p w14:paraId="2FA7A19C" w14:textId="77777777" w:rsidR="00206E9D" w:rsidRPr="004256C1" w:rsidRDefault="00206E9D" w:rsidP="006A5A8C">
      <w:pPr>
        <w:pStyle w:val="ListParagraph"/>
        <w:numPr>
          <w:ilvl w:val="0"/>
          <w:numId w:val="13"/>
        </w:numPr>
        <w:spacing w:before="100" w:beforeAutospacing="1" w:after="120"/>
        <w:contextualSpacing w:val="0"/>
      </w:pPr>
      <w:r w:rsidRPr="004256C1">
        <w:t xml:space="preserve">have sufficient means by which any passenger in the vehicle may communicate directly with the driver, </w:t>
      </w:r>
    </w:p>
    <w:p w14:paraId="4CEFA826" w14:textId="77777777" w:rsidR="00206E9D" w:rsidRPr="004256C1" w:rsidRDefault="00206E9D" w:rsidP="006A5A8C">
      <w:pPr>
        <w:pStyle w:val="ListParagraph"/>
        <w:numPr>
          <w:ilvl w:val="0"/>
          <w:numId w:val="13"/>
        </w:numPr>
        <w:spacing w:before="100" w:beforeAutospacing="1" w:after="120"/>
        <w:contextualSpacing w:val="0"/>
      </w:pPr>
      <w:r w:rsidRPr="004256C1">
        <w:t xml:space="preserve">be </w:t>
      </w:r>
      <w:proofErr w:type="gramStart"/>
      <w:r w:rsidRPr="004256C1">
        <w:t>maintained in sound and roadworthy condition at all times</w:t>
      </w:r>
      <w:proofErr w:type="gramEnd"/>
      <w:r w:rsidRPr="004256C1">
        <w:t xml:space="preserve">, </w:t>
      </w:r>
    </w:p>
    <w:p w14:paraId="63E18E24" w14:textId="5FAA51A7" w:rsidR="00206E9D" w:rsidRPr="004256C1" w:rsidRDefault="00206E9D" w:rsidP="006A5A8C">
      <w:pPr>
        <w:pStyle w:val="ListParagraph"/>
        <w:numPr>
          <w:ilvl w:val="0"/>
          <w:numId w:val="13"/>
        </w:numPr>
        <w:spacing w:before="100" w:beforeAutospacing="1" w:after="120"/>
        <w:contextualSpacing w:val="0"/>
      </w:pPr>
      <w:r w:rsidRPr="004256C1">
        <w:t xml:space="preserve">serviced in accordance with manufacturers’ recommendations.  </w:t>
      </w:r>
    </w:p>
    <w:p w14:paraId="5F16EF97" w14:textId="5032C637" w:rsidR="00206E9D" w:rsidRPr="004256C1" w:rsidRDefault="00206E9D" w:rsidP="009E614B">
      <w:pPr>
        <w:pStyle w:val="Heading2"/>
        <w:spacing w:before="100" w:beforeAutospacing="1" w:after="120"/>
      </w:pPr>
      <w:bookmarkStart w:id="23" w:name="_Toc69195890"/>
      <w:r w:rsidRPr="004256C1">
        <w:t>Vehicle Roof Sign and Door Signage</w:t>
      </w:r>
      <w:bookmarkEnd w:id="23"/>
      <w:r w:rsidRPr="004256C1">
        <w:t xml:space="preserve"> </w:t>
      </w:r>
    </w:p>
    <w:p w14:paraId="26337977" w14:textId="77777777" w:rsidR="00206E9D" w:rsidRPr="004256C1" w:rsidRDefault="00206E9D" w:rsidP="009E614B">
      <w:pPr>
        <w:pStyle w:val="Heading5"/>
        <w:spacing w:before="100" w:beforeAutospacing="1" w:after="120"/>
        <w:rPr>
          <w:rStyle w:val="Emphasis"/>
        </w:rPr>
      </w:pPr>
      <w:r w:rsidRPr="004256C1">
        <w:rPr>
          <w:rStyle w:val="Emphasis"/>
        </w:rPr>
        <w:t xml:space="preserve">Hackney Carriage Vehicles </w:t>
      </w:r>
    </w:p>
    <w:p w14:paraId="1FC78461" w14:textId="77777777" w:rsidR="00206E9D" w:rsidRPr="004256C1" w:rsidRDefault="00206E9D" w:rsidP="009E614B">
      <w:pPr>
        <w:spacing w:before="100" w:beforeAutospacing="1" w:after="120"/>
      </w:pPr>
      <w:r w:rsidRPr="004256C1">
        <w:t xml:space="preserve">All Hackney carriage vehicles must be fitted with an illuminated external sign mounted on or above the roof of the vehicle or have a built-in illuminated roof sign.  </w:t>
      </w:r>
    </w:p>
    <w:p w14:paraId="3ACAB142" w14:textId="013E638C" w:rsidR="00206E9D" w:rsidRPr="004256C1" w:rsidRDefault="00206E9D" w:rsidP="009E614B">
      <w:pPr>
        <w:spacing w:before="100" w:beforeAutospacing="1" w:after="120"/>
      </w:pPr>
      <w:r w:rsidRPr="004256C1">
        <w:t xml:space="preserve"> Roof signs fitted upon a Hackney Carriage Vehicle must be white in colour and shall be securely fitted to the vehicle. Roof signs must be of a design and shape approved by the District Council.  </w:t>
      </w:r>
      <w:r w:rsidRPr="004256C1">
        <w:rPr>
          <w:szCs w:val="24"/>
        </w:rPr>
        <w:t xml:space="preserve">To maintain uniformity, roof signs fitted to </w:t>
      </w:r>
      <w:proofErr w:type="gramStart"/>
      <w:r w:rsidRPr="004256C1">
        <w:rPr>
          <w:szCs w:val="24"/>
        </w:rPr>
        <w:t>non WAVs</w:t>
      </w:r>
      <w:proofErr w:type="gramEnd"/>
      <w:r w:rsidRPr="004256C1">
        <w:rPr>
          <w:szCs w:val="24"/>
        </w:rPr>
        <w:t xml:space="preserve"> must be fitted centrally between the door pillars.</w:t>
      </w:r>
    </w:p>
    <w:p w14:paraId="2CD0A24F" w14:textId="2B083965" w:rsidR="00206E9D" w:rsidRPr="004256C1" w:rsidRDefault="00206E9D" w:rsidP="009E614B">
      <w:pPr>
        <w:spacing w:before="100" w:beforeAutospacing="1" w:after="120"/>
      </w:pPr>
      <w:r w:rsidRPr="004256C1">
        <w:t xml:space="preserve">All Hackney Carriage Vehicle roof signs shall display the wording ‘City of Carlisle Taxi’ on the front and the company’s telephone number on the rear.  If the telephone number is not used the word TAXI, to match that on the front must be substituted.  </w:t>
      </w:r>
    </w:p>
    <w:p w14:paraId="31B12CAB" w14:textId="244D259E" w:rsidR="00206E9D" w:rsidRPr="004256C1" w:rsidRDefault="00206E9D" w:rsidP="009E614B">
      <w:pPr>
        <w:spacing w:before="100" w:beforeAutospacing="1" w:after="120"/>
      </w:pPr>
      <w:r w:rsidRPr="004256C1">
        <w:t xml:space="preserve"> The sign shall be capable of being illuminated internally in such a manner that </w:t>
      </w:r>
      <w:proofErr w:type="gramStart"/>
      <w:r w:rsidRPr="004256C1">
        <w:t>the it</w:t>
      </w:r>
      <w:proofErr w:type="gramEnd"/>
      <w:r w:rsidRPr="004256C1">
        <w:t xml:space="preserve"> is always illuminated when the vehicle is plying for hire, but not otherwise.   </w:t>
      </w:r>
    </w:p>
    <w:p w14:paraId="6FB9D8F4" w14:textId="77777777" w:rsidR="00A70519" w:rsidRPr="004256C1" w:rsidRDefault="00206E9D" w:rsidP="009E614B">
      <w:pPr>
        <w:spacing w:before="100" w:beforeAutospacing="1" w:after="120"/>
      </w:pPr>
      <w:r w:rsidRPr="004256C1">
        <w:rPr>
          <w:szCs w:val="24"/>
        </w:rPr>
        <w:lastRenderedPageBreak/>
        <w:t xml:space="preserve">The roof sign must be </w:t>
      </w:r>
      <w:proofErr w:type="gramStart"/>
      <w:r w:rsidRPr="004256C1">
        <w:rPr>
          <w:szCs w:val="24"/>
        </w:rPr>
        <w:t>30 inch</w:t>
      </w:r>
      <w:proofErr w:type="gramEnd"/>
      <w:r w:rsidRPr="004256C1">
        <w:rPr>
          <w:szCs w:val="24"/>
        </w:rPr>
        <w:t xml:space="preserve"> Aero or 30 inch Streamline and the rear of the sign must be white.</w:t>
      </w:r>
    </w:p>
    <w:p w14:paraId="3CAAA2C0" w14:textId="4386685C" w:rsidR="00206E9D" w:rsidRPr="004256C1" w:rsidRDefault="72C62A97" w:rsidP="3C5A8CCE">
      <w:pPr>
        <w:spacing w:before="100" w:beforeAutospacing="1" w:after="120"/>
      </w:pPr>
      <w:r w:rsidRPr="004256C1">
        <w:t>All wording shall be black in colour and the word ‘TAXI’ must not be less than 90mm in height.  Wording on the rear of the roof light must not be less than 25mm in height</w:t>
      </w:r>
      <w:r w:rsidR="1D1DC9BD" w:rsidRPr="004256C1">
        <w:t>.</w:t>
      </w:r>
      <w:r w:rsidRPr="004256C1">
        <w:t xml:space="preserve"> </w:t>
      </w:r>
    </w:p>
    <w:p w14:paraId="7B9C73F9" w14:textId="6E49EE67" w:rsidR="007B2BC0" w:rsidRPr="004256C1" w:rsidRDefault="007B2BC0" w:rsidP="009E614B">
      <w:pPr>
        <w:spacing w:before="100" w:beforeAutospacing="1" w:after="120"/>
        <w:rPr>
          <w:rFonts w:asciiTheme="majorHAnsi" w:hAnsiTheme="majorHAnsi"/>
          <w:b/>
          <w:i/>
          <w:color w:val="2F5496" w:themeColor="accent1" w:themeShade="BF"/>
        </w:rPr>
      </w:pPr>
      <w:r w:rsidRPr="004256C1">
        <w:t xml:space="preserve">Door signs of a type approved by the council must be fitted to the </w:t>
      </w:r>
      <w:r w:rsidR="005A4D39" w:rsidRPr="004256C1">
        <w:t xml:space="preserve">front doors of white non-wheelchair accessible vehicles. </w:t>
      </w:r>
    </w:p>
    <w:p w14:paraId="1D13EE33" w14:textId="6A05A9E8" w:rsidR="00206E9D" w:rsidRPr="004256C1" w:rsidRDefault="00206E9D" w:rsidP="009E614B">
      <w:pPr>
        <w:spacing w:before="100" w:beforeAutospacing="1" w:after="120"/>
        <w:rPr>
          <w:rStyle w:val="Emphasis"/>
        </w:rPr>
      </w:pPr>
      <w:r w:rsidRPr="004256C1">
        <w:rPr>
          <w:rStyle w:val="Emphasis"/>
        </w:rPr>
        <w:t xml:space="preserve">Private Hire Vehicles </w:t>
      </w:r>
    </w:p>
    <w:p w14:paraId="20A5D234" w14:textId="77777777" w:rsidR="00206E9D" w:rsidRPr="004256C1" w:rsidRDefault="00206E9D" w:rsidP="009E614B">
      <w:pPr>
        <w:spacing w:before="100" w:beforeAutospacing="1" w:after="120"/>
      </w:pPr>
      <w:r w:rsidRPr="004256C1">
        <w:t xml:space="preserve">A private hire vehicle must not carry a roof sign of any description, mounted or built-in, or any markings that may give the impression that it is a hackney carriage. </w:t>
      </w:r>
    </w:p>
    <w:p w14:paraId="38403289" w14:textId="6BC43245" w:rsidR="00206E9D" w:rsidRPr="004256C1" w:rsidRDefault="72C62A97" w:rsidP="3C5A8CCE">
      <w:pPr>
        <w:spacing w:before="100" w:beforeAutospacing="1" w:after="120"/>
      </w:pPr>
      <w:r w:rsidRPr="004256C1">
        <w:t xml:space="preserve"> Door signs of a type approved by the Council must be fitted to both rear doors of the vehicle. The signs shall be approximately 14ins x 9ins (35cms x 23cms) and bear black lettering on a white background with the company name and phone number and the words “City </w:t>
      </w:r>
      <w:proofErr w:type="gramStart"/>
      <w:r w:rsidRPr="004256C1">
        <w:t>Of</w:t>
      </w:r>
      <w:proofErr w:type="gramEnd"/>
      <w:r w:rsidRPr="004256C1">
        <w:t xml:space="preserve"> Carlisle Pre-Booking Only - Insurance invalid unless booked with the operator.”</w:t>
      </w:r>
    </w:p>
    <w:p w14:paraId="76310AB0" w14:textId="79E1624D" w:rsidR="00206E9D" w:rsidRPr="004256C1" w:rsidRDefault="00206E9D" w:rsidP="009E614B">
      <w:pPr>
        <w:spacing w:before="100" w:beforeAutospacing="1" w:after="120"/>
      </w:pPr>
      <w:r w:rsidRPr="004256C1">
        <w:t xml:space="preserve">Once </w:t>
      </w:r>
      <w:r w:rsidR="00A70519" w:rsidRPr="004256C1">
        <w:t xml:space="preserve">a licence has been issued for a </w:t>
      </w:r>
      <w:r w:rsidRPr="004256C1">
        <w:t xml:space="preserve">new Operator/Vehicle licence </w:t>
      </w:r>
      <w:r w:rsidR="00A70519" w:rsidRPr="004256C1">
        <w:t xml:space="preserve">the Licensing Department </w:t>
      </w:r>
      <w:r w:rsidRPr="004256C1">
        <w:t xml:space="preserve">will supply </w:t>
      </w:r>
      <w:r w:rsidR="00A70519" w:rsidRPr="004256C1">
        <w:t>a</w:t>
      </w:r>
      <w:r w:rsidRPr="004256C1">
        <w:t xml:space="preserve"> PDF document which will allow </w:t>
      </w:r>
      <w:r w:rsidR="00A70519" w:rsidRPr="004256C1">
        <w:t xml:space="preserve">the holder </w:t>
      </w:r>
      <w:r w:rsidRPr="004256C1">
        <w:t xml:space="preserve">to have the signage printed and affixed by </w:t>
      </w:r>
      <w:r w:rsidR="00A70519" w:rsidRPr="004256C1">
        <w:t xml:space="preserve">their </w:t>
      </w:r>
      <w:r w:rsidRPr="004256C1">
        <w:t xml:space="preserve">chosen sign writer.   </w:t>
      </w:r>
    </w:p>
    <w:p w14:paraId="5273FEFE" w14:textId="49DB514E" w:rsidR="00206E9D" w:rsidRPr="004256C1" w:rsidRDefault="00206E9D" w:rsidP="009E614B">
      <w:pPr>
        <w:pStyle w:val="Heading2"/>
        <w:spacing w:before="100" w:beforeAutospacing="1" w:after="120"/>
      </w:pPr>
      <w:bookmarkStart w:id="24" w:name="_Toc69195891"/>
      <w:r w:rsidRPr="004256C1">
        <w:t>Identification of vehicles as Private Hire Vehicles or Hackney Carriage Vehicles</w:t>
      </w:r>
      <w:bookmarkEnd w:id="24"/>
    </w:p>
    <w:p w14:paraId="470A3642" w14:textId="1113C4EB" w:rsidR="00206E9D" w:rsidRPr="004256C1" w:rsidRDefault="00206E9D" w:rsidP="009E614B">
      <w:pPr>
        <w:spacing w:before="100" w:beforeAutospacing="1" w:after="120"/>
      </w:pPr>
      <w:r w:rsidRPr="004256C1">
        <w:t xml:space="preserve">The Council requires Hackney Carriage and Private Hire vehicles to clearly indicate to the public that they are </w:t>
      </w:r>
      <w:r w:rsidR="008854F0" w:rsidRPr="004256C1">
        <w:t>licence</w:t>
      </w:r>
      <w:r w:rsidRPr="004256C1">
        <w:t xml:space="preserve">d vehicles.  Therefore, they must be clearly distinguishable from other vehicles and each other.  The Council believes that clear signage, types of </w:t>
      </w:r>
      <w:proofErr w:type="gramStart"/>
      <w:r w:rsidRPr="004256C1">
        <w:t>vehicle</w:t>
      </w:r>
      <w:proofErr w:type="gramEnd"/>
      <w:r w:rsidRPr="004256C1">
        <w:t>, together with colour of the vehicle can achieve this.</w:t>
      </w:r>
    </w:p>
    <w:p w14:paraId="6DD04F9A" w14:textId="77777777" w:rsidR="00206E9D" w:rsidRPr="004256C1" w:rsidRDefault="00206E9D" w:rsidP="009E614B">
      <w:pPr>
        <w:pStyle w:val="BodyText"/>
        <w:spacing w:before="100" w:beforeAutospacing="1" w:after="120"/>
        <w:ind w:right="272"/>
        <w:rPr>
          <w:rStyle w:val="Emphasis"/>
        </w:rPr>
      </w:pPr>
      <w:r w:rsidRPr="004256C1">
        <w:rPr>
          <w:rStyle w:val="Emphasis"/>
        </w:rPr>
        <w:t>Hackney Carriage</w:t>
      </w:r>
    </w:p>
    <w:p w14:paraId="6B8AA7AD" w14:textId="77777777" w:rsidR="00206E9D" w:rsidRPr="004256C1" w:rsidRDefault="00206E9D" w:rsidP="009E614B">
      <w:pPr>
        <w:spacing w:before="100" w:beforeAutospacing="1" w:after="120"/>
      </w:pPr>
      <w:r w:rsidRPr="004256C1">
        <w:t>The exterior colour of all Hackney Carriages non-WAV must be White.</w:t>
      </w:r>
    </w:p>
    <w:p w14:paraId="414F84DE" w14:textId="77777777" w:rsidR="00206E9D" w:rsidRPr="004256C1" w:rsidRDefault="00206E9D" w:rsidP="009E614B">
      <w:pPr>
        <w:spacing w:before="100" w:beforeAutospacing="1" w:after="120" w:line="252" w:lineRule="auto"/>
      </w:pPr>
      <w:r w:rsidRPr="004256C1">
        <w:t>Wheelchair Accessible Hackney Carriages can be any colour.</w:t>
      </w:r>
    </w:p>
    <w:p w14:paraId="22A91D94" w14:textId="77777777" w:rsidR="00206E9D" w:rsidRPr="004256C1" w:rsidRDefault="00206E9D" w:rsidP="009E614B">
      <w:pPr>
        <w:spacing w:before="100" w:beforeAutospacing="1" w:after="120"/>
        <w:rPr>
          <w:rStyle w:val="Emphasis"/>
        </w:rPr>
      </w:pPr>
      <w:r w:rsidRPr="004256C1">
        <w:rPr>
          <w:rStyle w:val="Emphasis"/>
        </w:rPr>
        <w:t xml:space="preserve">Private Hire </w:t>
      </w:r>
    </w:p>
    <w:p w14:paraId="4CE083F1" w14:textId="77777777" w:rsidR="00206E9D" w:rsidRPr="004256C1" w:rsidRDefault="00206E9D" w:rsidP="009E614B">
      <w:pPr>
        <w:spacing w:before="100" w:beforeAutospacing="1" w:after="120"/>
      </w:pPr>
      <w:r w:rsidRPr="004256C1">
        <w:t>Can be any colour except White.</w:t>
      </w:r>
    </w:p>
    <w:p w14:paraId="1B119E0E" w14:textId="5EB73DEC" w:rsidR="00206E9D" w:rsidRPr="004256C1" w:rsidRDefault="00206E9D" w:rsidP="00E248D7">
      <w:pPr>
        <w:spacing w:before="100" w:beforeAutospacing="1" w:after="120"/>
      </w:pPr>
      <w:r w:rsidRPr="004256C1">
        <w:lastRenderedPageBreak/>
        <w:t>The Council will not issue a Private Hire Vehicle licence in respect of a “London Taxi” type vehicle.</w:t>
      </w:r>
    </w:p>
    <w:p w14:paraId="4C4B7D50" w14:textId="021D335D" w:rsidR="00206E9D" w:rsidRPr="004256C1" w:rsidRDefault="00206E9D" w:rsidP="001203AB">
      <w:pPr>
        <w:pStyle w:val="Heading2"/>
        <w:spacing w:before="100" w:beforeAutospacing="1" w:after="120"/>
      </w:pPr>
      <w:bookmarkStart w:id="25" w:name="_Toc69195892"/>
      <w:r w:rsidRPr="004256C1">
        <w:t>Vehicle Livery</w:t>
      </w:r>
      <w:bookmarkEnd w:id="25"/>
      <w:r w:rsidRPr="004256C1">
        <w:t xml:space="preserve">  </w:t>
      </w:r>
    </w:p>
    <w:p w14:paraId="07133D48" w14:textId="5BED8119" w:rsidR="00206E9D" w:rsidRPr="004256C1" w:rsidRDefault="72C62A97" w:rsidP="3C5A8CCE">
      <w:pPr>
        <w:spacing w:before="100" w:beforeAutospacing="1" w:after="120"/>
      </w:pPr>
      <w:r w:rsidRPr="004256C1">
        <w:t>The Council believes that the requirements of this policy ensure that hackney carriages and private hire vehicles are easily distinguishable and that there is no current requirement for specific vehicle livery</w:t>
      </w:r>
      <w:r w:rsidR="6897622B" w:rsidRPr="004256C1">
        <w:t>.</w:t>
      </w:r>
      <w:r w:rsidRPr="004256C1">
        <w:t xml:space="preserve"> </w:t>
      </w:r>
    </w:p>
    <w:p w14:paraId="0F6FFC05" w14:textId="572E7A71" w:rsidR="00206E9D" w:rsidRPr="004256C1" w:rsidRDefault="00206E9D" w:rsidP="009E614B">
      <w:pPr>
        <w:spacing w:before="100" w:beforeAutospacing="1" w:after="120"/>
      </w:pPr>
      <w:r w:rsidRPr="004256C1">
        <w:t xml:space="preserve"> However, the Council will keep the issue of livery under review and if it believes that livery would be of benefit to the public, either in terms of specific vehicle colo</w:t>
      </w:r>
      <w:r w:rsidR="002B31FD" w:rsidRPr="004256C1">
        <w:t>u</w:t>
      </w:r>
      <w:r w:rsidRPr="004256C1">
        <w:t xml:space="preserve">rs and/or a Council logo, then a public consultation will be undertaken prior to any livery being introduced. </w:t>
      </w:r>
    </w:p>
    <w:p w14:paraId="3D229C23" w14:textId="4995DD00" w:rsidR="00206E9D" w:rsidRPr="004256C1" w:rsidRDefault="00206E9D" w:rsidP="001203AB">
      <w:pPr>
        <w:pStyle w:val="Heading2"/>
        <w:spacing w:before="100" w:beforeAutospacing="1" w:after="120"/>
      </w:pPr>
      <w:bookmarkStart w:id="26" w:name="_Toc69195893"/>
      <w:r w:rsidRPr="004256C1">
        <w:t>Licence plates</w:t>
      </w:r>
      <w:bookmarkEnd w:id="26"/>
      <w:r w:rsidRPr="004256C1">
        <w:t xml:space="preserve">  </w:t>
      </w:r>
    </w:p>
    <w:p w14:paraId="73CCB065" w14:textId="576A1B65" w:rsidR="00206E9D" w:rsidRPr="004256C1" w:rsidRDefault="00206E9D" w:rsidP="009E614B">
      <w:pPr>
        <w:spacing w:before="100" w:beforeAutospacing="1" w:after="120"/>
      </w:pPr>
      <w:r w:rsidRPr="004256C1">
        <w:t xml:space="preserve">At all times when a vehicle is </w:t>
      </w:r>
      <w:r w:rsidR="008854F0" w:rsidRPr="004256C1">
        <w:t>licence</w:t>
      </w:r>
      <w:r w:rsidRPr="004256C1">
        <w:t xml:space="preserve">d as a hackney carriage or private hire vehicle, unless an exemption has been granted, the vehicle must display the licence plate provided by the Council, securely fixed externally in a prominent position on or above the rear bumper of the vehicle and should not obscure the vehicles registration mark. </w:t>
      </w:r>
    </w:p>
    <w:p w14:paraId="7AAC71D9" w14:textId="77777777" w:rsidR="00206E9D" w:rsidRPr="004256C1" w:rsidRDefault="00206E9D" w:rsidP="009E614B">
      <w:pPr>
        <w:spacing w:before="100" w:beforeAutospacing="1" w:after="120"/>
      </w:pPr>
      <w:r w:rsidRPr="004256C1">
        <w:t>The plate should be fitted in such a manner as to be easily removable by an authorised officer of the Council or a Constable.</w:t>
      </w:r>
    </w:p>
    <w:p w14:paraId="2D9A0443" w14:textId="77777777" w:rsidR="00206E9D" w:rsidRPr="004256C1" w:rsidRDefault="00206E9D" w:rsidP="009E614B">
      <w:pPr>
        <w:spacing w:before="100" w:beforeAutospacing="1" w:after="120"/>
      </w:pPr>
      <w:r w:rsidRPr="004256C1">
        <w:t>The Council will issue a licence plate on issue and at each renewal of a vehicle licence.  The plate will show the expiry date of the licence and the holder will be required to return expired plates to the Council.</w:t>
      </w:r>
    </w:p>
    <w:p w14:paraId="521E87EF" w14:textId="77777777" w:rsidR="00206E9D" w:rsidRPr="004256C1" w:rsidRDefault="00206E9D" w:rsidP="009E614B">
      <w:pPr>
        <w:spacing w:before="100" w:beforeAutospacing="1" w:after="120"/>
      </w:pPr>
      <w:r w:rsidRPr="004256C1">
        <w:t>The licence plate remains the property of the Council and the licence holder is required to return the plate to the Council within seven days of the suspension or revocation of or refusal or failure to renew the vehicle licence.</w:t>
      </w:r>
    </w:p>
    <w:p w14:paraId="57EDF22B" w14:textId="55C3CB8B" w:rsidR="00206E9D" w:rsidRPr="004256C1" w:rsidRDefault="00206E9D" w:rsidP="009E614B">
      <w:pPr>
        <w:spacing w:before="100" w:beforeAutospacing="1" w:after="120"/>
      </w:pPr>
      <w:r w:rsidRPr="004256C1">
        <w:t xml:space="preserve">The licence plates must always be clearly identifiable and legible to the public.   </w:t>
      </w:r>
    </w:p>
    <w:p w14:paraId="5E7049C4" w14:textId="2F463582" w:rsidR="00206E9D" w:rsidRPr="004256C1" w:rsidRDefault="00206E9D" w:rsidP="009E614B">
      <w:pPr>
        <w:pStyle w:val="Heading2"/>
        <w:spacing w:before="100" w:beforeAutospacing="1" w:after="120"/>
      </w:pPr>
      <w:bookmarkStart w:id="27" w:name="_Toc69195894"/>
      <w:r w:rsidRPr="004256C1">
        <w:t>Private Hire Plate and Door Sticker Exemptions</w:t>
      </w:r>
      <w:bookmarkEnd w:id="27"/>
      <w:r w:rsidRPr="004256C1">
        <w:t xml:space="preserve"> </w:t>
      </w:r>
    </w:p>
    <w:p w14:paraId="40FABCE4" w14:textId="77777777" w:rsidR="00206E9D" w:rsidRPr="004256C1" w:rsidRDefault="00206E9D" w:rsidP="009E614B">
      <w:pPr>
        <w:spacing w:before="100" w:beforeAutospacing="1" w:after="120"/>
      </w:pPr>
      <w:r w:rsidRPr="004256C1">
        <w:t xml:space="preserve">This may be given to private hire vehicles used for executive hire, corporate contracts, or work of a similar nature. </w:t>
      </w:r>
      <w:proofErr w:type="gramStart"/>
      <w:r w:rsidRPr="004256C1">
        <w:t>In order to</w:t>
      </w:r>
      <w:proofErr w:type="gramEnd"/>
      <w:r w:rsidRPr="004256C1">
        <w:t xml:space="preserve"> qualify for an exemption, you must complete the template form stating why you are requesting this. Once you have received approval the following must take </w:t>
      </w:r>
      <w:proofErr w:type="gramStart"/>
      <w:r w:rsidRPr="004256C1">
        <w:t>place;</w:t>
      </w:r>
      <w:proofErr w:type="gramEnd"/>
      <w:r w:rsidRPr="004256C1">
        <w:t xml:space="preserve"> </w:t>
      </w:r>
    </w:p>
    <w:p w14:paraId="5D766B08" w14:textId="77777777" w:rsidR="00206E9D" w:rsidRPr="004256C1" w:rsidRDefault="00206E9D" w:rsidP="006A5A8C">
      <w:pPr>
        <w:numPr>
          <w:ilvl w:val="0"/>
          <w:numId w:val="8"/>
        </w:numPr>
        <w:spacing w:before="100" w:beforeAutospacing="1" w:after="120" w:line="251" w:lineRule="auto"/>
        <w:ind w:right="239" w:hanging="533"/>
      </w:pPr>
      <w:r w:rsidRPr="004256C1">
        <w:lastRenderedPageBreak/>
        <w:t xml:space="preserve">a written letter of exemption issued by the Council must always be carried in the vehicle, </w:t>
      </w:r>
    </w:p>
    <w:p w14:paraId="22F4EF0B" w14:textId="77777777" w:rsidR="00206E9D" w:rsidRPr="004256C1" w:rsidRDefault="00206E9D" w:rsidP="006A5A8C">
      <w:pPr>
        <w:numPr>
          <w:ilvl w:val="0"/>
          <w:numId w:val="8"/>
        </w:numPr>
        <w:spacing w:before="100" w:beforeAutospacing="1" w:after="120" w:line="251" w:lineRule="auto"/>
        <w:ind w:right="239" w:hanging="533"/>
      </w:pPr>
      <w:r w:rsidRPr="004256C1">
        <w:t xml:space="preserve">the licence plate must always be carried in the vehicle, </w:t>
      </w:r>
    </w:p>
    <w:p w14:paraId="29834A5F" w14:textId="795DB50C" w:rsidR="00206E9D" w:rsidRPr="004256C1" w:rsidRDefault="72C62A97" w:rsidP="3C5A8CCE">
      <w:pPr>
        <w:numPr>
          <w:ilvl w:val="0"/>
          <w:numId w:val="8"/>
        </w:numPr>
        <w:spacing w:before="100" w:beforeAutospacing="1" w:after="120" w:line="251" w:lineRule="auto"/>
        <w:ind w:right="239" w:hanging="533"/>
      </w:pPr>
      <w:r w:rsidRPr="004256C1">
        <w:t xml:space="preserve">the vehicle must be undertaking the nature of work for which the exemption was granted. If any of these three criteria are not met, then an exception will not be granted. </w:t>
      </w:r>
    </w:p>
    <w:p w14:paraId="1827A2DF" w14:textId="4DDEDEAA" w:rsidR="00206E9D" w:rsidRPr="004256C1" w:rsidRDefault="00206E9D" w:rsidP="009E614B">
      <w:pPr>
        <w:spacing w:before="100" w:beforeAutospacing="1" w:after="120"/>
      </w:pPr>
      <w:r w:rsidRPr="004256C1">
        <w:t xml:space="preserve">For the avoidance of doubt, vehicles that are used for a combination of ‘exempt’ work and normal private hire work will always be required to display external licence plates when the exemption does not apply. </w:t>
      </w:r>
    </w:p>
    <w:p w14:paraId="6B1544B1" w14:textId="177FD8B5" w:rsidR="00206E9D" w:rsidRPr="004256C1" w:rsidRDefault="00206E9D" w:rsidP="009E614B">
      <w:pPr>
        <w:pStyle w:val="Heading2"/>
        <w:spacing w:before="100" w:beforeAutospacing="1" w:after="120"/>
      </w:pPr>
      <w:bookmarkStart w:id="28" w:name="_Toc69195895"/>
      <w:r w:rsidRPr="004256C1">
        <w:t>Third Party Advertising</w:t>
      </w:r>
      <w:bookmarkEnd w:id="28"/>
      <w:r w:rsidRPr="004256C1">
        <w:t xml:space="preserve"> </w:t>
      </w:r>
    </w:p>
    <w:p w14:paraId="575AAEA6" w14:textId="77777777" w:rsidR="00206E9D" w:rsidRPr="004256C1" w:rsidRDefault="00206E9D" w:rsidP="009E614B">
      <w:pPr>
        <w:spacing w:before="100" w:beforeAutospacing="1" w:after="120"/>
      </w:pPr>
      <w:r w:rsidRPr="004256C1">
        <w:t>Third Party advertising is only permitted with prior written approval of the Council.</w:t>
      </w:r>
    </w:p>
    <w:p w14:paraId="6E199572" w14:textId="77777777" w:rsidR="00206E9D" w:rsidRPr="004256C1" w:rsidRDefault="00206E9D" w:rsidP="009E614B">
      <w:pPr>
        <w:spacing w:before="100" w:beforeAutospacing="1" w:after="120"/>
      </w:pPr>
      <w:r w:rsidRPr="004256C1">
        <w:t xml:space="preserve">The following advertising will not be permitted:  </w:t>
      </w:r>
    </w:p>
    <w:p w14:paraId="686D296D" w14:textId="77777777" w:rsidR="00206E9D" w:rsidRPr="004256C1" w:rsidRDefault="00206E9D" w:rsidP="006A5A8C">
      <w:pPr>
        <w:pStyle w:val="ListParagraph"/>
        <w:numPr>
          <w:ilvl w:val="0"/>
          <w:numId w:val="14"/>
        </w:numPr>
        <w:spacing w:before="100" w:beforeAutospacing="1" w:after="120"/>
        <w:contextualSpacing w:val="0"/>
      </w:pPr>
      <w:r w:rsidRPr="004256C1">
        <w:t xml:space="preserve">those with political, ethnic, religious, sexual or controversial </w:t>
      </w:r>
      <w:proofErr w:type="gramStart"/>
      <w:r w:rsidRPr="004256C1">
        <w:t>texts;</w:t>
      </w:r>
      <w:proofErr w:type="gramEnd"/>
    </w:p>
    <w:p w14:paraId="3EDB346E" w14:textId="77777777" w:rsidR="00206E9D" w:rsidRPr="004256C1" w:rsidRDefault="00206E9D" w:rsidP="006A5A8C">
      <w:pPr>
        <w:pStyle w:val="ListParagraph"/>
        <w:numPr>
          <w:ilvl w:val="0"/>
          <w:numId w:val="14"/>
        </w:numPr>
        <w:spacing w:before="100" w:beforeAutospacing="1" w:after="120"/>
        <w:contextualSpacing w:val="0"/>
      </w:pPr>
      <w:r w:rsidRPr="004256C1">
        <w:t xml:space="preserve">those for escort agencies, gaming establishments or massage </w:t>
      </w:r>
      <w:proofErr w:type="gramStart"/>
      <w:r w:rsidRPr="004256C1">
        <w:t>parlours;</w:t>
      </w:r>
      <w:proofErr w:type="gramEnd"/>
    </w:p>
    <w:p w14:paraId="7A774722" w14:textId="77777777" w:rsidR="00206E9D" w:rsidRPr="004256C1" w:rsidRDefault="00206E9D" w:rsidP="006A5A8C">
      <w:pPr>
        <w:pStyle w:val="ListParagraph"/>
        <w:numPr>
          <w:ilvl w:val="0"/>
          <w:numId w:val="14"/>
        </w:numPr>
        <w:spacing w:before="100" w:beforeAutospacing="1" w:after="120"/>
        <w:contextualSpacing w:val="0"/>
      </w:pPr>
      <w:r w:rsidRPr="004256C1">
        <w:t xml:space="preserve">those displaying nude or semi-nude </w:t>
      </w:r>
      <w:proofErr w:type="gramStart"/>
      <w:r w:rsidRPr="004256C1">
        <w:t>figures;</w:t>
      </w:r>
      <w:proofErr w:type="gramEnd"/>
    </w:p>
    <w:p w14:paraId="4CF0E820" w14:textId="77777777" w:rsidR="00206E9D" w:rsidRPr="004256C1" w:rsidRDefault="00206E9D" w:rsidP="006A5A8C">
      <w:pPr>
        <w:pStyle w:val="ListParagraph"/>
        <w:numPr>
          <w:ilvl w:val="0"/>
          <w:numId w:val="14"/>
        </w:numPr>
        <w:spacing w:before="100" w:beforeAutospacing="1" w:after="120"/>
        <w:contextualSpacing w:val="0"/>
      </w:pPr>
      <w:r w:rsidRPr="004256C1">
        <w:t xml:space="preserve">those which seek to involve the driver as an agent of the </w:t>
      </w:r>
      <w:proofErr w:type="gramStart"/>
      <w:r w:rsidRPr="004256C1">
        <w:t>advertiser;</w:t>
      </w:r>
      <w:proofErr w:type="gramEnd"/>
    </w:p>
    <w:p w14:paraId="5105E85E" w14:textId="77777777" w:rsidR="00206E9D" w:rsidRPr="004256C1" w:rsidRDefault="00206E9D" w:rsidP="006A5A8C">
      <w:pPr>
        <w:pStyle w:val="ListParagraph"/>
        <w:numPr>
          <w:ilvl w:val="0"/>
          <w:numId w:val="14"/>
        </w:numPr>
        <w:spacing w:before="100" w:beforeAutospacing="1" w:after="120"/>
        <w:contextualSpacing w:val="0"/>
      </w:pPr>
      <w:r w:rsidRPr="004256C1">
        <w:t>those likely to offend public taste (including material depicting bodily functions and genitalia and the use of obscene or distasteful language)</w:t>
      </w:r>
    </w:p>
    <w:p w14:paraId="6AB048B2" w14:textId="77777777" w:rsidR="00206E9D" w:rsidRPr="004256C1" w:rsidRDefault="00206E9D" w:rsidP="006A5A8C">
      <w:pPr>
        <w:pStyle w:val="ListParagraph"/>
        <w:numPr>
          <w:ilvl w:val="0"/>
          <w:numId w:val="14"/>
        </w:numPr>
        <w:spacing w:before="100" w:beforeAutospacing="1" w:after="120"/>
        <w:contextualSpacing w:val="0"/>
      </w:pPr>
      <w:r w:rsidRPr="004256C1">
        <w:t xml:space="preserve">those which seek to advertise more than one company/service or </w:t>
      </w:r>
      <w:proofErr w:type="gramStart"/>
      <w:r w:rsidRPr="004256C1">
        <w:t>product;</w:t>
      </w:r>
      <w:proofErr w:type="gramEnd"/>
    </w:p>
    <w:p w14:paraId="07E1B9BF" w14:textId="77777777" w:rsidR="00206E9D" w:rsidRPr="004256C1" w:rsidRDefault="00206E9D" w:rsidP="006A5A8C">
      <w:pPr>
        <w:pStyle w:val="ListParagraph"/>
        <w:numPr>
          <w:ilvl w:val="0"/>
          <w:numId w:val="14"/>
        </w:numPr>
        <w:spacing w:before="100" w:beforeAutospacing="1" w:after="120"/>
        <w:contextualSpacing w:val="0"/>
      </w:pPr>
      <w:r w:rsidRPr="004256C1">
        <w:t>those which detract from the integrity and/or identity of the vehicle.</w:t>
      </w:r>
    </w:p>
    <w:p w14:paraId="785CD8C1" w14:textId="77777777" w:rsidR="00206E9D" w:rsidRPr="004256C1" w:rsidRDefault="00206E9D" w:rsidP="009E614B">
      <w:pPr>
        <w:spacing w:before="100" w:beforeAutospacing="1" w:after="120"/>
      </w:pPr>
      <w:r w:rsidRPr="004256C1">
        <w:t xml:space="preserve">The content of any advertising on the vehicle shall be legal, decent and truthful. </w:t>
      </w:r>
    </w:p>
    <w:p w14:paraId="67AABE4F" w14:textId="77777777" w:rsidR="00206E9D" w:rsidRPr="004256C1" w:rsidRDefault="00206E9D" w:rsidP="009E614B">
      <w:pPr>
        <w:spacing w:before="100" w:beforeAutospacing="1" w:after="120"/>
      </w:pPr>
      <w:r w:rsidRPr="004256C1">
        <w:t xml:space="preserve">No words, letters or graphics may be displayed on any windows of the vehicle.  </w:t>
      </w:r>
    </w:p>
    <w:p w14:paraId="5366341B" w14:textId="77777777" w:rsidR="00206E9D" w:rsidRPr="004256C1" w:rsidRDefault="00206E9D" w:rsidP="009E614B">
      <w:pPr>
        <w:spacing w:before="100" w:beforeAutospacing="1" w:after="120"/>
      </w:pPr>
      <w:r w:rsidRPr="004256C1">
        <w:t xml:space="preserve">No advertisement will be permitted which impedes the vision of the driver.  </w:t>
      </w:r>
    </w:p>
    <w:p w14:paraId="2D851B81" w14:textId="3BC091BF" w:rsidR="00206E9D" w:rsidRPr="004256C1" w:rsidRDefault="00206E9D" w:rsidP="009E614B">
      <w:pPr>
        <w:spacing w:before="100" w:beforeAutospacing="1" w:after="120"/>
      </w:pPr>
      <w:r w:rsidRPr="004256C1">
        <w:t xml:space="preserve">The Council reserves the right to require the </w:t>
      </w:r>
      <w:proofErr w:type="spellStart"/>
      <w:r w:rsidR="008854F0" w:rsidRPr="004256C1">
        <w:t>licence</w:t>
      </w:r>
      <w:r w:rsidRPr="004256C1">
        <w:t>e</w:t>
      </w:r>
      <w:proofErr w:type="spellEnd"/>
      <w:r w:rsidRPr="004256C1">
        <w:t xml:space="preserve"> to remove the advertisement from display on the vehicle if the content of the advertisement changes without written permission of the Council or for any reason affecting the appearance of the advertisement.  </w:t>
      </w:r>
    </w:p>
    <w:p w14:paraId="62AAE4BE" w14:textId="77777777" w:rsidR="00206E9D" w:rsidRPr="004256C1" w:rsidRDefault="00206E9D" w:rsidP="009E614B">
      <w:pPr>
        <w:spacing w:before="100" w:beforeAutospacing="1" w:after="120"/>
      </w:pPr>
      <w:r w:rsidRPr="004256C1">
        <w:t xml:space="preserve">All materials used and affixed for advertising purposes on Hackney Carriage Vehicles must comply with current legislation which includes the Motor Vehicle (Construction </w:t>
      </w:r>
      <w:r w:rsidRPr="004256C1">
        <w:lastRenderedPageBreak/>
        <w:t xml:space="preserve">and Use) Regulations and must not provide any risk of injury to drivers /passengers or pedestrians.  </w:t>
      </w:r>
    </w:p>
    <w:p w14:paraId="5EBA65F5" w14:textId="271202C8" w:rsidR="00206E9D" w:rsidRPr="004256C1" w:rsidRDefault="00206E9D" w:rsidP="009E614B">
      <w:pPr>
        <w:spacing w:before="100" w:beforeAutospacing="1" w:after="120"/>
      </w:pPr>
      <w:r w:rsidRPr="004256C1">
        <w:t xml:space="preserve">No secondary advertising of any kind will be permitted including the name of the company preparing the vehicle or the name of the advertising agency.  </w:t>
      </w:r>
    </w:p>
    <w:p w14:paraId="32334DB7" w14:textId="77777777" w:rsidR="00206E9D" w:rsidRPr="004256C1" w:rsidRDefault="00206E9D" w:rsidP="009E614B">
      <w:pPr>
        <w:spacing w:before="100" w:beforeAutospacing="1" w:after="120"/>
      </w:pPr>
      <w:r w:rsidRPr="004256C1">
        <w:t xml:space="preserve">All advertisements must comply with the UK Advertising Standards Authority (ASA) Codes and it is the responsibility of the vehicle proprietor to ensure that they do so.  </w:t>
      </w:r>
    </w:p>
    <w:p w14:paraId="2F956618" w14:textId="77777777" w:rsidR="00206E9D" w:rsidRPr="004256C1" w:rsidRDefault="00206E9D" w:rsidP="009E614B">
      <w:pPr>
        <w:spacing w:before="100" w:beforeAutospacing="1" w:after="120"/>
      </w:pPr>
      <w:r w:rsidRPr="004256C1">
        <w:t xml:space="preserve">Advertising to do with crime and disorder or public safety issues such as advertising “Crime Stoppers” or Crime Prevention Matters will be permitted.   </w:t>
      </w:r>
    </w:p>
    <w:p w14:paraId="1FC5EC1D" w14:textId="343A2B87" w:rsidR="00206E9D" w:rsidRPr="004256C1" w:rsidRDefault="00206E9D" w:rsidP="009E614B">
      <w:pPr>
        <w:pStyle w:val="Heading5"/>
        <w:tabs>
          <w:tab w:val="center" w:pos="2099"/>
        </w:tabs>
        <w:spacing w:before="100" w:beforeAutospacing="1" w:after="120"/>
        <w:rPr>
          <w:rStyle w:val="Emphasis"/>
        </w:rPr>
      </w:pPr>
      <w:r w:rsidRPr="004256C1">
        <w:rPr>
          <w:rStyle w:val="Emphasis"/>
        </w:rPr>
        <w:t xml:space="preserve">Exterior Advertising  </w:t>
      </w:r>
    </w:p>
    <w:p w14:paraId="06FFC5C4" w14:textId="7769847A" w:rsidR="00206E9D" w:rsidRPr="004256C1" w:rsidRDefault="00206E9D" w:rsidP="009E614B">
      <w:pPr>
        <w:spacing w:before="100" w:beforeAutospacing="1" w:after="120"/>
        <w:rPr>
          <w:rStyle w:val="Emphasis"/>
        </w:rPr>
      </w:pPr>
      <w:r w:rsidRPr="004256C1">
        <w:rPr>
          <w:rStyle w:val="Emphasis"/>
        </w:rPr>
        <w:t>Purpose built Hackney Carriages and all People Carriers/</w:t>
      </w:r>
      <w:proofErr w:type="gramStart"/>
      <w:r w:rsidRPr="004256C1">
        <w:rPr>
          <w:rStyle w:val="Emphasis"/>
        </w:rPr>
        <w:t>Mini Buses</w:t>
      </w:r>
      <w:proofErr w:type="gramEnd"/>
    </w:p>
    <w:p w14:paraId="084F6583" w14:textId="68DA8828" w:rsidR="00206E9D" w:rsidRPr="004256C1" w:rsidRDefault="00852353" w:rsidP="009E614B">
      <w:pPr>
        <w:spacing w:before="100" w:beforeAutospacing="1" w:after="120"/>
      </w:pPr>
      <w:r w:rsidRPr="004256C1">
        <w:t>F</w:t>
      </w:r>
      <w:r w:rsidR="00206E9D" w:rsidRPr="004256C1">
        <w:t>ull Livery i.e. the advertising material may cover the complete exterior body shell except for:</w:t>
      </w:r>
    </w:p>
    <w:p w14:paraId="68F61593" w14:textId="77777777" w:rsidR="00206E9D" w:rsidRPr="004256C1" w:rsidRDefault="00206E9D" w:rsidP="006A5A8C">
      <w:pPr>
        <w:pStyle w:val="ListParagraph"/>
        <w:numPr>
          <w:ilvl w:val="0"/>
          <w:numId w:val="15"/>
        </w:numPr>
        <w:spacing w:before="100" w:beforeAutospacing="1" w:after="120"/>
        <w:contextualSpacing w:val="0"/>
      </w:pPr>
      <w:r w:rsidRPr="004256C1">
        <w:t xml:space="preserve">the windows and any other glass areas </w:t>
      </w:r>
      <w:proofErr w:type="gramStart"/>
      <w:r w:rsidRPr="004256C1">
        <w:t>with the exception of</w:t>
      </w:r>
      <w:proofErr w:type="gramEnd"/>
      <w:r w:rsidRPr="004256C1">
        <w:t xml:space="preserve"> the rear screen which, subject to approval, may carry an advertisement made from a perforated window marking film or similar transparent material</w:t>
      </w:r>
    </w:p>
    <w:p w14:paraId="43A69114" w14:textId="77777777" w:rsidR="00206E9D" w:rsidRPr="004256C1" w:rsidRDefault="00206E9D" w:rsidP="006A5A8C">
      <w:pPr>
        <w:pStyle w:val="ListParagraph"/>
        <w:numPr>
          <w:ilvl w:val="0"/>
          <w:numId w:val="15"/>
        </w:numPr>
        <w:spacing w:before="100" w:beforeAutospacing="1" w:after="120"/>
        <w:contextualSpacing w:val="0"/>
      </w:pPr>
      <w:r w:rsidRPr="004256C1">
        <w:t>the wheels</w:t>
      </w:r>
    </w:p>
    <w:p w14:paraId="68187C96" w14:textId="77777777" w:rsidR="00206E9D" w:rsidRPr="004256C1" w:rsidRDefault="00206E9D" w:rsidP="006A5A8C">
      <w:pPr>
        <w:pStyle w:val="ListParagraph"/>
        <w:numPr>
          <w:ilvl w:val="0"/>
          <w:numId w:val="15"/>
        </w:numPr>
        <w:spacing w:before="100" w:beforeAutospacing="1" w:after="120"/>
        <w:contextualSpacing w:val="0"/>
      </w:pPr>
      <w:r w:rsidRPr="004256C1">
        <w:t>the bumpers</w:t>
      </w:r>
    </w:p>
    <w:p w14:paraId="0C4E3EF6" w14:textId="77777777" w:rsidR="00206E9D" w:rsidRPr="004256C1" w:rsidRDefault="00206E9D" w:rsidP="009E614B">
      <w:pPr>
        <w:spacing w:before="100" w:beforeAutospacing="1" w:after="120"/>
        <w:rPr>
          <w:rStyle w:val="Emphasis"/>
        </w:rPr>
      </w:pPr>
      <w:r w:rsidRPr="004256C1">
        <w:rPr>
          <w:rStyle w:val="Emphasis"/>
        </w:rPr>
        <w:t xml:space="preserve">Saloon/estate/hatchback (White) Hackney Carriages and saloon/estate/hatchback Private Hire vehicles </w:t>
      </w:r>
    </w:p>
    <w:p w14:paraId="0963CFE2" w14:textId="4CF2C767" w:rsidR="00206E9D" w:rsidRPr="004256C1" w:rsidRDefault="72C62A97" w:rsidP="3C5A8CCE">
      <w:pPr>
        <w:spacing w:before="100" w:beforeAutospacing="1" w:after="120"/>
      </w:pPr>
      <w:r w:rsidRPr="004256C1">
        <w:t>Rear doors and rear quarter panel only i.e. the advertising material may cover the whole of the rear door panel and rear quarter panel, below window height, on both sides of the vehicle</w:t>
      </w:r>
      <w:r w:rsidR="46781C99" w:rsidRPr="004256C1">
        <w:t>.</w:t>
      </w:r>
    </w:p>
    <w:p w14:paraId="63E9BD44" w14:textId="77777777" w:rsidR="00206E9D" w:rsidRPr="004256C1" w:rsidRDefault="00206E9D" w:rsidP="009E614B">
      <w:pPr>
        <w:spacing w:before="100" w:beforeAutospacing="1" w:after="120"/>
      </w:pPr>
      <w:r w:rsidRPr="004256C1">
        <w:t xml:space="preserve">There will be no advertising on the windows or other glass areas </w:t>
      </w:r>
      <w:proofErr w:type="gramStart"/>
      <w:r w:rsidRPr="004256C1">
        <w:t>with the exception of</w:t>
      </w:r>
      <w:proofErr w:type="gramEnd"/>
      <w:r w:rsidRPr="004256C1">
        <w:t xml:space="preserve"> the rear screen which, subject to approval, may carry an advertisement made from a perforated window marking film or similar transparent material.  This advert may only include the name and telephone number of the proprietor’s company/operator and will be no greater than 6cm x 60cm max. in size and will be positioned at the bottom of the rear screen.</w:t>
      </w:r>
    </w:p>
    <w:p w14:paraId="2216677C" w14:textId="7A94E5DA" w:rsidR="00206E9D" w:rsidRPr="004256C1" w:rsidRDefault="00206E9D" w:rsidP="009E614B">
      <w:pPr>
        <w:spacing w:before="100" w:beforeAutospacing="1" w:after="120"/>
      </w:pPr>
      <w:r w:rsidRPr="004256C1">
        <w:t>Where advertising is displayed on the rear doors of Private Hire vehicles, the approved Council “City of Carlisle Pre-Booking only” sign shall be fitted to the front doors of the vehicle,</w:t>
      </w:r>
    </w:p>
    <w:p w14:paraId="508CC521" w14:textId="77777777" w:rsidR="00206E9D" w:rsidRPr="004256C1" w:rsidRDefault="00206E9D" w:rsidP="009E614B">
      <w:pPr>
        <w:pStyle w:val="Heading5"/>
        <w:spacing w:before="100" w:beforeAutospacing="1" w:after="120"/>
        <w:rPr>
          <w:rStyle w:val="Emphasis"/>
        </w:rPr>
      </w:pPr>
      <w:r w:rsidRPr="004256C1">
        <w:rPr>
          <w:rStyle w:val="Emphasis"/>
        </w:rPr>
        <w:lastRenderedPageBreak/>
        <w:t>Interior Advertising</w:t>
      </w:r>
    </w:p>
    <w:p w14:paraId="3E74A364" w14:textId="77777777" w:rsidR="00206E9D" w:rsidRPr="004256C1" w:rsidRDefault="00206E9D" w:rsidP="009E614B">
      <w:pPr>
        <w:spacing w:before="100" w:beforeAutospacing="1" w:after="120"/>
      </w:pPr>
      <w:r w:rsidRPr="004256C1">
        <w:t>London Style Cabs or similar Hackney Carriages</w:t>
      </w:r>
    </w:p>
    <w:p w14:paraId="58D37CCF" w14:textId="77777777" w:rsidR="00206E9D" w:rsidRPr="004256C1" w:rsidRDefault="00206E9D" w:rsidP="006A5A8C">
      <w:pPr>
        <w:pStyle w:val="ListParagraph"/>
        <w:numPr>
          <w:ilvl w:val="0"/>
          <w:numId w:val="16"/>
        </w:numPr>
        <w:spacing w:before="100" w:beforeAutospacing="1" w:after="120" w:line="240" w:lineRule="auto"/>
        <w:contextualSpacing w:val="0"/>
      </w:pPr>
      <w:r w:rsidRPr="004256C1">
        <w:t xml:space="preserve">On the base of the two </w:t>
      </w:r>
      <w:proofErr w:type="gramStart"/>
      <w:r w:rsidRPr="004256C1">
        <w:t>lift up</w:t>
      </w:r>
      <w:proofErr w:type="gramEnd"/>
      <w:r w:rsidRPr="004256C1">
        <w:t xml:space="preserve"> seats</w:t>
      </w:r>
    </w:p>
    <w:p w14:paraId="6417D4A1" w14:textId="77777777" w:rsidR="00206E9D" w:rsidRPr="004256C1" w:rsidRDefault="00206E9D" w:rsidP="009E614B">
      <w:pPr>
        <w:spacing w:before="100" w:beforeAutospacing="1" w:after="120"/>
        <w:rPr>
          <w:b/>
          <w:bCs/>
        </w:rPr>
      </w:pPr>
      <w:r w:rsidRPr="004256C1">
        <w:rPr>
          <w:b/>
          <w:bCs/>
        </w:rPr>
        <w:t>Advertising is not permitted on any interior surface in any other vehicle</w:t>
      </w:r>
    </w:p>
    <w:p w14:paraId="4EDDAE30" w14:textId="6FEFFF9F" w:rsidR="00206E9D" w:rsidRPr="004256C1" w:rsidRDefault="00206E9D" w:rsidP="009E614B">
      <w:pPr>
        <w:spacing w:before="100" w:beforeAutospacing="1" w:after="120"/>
      </w:pPr>
      <w:proofErr w:type="gramStart"/>
      <w:r w:rsidRPr="004256C1">
        <w:t>For the purpose of</w:t>
      </w:r>
      <w:proofErr w:type="gramEnd"/>
      <w:r w:rsidRPr="004256C1">
        <w:t xml:space="preserve"> this section, the display of ‘no smoking’ signage as required by legislation</w:t>
      </w:r>
      <w:r w:rsidR="00852353" w:rsidRPr="004256C1">
        <w:t xml:space="preserve">, passenger information signage provided by the Licensing Department </w:t>
      </w:r>
      <w:r w:rsidRPr="004256C1">
        <w:t xml:space="preserve">or signage indicating that the vehicle is able to convey passengers in wheelchairs is not considered to be advertising. </w:t>
      </w:r>
    </w:p>
    <w:p w14:paraId="5273DEB4" w14:textId="50C0971D" w:rsidR="00206E9D" w:rsidRPr="004256C1" w:rsidRDefault="00206E9D" w:rsidP="009E614B">
      <w:pPr>
        <w:spacing w:before="100" w:beforeAutospacing="1" w:after="120"/>
      </w:pPr>
      <w:r w:rsidRPr="004256C1">
        <w:t xml:space="preserve"> Any advertising or signage on a private hire vehicle must not include the words “taxi”, “cab”, “hackney carriage” or “for hire”, save for the word “taxi” being part of the company name. </w:t>
      </w:r>
    </w:p>
    <w:p w14:paraId="4E2E620B" w14:textId="73F7A0E1" w:rsidR="00206E9D" w:rsidRPr="004256C1" w:rsidRDefault="00206E9D" w:rsidP="009E614B">
      <w:pPr>
        <w:pStyle w:val="Heading2"/>
        <w:spacing w:before="100" w:beforeAutospacing="1" w:after="120"/>
      </w:pPr>
      <w:bookmarkStart w:id="29" w:name="_Toc69195896"/>
      <w:r w:rsidRPr="004256C1">
        <w:t>Doors</w:t>
      </w:r>
      <w:bookmarkEnd w:id="29"/>
      <w:r w:rsidRPr="004256C1">
        <w:t xml:space="preserve"> </w:t>
      </w:r>
    </w:p>
    <w:p w14:paraId="5335ADC0" w14:textId="661EC7F2" w:rsidR="00206E9D" w:rsidRPr="004256C1" w:rsidRDefault="00206E9D" w:rsidP="009E614B">
      <w:pPr>
        <w:spacing w:before="100" w:beforeAutospacing="1" w:after="120"/>
      </w:pPr>
      <w:r w:rsidRPr="004256C1">
        <w:t xml:space="preserve">All </w:t>
      </w:r>
      <w:r w:rsidR="008854F0" w:rsidRPr="004256C1">
        <w:t>licence</w:t>
      </w:r>
      <w:r w:rsidRPr="004256C1">
        <w:t xml:space="preserve">d hackney carriages or private hire vehicles must have at least three side-opening passenger doors, which must be easily opened from the inside and the outside. </w:t>
      </w:r>
    </w:p>
    <w:p w14:paraId="4997B086" w14:textId="2D18CF27" w:rsidR="00206E9D" w:rsidRPr="004256C1" w:rsidRDefault="00206E9D" w:rsidP="00C157CA">
      <w:pPr>
        <w:spacing w:before="100" w:beforeAutospacing="1" w:after="120"/>
      </w:pPr>
      <w:r w:rsidRPr="004256C1">
        <w:t xml:space="preserve">All vehicles must have sufficient, safe and suitable access and egress from the vehicle for the driver and all passengers, excluding the rear exit and the driver’s front door (with the exemption of WAV vehicles).  </w:t>
      </w:r>
    </w:p>
    <w:p w14:paraId="5B5BE88F" w14:textId="778075DF" w:rsidR="00206E9D" w:rsidRPr="004256C1" w:rsidRDefault="00206E9D" w:rsidP="009E614B">
      <w:pPr>
        <w:pStyle w:val="Heading2"/>
        <w:spacing w:before="100" w:beforeAutospacing="1" w:after="120"/>
      </w:pPr>
      <w:bookmarkStart w:id="30" w:name="_Toc69195897"/>
      <w:r w:rsidRPr="004256C1">
        <w:t>Tyres</w:t>
      </w:r>
      <w:bookmarkEnd w:id="30"/>
      <w:r w:rsidRPr="004256C1">
        <w:t xml:space="preserve"> </w:t>
      </w:r>
    </w:p>
    <w:p w14:paraId="3B54E1A6" w14:textId="2A529886" w:rsidR="00206E9D" w:rsidRPr="004256C1" w:rsidRDefault="00206E9D" w:rsidP="009E614B">
      <w:pPr>
        <w:spacing w:before="100" w:beforeAutospacing="1" w:after="120"/>
      </w:pPr>
      <w:r w:rsidRPr="004256C1">
        <w:t xml:space="preserve">The </w:t>
      </w:r>
      <w:r w:rsidR="008854F0" w:rsidRPr="004256C1">
        <w:t>licence</w:t>
      </w:r>
      <w:r w:rsidRPr="004256C1">
        <w:t xml:space="preserve">d vehicle must be fitted with either all radial or all cross-ply tyres, including the spare wheel. All tyres, including the spare wheel, must be suitable for use on the vehicle and conform to the requirements of the Original Manufacturers’ Specification. </w:t>
      </w:r>
    </w:p>
    <w:p w14:paraId="30301799" w14:textId="72FBB656" w:rsidR="00206E9D" w:rsidRPr="004256C1" w:rsidRDefault="00206E9D" w:rsidP="009E614B">
      <w:pPr>
        <w:spacing w:before="100" w:beforeAutospacing="1" w:after="120"/>
      </w:pPr>
      <w:r w:rsidRPr="004256C1">
        <w:t xml:space="preserve">Run-flat tyres and ‘space-saver’ tyres are acceptable on </w:t>
      </w:r>
      <w:r w:rsidR="008854F0" w:rsidRPr="004256C1">
        <w:t>licence</w:t>
      </w:r>
      <w:r w:rsidRPr="004256C1">
        <w:t xml:space="preserve">d vehicles provided they conform to the Original Manufacturers Specification. </w:t>
      </w:r>
    </w:p>
    <w:p w14:paraId="43D9B822" w14:textId="2F5D2503" w:rsidR="00206E9D" w:rsidRPr="004256C1" w:rsidRDefault="00206E9D" w:rsidP="009E614B">
      <w:pPr>
        <w:spacing w:before="100" w:beforeAutospacing="1" w:after="120"/>
      </w:pPr>
      <w:r w:rsidRPr="004256C1">
        <w:t xml:space="preserve">If a ‘space-saver’ spare tyre is used on a </w:t>
      </w:r>
      <w:r w:rsidR="008854F0" w:rsidRPr="004256C1">
        <w:t>licence</w:t>
      </w:r>
      <w:r w:rsidRPr="004256C1">
        <w:t xml:space="preserve">d vehicle it must only be for completing the current fare </w:t>
      </w:r>
      <w:r w:rsidR="001E1F7A" w:rsidRPr="004256C1">
        <w:t>(</w:t>
      </w:r>
      <w:r w:rsidR="00A42F8A" w:rsidRPr="004256C1">
        <w:t xml:space="preserve">limited </w:t>
      </w:r>
      <w:r w:rsidR="001E1F7A" w:rsidRPr="004256C1">
        <w:t xml:space="preserve">to a reasonable distance) </w:t>
      </w:r>
      <w:r w:rsidRPr="004256C1">
        <w:t>and returning to a garage to obtain a suitable replacement. No further fares may be taken whilst the ‘</w:t>
      </w:r>
      <w:proofErr w:type="spellStart"/>
      <w:r w:rsidRPr="004256C1">
        <w:t>spacesaver</w:t>
      </w:r>
      <w:proofErr w:type="spellEnd"/>
      <w:r w:rsidRPr="004256C1">
        <w:t xml:space="preserve">’ spare tyre is being used on the vehicle. </w:t>
      </w:r>
    </w:p>
    <w:p w14:paraId="66D579E2" w14:textId="7E7678D3" w:rsidR="00206E9D" w:rsidRPr="004256C1" w:rsidRDefault="00206E9D" w:rsidP="009E614B">
      <w:pPr>
        <w:spacing w:before="100" w:beforeAutospacing="1" w:after="120"/>
      </w:pPr>
      <w:r w:rsidRPr="004256C1">
        <w:lastRenderedPageBreak/>
        <w:t xml:space="preserve">Original Manufacturers’ Specification ‘tyre repair kits / compressor’ are permitted within </w:t>
      </w:r>
      <w:r w:rsidR="008854F0" w:rsidRPr="004256C1">
        <w:t>licence</w:t>
      </w:r>
      <w:r w:rsidRPr="004256C1">
        <w:t xml:space="preserve">d vehicles provided they comply with the relevant British Standards. If a ‘tyre repair kit / compressor’ is used on a </w:t>
      </w:r>
      <w:r w:rsidR="008854F0" w:rsidRPr="004256C1">
        <w:t>licence</w:t>
      </w:r>
      <w:r w:rsidRPr="004256C1">
        <w:t xml:space="preserve">d vehicle in lieu of a spare tyre it must only be for the duration of completing the current fare </w:t>
      </w:r>
      <w:r w:rsidR="00DA225A" w:rsidRPr="004256C1">
        <w:t>(</w:t>
      </w:r>
      <w:r w:rsidR="00A42F8A" w:rsidRPr="004256C1">
        <w:t xml:space="preserve">limited </w:t>
      </w:r>
      <w:r w:rsidR="00DA225A" w:rsidRPr="004256C1">
        <w:t xml:space="preserve">to a reasonable distance) </w:t>
      </w:r>
      <w:r w:rsidRPr="004256C1">
        <w:t xml:space="preserve">and returning to a garage to obtain a suitable replacement. No further fares may be taken whilst the tyre repaired with the ‘tyre repair kit / compressor’ is being used on the vehicle.  </w:t>
      </w:r>
    </w:p>
    <w:p w14:paraId="0B721223" w14:textId="2A915B8F" w:rsidR="00206E9D" w:rsidRPr="004256C1" w:rsidRDefault="00206E9D" w:rsidP="009E614B">
      <w:pPr>
        <w:pStyle w:val="Heading2"/>
        <w:spacing w:before="100" w:beforeAutospacing="1" w:after="120"/>
      </w:pPr>
      <w:bookmarkStart w:id="31" w:name="_Toc69195898"/>
      <w:r w:rsidRPr="004256C1">
        <w:t>Seats - Minimum Interior Dimensions</w:t>
      </w:r>
      <w:bookmarkEnd w:id="31"/>
      <w:r w:rsidRPr="004256C1">
        <w:t xml:space="preserve"> </w:t>
      </w:r>
    </w:p>
    <w:p w14:paraId="3D39ABA5" w14:textId="22FE63FE" w:rsidR="00206E9D" w:rsidRPr="004256C1" w:rsidRDefault="00206E9D" w:rsidP="00935226">
      <w:pPr>
        <w:spacing w:before="100" w:beforeAutospacing="1" w:after="120"/>
      </w:pPr>
      <w:r w:rsidRPr="004256C1">
        <w:t xml:space="preserve">The following minimum dimensions are applicable to both Hackney Carriage and Private Hire vehicles.  </w:t>
      </w:r>
    </w:p>
    <w:p w14:paraId="4526BFF8" w14:textId="61345B2B" w:rsidR="00206E9D" w:rsidRPr="004256C1" w:rsidRDefault="00206E9D" w:rsidP="00935226">
      <w:pPr>
        <w:spacing w:before="100" w:beforeAutospacing="1" w:after="120"/>
      </w:pPr>
      <w:r w:rsidRPr="004256C1">
        <w:t xml:space="preserve">Proprietors should bear in mind that the manufacturers’ claimed seating capacity may not always be the same as the Council's </w:t>
      </w:r>
      <w:r w:rsidR="008854F0" w:rsidRPr="004256C1">
        <w:t>licence</w:t>
      </w:r>
      <w:r w:rsidRPr="004256C1">
        <w:t xml:space="preserve">d seating capacity scheme as detailed below.   </w:t>
      </w:r>
    </w:p>
    <w:p w14:paraId="4E42C742" w14:textId="420D7BAB" w:rsidR="00206E9D" w:rsidRPr="004256C1" w:rsidRDefault="72C62A97" w:rsidP="00935226">
      <w:r w:rsidRPr="004256C1">
        <w:t xml:space="preserve">Height - From the top of the seat cushions to the roof at the lowest part (inside) must not be less than 865 mm (34 inches </w:t>
      </w:r>
      <w:proofErr w:type="spellStart"/>
      <w:r w:rsidRPr="004256C1">
        <w:t>approx</w:t>
      </w:r>
      <w:proofErr w:type="spellEnd"/>
      <w:r w:rsidRPr="004256C1">
        <w:t>)</w:t>
      </w:r>
      <w:r w:rsidR="2828396D" w:rsidRPr="004256C1">
        <w:t>.</w:t>
      </w:r>
      <w:r w:rsidRPr="004256C1">
        <w:t xml:space="preserve">   </w:t>
      </w:r>
    </w:p>
    <w:p w14:paraId="0A409254" w14:textId="72B73A0A" w:rsidR="00206E9D" w:rsidRPr="004256C1" w:rsidRDefault="72C62A97" w:rsidP="00935226">
      <w:r w:rsidRPr="004256C1">
        <w:t xml:space="preserve">Seat Depth - fixed passenger seats (measured from the back of the seat to the front edge of the seat cushion) must be no less than 406 mm (16 inches </w:t>
      </w:r>
      <w:proofErr w:type="spellStart"/>
      <w:r w:rsidRPr="004256C1">
        <w:t>approx</w:t>
      </w:r>
      <w:proofErr w:type="spellEnd"/>
      <w:r w:rsidRPr="004256C1">
        <w:t>)</w:t>
      </w:r>
      <w:r w:rsidR="3578F01A" w:rsidRPr="004256C1">
        <w:t>.</w:t>
      </w:r>
      <w:r w:rsidRPr="004256C1">
        <w:t xml:space="preserve">   </w:t>
      </w:r>
    </w:p>
    <w:p w14:paraId="584824E1" w14:textId="7A1BB3F6" w:rsidR="00206E9D" w:rsidRPr="004256C1" w:rsidRDefault="00206E9D" w:rsidP="00935226">
      <w:r w:rsidRPr="004256C1">
        <w:t xml:space="preserve">Seat Width - fixed passenger seats (measured along the front edge of the seat) must allow at least 406 mm (16 inches approx.) per person. There must also be a minimum of 1371mm (54 inches) between the inner door handles.   </w:t>
      </w:r>
    </w:p>
    <w:p w14:paraId="54E5A3C3" w14:textId="374F8742" w:rsidR="00206E9D" w:rsidRPr="004256C1" w:rsidRDefault="72C62A97" w:rsidP="00935226">
      <w:r w:rsidRPr="004256C1">
        <w:t xml:space="preserve">Facing seats - the distance between the seat backs measured in a horizontal plane along the top surface of the seating cushion must be not less than 1300 mm (51 inches approx.). The distance between the front edges of the seat cushions must be not less than 425 mm (16 ¾ inches </w:t>
      </w:r>
      <w:proofErr w:type="spellStart"/>
      <w:r w:rsidRPr="004256C1">
        <w:t>approx</w:t>
      </w:r>
      <w:proofErr w:type="spellEnd"/>
      <w:r w:rsidRPr="004256C1">
        <w:t xml:space="preserve">).  </w:t>
      </w:r>
    </w:p>
    <w:p w14:paraId="0965CB5E" w14:textId="77777777" w:rsidR="00206E9D" w:rsidRPr="004256C1" w:rsidRDefault="00206E9D" w:rsidP="00935226">
      <w:r w:rsidRPr="004256C1">
        <w:t xml:space="preserve">Access to every passenger seat must be unobstructed and be easily accessible to passengers without the need for seats to be folded or removed and without the need for more than one (1) passenger to move. </w:t>
      </w:r>
    </w:p>
    <w:p w14:paraId="686A8BD9" w14:textId="77777777" w:rsidR="00206E9D" w:rsidRPr="004256C1" w:rsidRDefault="00206E9D" w:rsidP="00935226">
      <w:r w:rsidRPr="004256C1">
        <w:t xml:space="preserve">Unless the Original Manufacturers’ Specification states otherwise, the front seat of the vehicle next to the driver will be regarded as a seat for one (1) passenger only. </w:t>
      </w:r>
    </w:p>
    <w:p w14:paraId="156DA103" w14:textId="16DF2A91" w:rsidR="00206E9D" w:rsidRPr="004256C1" w:rsidRDefault="00206E9D" w:rsidP="009E614B">
      <w:pPr>
        <w:pStyle w:val="Heading2"/>
        <w:spacing w:before="100" w:beforeAutospacing="1" w:after="120"/>
      </w:pPr>
      <w:bookmarkStart w:id="32" w:name="_Toc69195899"/>
      <w:r w:rsidRPr="004256C1">
        <w:t xml:space="preserve">Seat Belts </w:t>
      </w:r>
      <w:r w:rsidR="00DD40FB" w:rsidRPr="004256C1">
        <w:t>&amp; Child Seats</w:t>
      </w:r>
      <w:bookmarkEnd w:id="32"/>
    </w:p>
    <w:p w14:paraId="488E5488" w14:textId="77777777" w:rsidR="00206E9D" w:rsidRPr="004256C1" w:rsidRDefault="00206E9D" w:rsidP="009E614B">
      <w:pPr>
        <w:spacing w:before="100" w:beforeAutospacing="1" w:after="120"/>
      </w:pPr>
      <w:r w:rsidRPr="004256C1">
        <w:t xml:space="preserve">All vehicles must be fitted with fully operational seat belts, one for each passenger to be carried, fully compliant with the relevant British Standard, except where legislation specifically provides an exemption. </w:t>
      </w:r>
    </w:p>
    <w:p w14:paraId="1D441ED6" w14:textId="30502737" w:rsidR="00206E9D" w:rsidRPr="004256C1" w:rsidRDefault="00206E9D" w:rsidP="009E614B">
      <w:pPr>
        <w:spacing w:before="100" w:beforeAutospacing="1" w:after="120"/>
      </w:pPr>
      <w:r w:rsidRPr="004256C1">
        <w:lastRenderedPageBreak/>
        <w:t xml:space="preserve">In relation to the carriage of all passengers, including children, the requirements of all relevant legislation must be complied with. As a guide a child over 12, or over 135 cm (approx. 4' 5") in height may ride in the front seat of a </w:t>
      </w:r>
      <w:r w:rsidR="008854F0" w:rsidRPr="004256C1">
        <w:t>Licence</w:t>
      </w:r>
      <w:r w:rsidRPr="004256C1">
        <w:t xml:space="preserve">d vehicle providing they wear the fitted seatbelt. </w:t>
      </w:r>
    </w:p>
    <w:p w14:paraId="7E9F4834" w14:textId="47FC23D5" w:rsidR="00A619F8" w:rsidRPr="004256C1" w:rsidRDefault="00A619F8" w:rsidP="009E614B">
      <w:pPr>
        <w:spacing w:before="100" w:beforeAutospacing="1" w:after="120"/>
      </w:pPr>
      <w:r w:rsidRPr="004256C1">
        <w:t xml:space="preserve">In a </w:t>
      </w:r>
      <w:r w:rsidR="008854F0" w:rsidRPr="004256C1">
        <w:t>licence</w:t>
      </w:r>
      <w:r w:rsidRPr="004256C1">
        <w:t>d hackney carriage or private hire vehicle:</w:t>
      </w:r>
    </w:p>
    <w:p w14:paraId="3FA1E827" w14:textId="77777777" w:rsidR="00A619F8" w:rsidRPr="004256C1" w:rsidRDefault="00A619F8" w:rsidP="006A5A8C">
      <w:pPr>
        <w:pStyle w:val="ListParagraph"/>
        <w:numPr>
          <w:ilvl w:val="0"/>
          <w:numId w:val="16"/>
        </w:numPr>
        <w:spacing w:before="100" w:beforeAutospacing="1" w:after="120"/>
        <w:contextualSpacing w:val="0"/>
      </w:pPr>
      <w:r w:rsidRPr="004256C1">
        <w:t>children under 3 can travel without a child’s car seat or seat belt, but only on a rear seat</w:t>
      </w:r>
    </w:p>
    <w:p w14:paraId="41540459" w14:textId="707A2471" w:rsidR="00A619F8" w:rsidRPr="004256C1" w:rsidRDefault="00A619F8" w:rsidP="006A5A8C">
      <w:pPr>
        <w:pStyle w:val="ListParagraph"/>
        <w:numPr>
          <w:ilvl w:val="0"/>
          <w:numId w:val="16"/>
        </w:numPr>
        <w:spacing w:before="100" w:beforeAutospacing="1" w:after="120"/>
        <w:contextualSpacing w:val="0"/>
      </w:pPr>
      <w:r w:rsidRPr="004256C1">
        <w:t>children aged 3 or older can travel without a child’s car seat if they wear an adult seat belt</w:t>
      </w:r>
    </w:p>
    <w:p w14:paraId="4F379E8D" w14:textId="73406351" w:rsidR="00A619F8" w:rsidRPr="004256C1" w:rsidRDefault="00A619F8" w:rsidP="009E614B">
      <w:pPr>
        <w:spacing w:before="100" w:beforeAutospacing="1" w:after="120"/>
      </w:pPr>
      <w:r w:rsidRPr="004256C1">
        <w:t>If</w:t>
      </w:r>
      <w:r w:rsidR="00780A8E" w:rsidRPr="004256C1">
        <w:t xml:space="preserve"> </w:t>
      </w:r>
      <w:r w:rsidRPr="004256C1">
        <w:t>a suitable child seat or booster seat is available, it must be used by all children</w:t>
      </w:r>
      <w:r w:rsidR="00780A8E" w:rsidRPr="004256C1">
        <w:t xml:space="preserve"> </w:t>
      </w:r>
      <w:r w:rsidRPr="004256C1">
        <w:t>under 12 years of age or under 135 cm tall.</w:t>
      </w:r>
    </w:p>
    <w:p w14:paraId="595FBAA7" w14:textId="6B2D8929" w:rsidR="00206E9D" w:rsidRPr="004256C1" w:rsidRDefault="00A619F8" w:rsidP="009E614B">
      <w:pPr>
        <w:spacing w:before="100" w:beforeAutospacing="1" w:after="120"/>
      </w:pPr>
      <w:r w:rsidRPr="004256C1">
        <w:t xml:space="preserve">Please see the </w:t>
      </w:r>
      <w:hyperlink r:id="rId12" w:tgtFrame="_blank" w:tooltip="Child seats" w:history="1">
        <w:r w:rsidRPr="004256C1">
          <w:rPr>
            <w:rStyle w:val="Hyperlink"/>
            <w:rFonts w:ascii="&amp;quot" w:hAnsi="&amp;quot"/>
            <w:color w:val="0043A2"/>
            <w:sz w:val="30"/>
            <w:szCs w:val="30"/>
          </w:rPr>
          <w:t>GOV.UK</w:t>
        </w:r>
      </w:hyperlink>
      <w:r w:rsidRPr="004256C1">
        <w:t xml:space="preserve"> or </w:t>
      </w:r>
      <w:hyperlink r:id="rId13" w:tgtFrame="_blank" w:tooltip="RoSPA" w:history="1">
        <w:r w:rsidRPr="004256C1">
          <w:rPr>
            <w:rStyle w:val="Hyperlink"/>
            <w:rFonts w:ascii="&amp;quot" w:hAnsi="&amp;quot"/>
            <w:color w:val="0043A2"/>
            <w:sz w:val="30"/>
            <w:szCs w:val="30"/>
          </w:rPr>
          <w:t>RoSPA</w:t>
        </w:r>
      </w:hyperlink>
      <w:r w:rsidRPr="004256C1">
        <w:t xml:space="preserve"> websites for further information on carrying children in vehicles.</w:t>
      </w:r>
      <w:r w:rsidR="00206E9D" w:rsidRPr="004256C1">
        <w:t xml:space="preserve"> </w:t>
      </w:r>
    </w:p>
    <w:p w14:paraId="48887A60" w14:textId="3E9A6A19" w:rsidR="00206E9D" w:rsidRPr="004256C1" w:rsidRDefault="00206E9D" w:rsidP="009E614B">
      <w:pPr>
        <w:pStyle w:val="Heading2"/>
        <w:spacing w:before="100" w:beforeAutospacing="1" w:after="120"/>
      </w:pPr>
      <w:bookmarkStart w:id="33" w:name="_Toc69195900"/>
      <w:r w:rsidRPr="004256C1">
        <w:t>Fire Extinguishers</w:t>
      </w:r>
      <w:bookmarkEnd w:id="33"/>
      <w:r w:rsidRPr="004256C1">
        <w:t xml:space="preserve"> </w:t>
      </w:r>
    </w:p>
    <w:p w14:paraId="0711C7D1" w14:textId="66B5E9E7" w:rsidR="009852DA" w:rsidRPr="004256C1" w:rsidRDefault="002160C7" w:rsidP="005D40BC">
      <w:pPr>
        <w:spacing w:after="120"/>
      </w:pPr>
      <w:bookmarkStart w:id="34" w:name="_Toc69195901"/>
      <w:r w:rsidRPr="004256C1">
        <w:t xml:space="preserve">All </w:t>
      </w:r>
      <w:r w:rsidR="008854F0" w:rsidRPr="004256C1">
        <w:t>licence</w:t>
      </w:r>
      <w:r w:rsidRPr="004256C1">
        <w:t xml:space="preserve">d vehicles must have a </w:t>
      </w:r>
      <w:r w:rsidR="00246005" w:rsidRPr="004256C1">
        <w:t>1.0kg dry powder fire extinguisher of the stored pressure type</w:t>
      </w:r>
      <w:r w:rsidR="00581B1D" w:rsidRPr="004256C1">
        <w:t>.  This should be</w:t>
      </w:r>
      <w:r w:rsidR="00246005" w:rsidRPr="004256C1">
        <w:t xml:space="preserve"> securely fitted in the boot/luggage compartment of the vehicle and be </w:t>
      </w:r>
      <w:proofErr w:type="gramStart"/>
      <w:r w:rsidR="00246005" w:rsidRPr="004256C1">
        <w:t>kept in good working order at all times</w:t>
      </w:r>
      <w:proofErr w:type="gramEnd"/>
      <w:r w:rsidR="00246005" w:rsidRPr="004256C1">
        <w:t xml:space="preserve">. </w:t>
      </w:r>
    </w:p>
    <w:p w14:paraId="37046E93" w14:textId="10076747" w:rsidR="00206E9D" w:rsidRPr="004256C1" w:rsidRDefault="00206E9D" w:rsidP="009852DA">
      <w:pPr>
        <w:pStyle w:val="Heading2"/>
      </w:pPr>
      <w:r w:rsidRPr="004256C1">
        <w:t>First Aid Kits</w:t>
      </w:r>
      <w:bookmarkEnd w:id="34"/>
      <w:r w:rsidRPr="004256C1">
        <w:t xml:space="preserve"> </w:t>
      </w:r>
    </w:p>
    <w:p w14:paraId="2F3CA729" w14:textId="4822C1F8" w:rsidR="00206E9D" w:rsidRPr="004256C1" w:rsidRDefault="00206E9D" w:rsidP="009E614B">
      <w:pPr>
        <w:spacing w:before="100" w:beforeAutospacing="1" w:after="120"/>
      </w:pPr>
      <w:r w:rsidRPr="004256C1">
        <w:t>In li</w:t>
      </w:r>
      <w:r w:rsidR="00852353" w:rsidRPr="004256C1">
        <w:t>n</w:t>
      </w:r>
      <w:r w:rsidRPr="004256C1">
        <w:t xml:space="preserve">e with the Health &amp; Safety legislation, all </w:t>
      </w:r>
      <w:r w:rsidR="008854F0" w:rsidRPr="004256C1">
        <w:t>licence</w:t>
      </w:r>
      <w:r w:rsidRPr="004256C1">
        <w:t xml:space="preserve">d vehicles must carry a first aid kit, this shall be used in an emergency to treat minor injuries and therefore must always be easily accessible. </w:t>
      </w:r>
    </w:p>
    <w:p w14:paraId="37C4B8F4" w14:textId="6133E4F1" w:rsidR="00206E9D" w:rsidRPr="004256C1" w:rsidRDefault="00206E9D" w:rsidP="009E614B">
      <w:pPr>
        <w:spacing w:before="100" w:beforeAutospacing="1" w:after="120"/>
      </w:pPr>
      <w:r w:rsidRPr="004256C1">
        <w:t xml:space="preserve">The contents of the first aid kit must be in date and comply with health &amp; safety requirements.  </w:t>
      </w:r>
    </w:p>
    <w:p w14:paraId="208B29CE" w14:textId="0A0D6651" w:rsidR="00206E9D" w:rsidRPr="004256C1" w:rsidRDefault="00206E9D" w:rsidP="009E614B">
      <w:pPr>
        <w:pStyle w:val="Heading2"/>
        <w:spacing w:before="100" w:beforeAutospacing="1" w:after="120"/>
      </w:pPr>
      <w:bookmarkStart w:id="35" w:name="_Toc69195902"/>
      <w:r w:rsidRPr="004256C1">
        <w:t>Ventilation</w:t>
      </w:r>
      <w:bookmarkEnd w:id="35"/>
      <w:r w:rsidRPr="004256C1">
        <w:t xml:space="preserve"> </w:t>
      </w:r>
    </w:p>
    <w:p w14:paraId="547FB9F5" w14:textId="3A82C8F4" w:rsidR="00206E9D" w:rsidRPr="004256C1" w:rsidRDefault="00206E9D" w:rsidP="009E614B">
      <w:pPr>
        <w:spacing w:before="100" w:beforeAutospacing="1" w:after="120"/>
      </w:pPr>
      <w:r w:rsidRPr="004256C1">
        <w:t xml:space="preserve">Windows must be provided to all passenger compartments along with adequate means of opening and closing, not less than one (1) window on either side of the vehicle, in both the front and rear passenger compartments. </w:t>
      </w:r>
    </w:p>
    <w:p w14:paraId="53280CA8" w14:textId="53D7F013" w:rsidR="00206E9D" w:rsidRPr="004256C1" w:rsidRDefault="00206E9D" w:rsidP="009E614B">
      <w:pPr>
        <w:pStyle w:val="Heading2"/>
        <w:spacing w:before="100" w:beforeAutospacing="1" w:after="120"/>
      </w:pPr>
      <w:bookmarkStart w:id="36" w:name="_Toc69195903"/>
      <w:r w:rsidRPr="004256C1">
        <w:t>Luggage</w:t>
      </w:r>
      <w:bookmarkEnd w:id="36"/>
      <w:r w:rsidRPr="004256C1">
        <w:t xml:space="preserve"> </w:t>
      </w:r>
    </w:p>
    <w:p w14:paraId="6AB187E2" w14:textId="77777777" w:rsidR="00206E9D" w:rsidRPr="004256C1" w:rsidRDefault="00206E9D" w:rsidP="009E614B">
      <w:pPr>
        <w:spacing w:before="100" w:beforeAutospacing="1" w:after="120"/>
      </w:pPr>
      <w:r w:rsidRPr="004256C1">
        <w:t xml:space="preserve">Adequate storage for passenger luggage must be available and all luggage carried must be suitably secured in place without obstructing any emergency exits. </w:t>
      </w:r>
    </w:p>
    <w:p w14:paraId="7AF6B6FC" w14:textId="326C2FD1" w:rsidR="00206E9D" w:rsidRPr="004256C1" w:rsidRDefault="72C62A97" w:rsidP="3C5A8CCE">
      <w:pPr>
        <w:spacing w:before="100" w:beforeAutospacing="1" w:after="120"/>
      </w:pPr>
      <w:r w:rsidRPr="004256C1">
        <w:lastRenderedPageBreak/>
        <w:t xml:space="preserve">If the </w:t>
      </w:r>
      <w:r w:rsidR="008854F0" w:rsidRPr="004256C1">
        <w:t>licence</w:t>
      </w:r>
      <w:r w:rsidRPr="004256C1">
        <w:t>d vehicle is an estate, hatchback, or multi-passenger type vehicle, it must be fitted with a guard-rail or manufacturer’s specification</w:t>
      </w:r>
      <w:r w:rsidR="285CE3BD" w:rsidRPr="004256C1">
        <w:t>.</w:t>
      </w:r>
      <w:r w:rsidRPr="004256C1">
        <w:t xml:space="preserve"> </w:t>
      </w:r>
    </w:p>
    <w:p w14:paraId="65D6DBAE" w14:textId="77777777" w:rsidR="00206E9D" w:rsidRPr="004256C1" w:rsidRDefault="00206E9D" w:rsidP="009E614B">
      <w:pPr>
        <w:spacing w:before="100" w:beforeAutospacing="1" w:after="120"/>
      </w:pPr>
      <w:r w:rsidRPr="004256C1">
        <w:t xml:space="preserve">compartment cover to prevent luggage from entering the rear passenger compartments. </w:t>
      </w:r>
    </w:p>
    <w:p w14:paraId="3A34CB39" w14:textId="42B63FC6" w:rsidR="00206E9D" w:rsidRPr="004256C1" w:rsidRDefault="00206E9D" w:rsidP="009E614B">
      <w:pPr>
        <w:pStyle w:val="Heading2"/>
        <w:spacing w:before="100" w:beforeAutospacing="1" w:after="120"/>
      </w:pPr>
      <w:bookmarkStart w:id="37" w:name="_Toc69195904"/>
      <w:r w:rsidRPr="004256C1">
        <w:t>Maintenance and Condition of the Vehicle</w:t>
      </w:r>
      <w:bookmarkEnd w:id="37"/>
      <w:r w:rsidRPr="004256C1">
        <w:t xml:space="preserve"> </w:t>
      </w:r>
    </w:p>
    <w:p w14:paraId="3F5117B5" w14:textId="0F8C3342" w:rsidR="00206E9D" w:rsidRPr="004256C1" w:rsidRDefault="00206E9D" w:rsidP="009E614B">
      <w:pPr>
        <w:spacing w:before="100" w:beforeAutospacing="1" w:after="120"/>
      </w:pPr>
      <w:r w:rsidRPr="004256C1">
        <w:t xml:space="preserve">The exterior of all </w:t>
      </w:r>
      <w:r w:rsidR="008854F0" w:rsidRPr="004256C1">
        <w:t>licence</w:t>
      </w:r>
      <w:r w:rsidRPr="004256C1">
        <w:t xml:space="preserve">d vehicles shall be maintained in a clean, safe and proper manner always. In particular, the exterior of the vehicle shall: </w:t>
      </w:r>
      <w:r w:rsidRPr="004256C1">
        <w:rPr>
          <w:sz w:val="20"/>
        </w:rPr>
        <w:t xml:space="preserve">a) </w:t>
      </w:r>
      <w:r w:rsidRPr="004256C1">
        <w:t xml:space="preserve">be free of large and/or sharp-edged dents, </w:t>
      </w:r>
    </w:p>
    <w:p w14:paraId="25074ADB" w14:textId="77777777" w:rsidR="00206E9D" w:rsidRPr="004256C1" w:rsidRDefault="00206E9D" w:rsidP="006A5A8C">
      <w:pPr>
        <w:numPr>
          <w:ilvl w:val="0"/>
          <w:numId w:val="11"/>
        </w:numPr>
        <w:spacing w:before="100" w:beforeAutospacing="1" w:after="120" w:line="251" w:lineRule="auto"/>
        <w:ind w:right="147" w:hanging="533"/>
      </w:pPr>
      <w:r w:rsidRPr="004256C1">
        <w:t xml:space="preserve">be free of visible rust, </w:t>
      </w:r>
    </w:p>
    <w:p w14:paraId="23CF6DB4" w14:textId="77777777" w:rsidR="00206E9D" w:rsidRPr="004256C1" w:rsidRDefault="00206E9D" w:rsidP="006A5A8C">
      <w:pPr>
        <w:numPr>
          <w:ilvl w:val="0"/>
          <w:numId w:val="11"/>
        </w:numPr>
        <w:spacing w:before="100" w:beforeAutospacing="1" w:after="120" w:line="251" w:lineRule="auto"/>
        <w:ind w:right="147" w:hanging="533"/>
      </w:pPr>
      <w:r w:rsidRPr="004256C1">
        <w:t xml:space="preserve">be free of unrepaired accident damage, </w:t>
      </w:r>
    </w:p>
    <w:p w14:paraId="67B06A6E" w14:textId="77777777" w:rsidR="00206E9D" w:rsidRPr="004256C1" w:rsidRDefault="00206E9D" w:rsidP="006A5A8C">
      <w:pPr>
        <w:numPr>
          <w:ilvl w:val="0"/>
          <w:numId w:val="11"/>
        </w:numPr>
        <w:spacing w:before="100" w:beforeAutospacing="1" w:after="120" w:line="251" w:lineRule="auto"/>
        <w:ind w:right="147" w:hanging="533"/>
      </w:pPr>
      <w:r w:rsidRPr="004256C1">
        <w:t xml:space="preserve">have uniform paintwork equivalent to that applied by the manufacturer, and </w:t>
      </w:r>
    </w:p>
    <w:p w14:paraId="75EFE835" w14:textId="77777777" w:rsidR="00206E9D" w:rsidRPr="004256C1" w:rsidRDefault="00206E9D" w:rsidP="006A5A8C">
      <w:pPr>
        <w:numPr>
          <w:ilvl w:val="0"/>
          <w:numId w:val="11"/>
        </w:numPr>
        <w:spacing w:before="100" w:beforeAutospacing="1" w:after="120" w:line="251" w:lineRule="auto"/>
        <w:ind w:right="147" w:hanging="533"/>
      </w:pPr>
      <w:r w:rsidRPr="004256C1">
        <w:t xml:space="preserve">be maintained in an acceptable state of cleanliness. </w:t>
      </w:r>
    </w:p>
    <w:p w14:paraId="5AA6EBF6" w14:textId="10611ADA" w:rsidR="00206E9D" w:rsidRPr="004256C1" w:rsidRDefault="00206E9D" w:rsidP="009E614B">
      <w:pPr>
        <w:spacing w:before="100" w:beforeAutospacing="1" w:after="120"/>
      </w:pPr>
      <w:r w:rsidRPr="004256C1">
        <w:t xml:space="preserve">The interior of all </w:t>
      </w:r>
      <w:r w:rsidR="008854F0" w:rsidRPr="004256C1">
        <w:t>licence</w:t>
      </w:r>
      <w:r w:rsidRPr="004256C1">
        <w:t xml:space="preserve">d vehicles shall be maintained in a clean, safe and satisfactory manner always. In particular, the interior of the vehicle shall: </w:t>
      </w:r>
    </w:p>
    <w:p w14:paraId="50B716E1" w14:textId="77777777" w:rsidR="00206E9D" w:rsidRPr="004256C1" w:rsidRDefault="00206E9D" w:rsidP="006A5A8C">
      <w:pPr>
        <w:numPr>
          <w:ilvl w:val="0"/>
          <w:numId w:val="12"/>
        </w:numPr>
        <w:spacing w:before="100" w:beforeAutospacing="1" w:after="120" w:line="251" w:lineRule="auto"/>
        <w:ind w:right="147" w:hanging="533"/>
      </w:pPr>
      <w:r w:rsidRPr="004256C1">
        <w:t xml:space="preserve">be free of all stains to the upholstery or seat covers if fitted. </w:t>
      </w:r>
    </w:p>
    <w:p w14:paraId="1AF59FC4" w14:textId="77777777" w:rsidR="00206E9D" w:rsidRPr="004256C1" w:rsidRDefault="00206E9D" w:rsidP="006A5A8C">
      <w:pPr>
        <w:numPr>
          <w:ilvl w:val="0"/>
          <w:numId w:val="12"/>
        </w:numPr>
        <w:spacing w:before="100" w:beforeAutospacing="1" w:after="120" w:line="251" w:lineRule="auto"/>
        <w:ind w:right="147" w:hanging="533"/>
      </w:pPr>
      <w:r w:rsidRPr="004256C1">
        <w:t xml:space="preserve">be free of all splits and tears to the seats, </w:t>
      </w:r>
    </w:p>
    <w:p w14:paraId="5BFED680" w14:textId="77777777" w:rsidR="00206E9D" w:rsidRPr="004256C1" w:rsidRDefault="00206E9D" w:rsidP="006A5A8C">
      <w:pPr>
        <w:numPr>
          <w:ilvl w:val="0"/>
          <w:numId w:val="12"/>
        </w:numPr>
        <w:spacing w:before="100" w:beforeAutospacing="1" w:after="120" w:line="251" w:lineRule="auto"/>
        <w:ind w:right="147" w:hanging="533"/>
      </w:pPr>
      <w:r w:rsidRPr="004256C1">
        <w:t xml:space="preserve">be maintained in an acceptable state of cleanliness, and </w:t>
      </w:r>
    </w:p>
    <w:p w14:paraId="5A77E475" w14:textId="77777777" w:rsidR="00206E9D" w:rsidRPr="004256C1" w:rsidRDefault="00206E9D" w:rsidP="006A5A8C">
      <w:pPr>
        <w:numPr>
          <w:ilvl w:val="0"/>
          <w:numId w:val="12"/>
        </w:numPr>
        <w:spacing w:before="100" w:beforeAutospacing="1" w:after="120" w:line="251" w:lineRule="auto"/>
        <w:ind w:right="147" w:hanging="533"/>
      </w:pPr>
      <w:r w:rsidRPr="004256C1">
        <w:t xml:space="preserve">provide seats functioning in accordance with the Original Manufacturers’ Specification. </w:t>
      </w:r>
    </w:p>
    <w:p w14:paraId="23C8CA3B" w14:textId="2A428439" w:rsidR="00206E9D" w:rsidRPr="004256C1" w:rsidRDefault="00206E9D" w:rsidP="009E614B">
      <w:pPr>
        <w:pStyle w:val="Heading2"/>
        <w:spacing w:before="100" w:beforeAutospacing="1" w:after="120"/>
      </w:pPr>
      <w:bookmarkStart w:id="38" w:name="_Toc69195905"/>
      <w:r w:rsidRPr="004256C1">
        <w:t>Modifications</w:t>
      </w:r>
      <w:bookmarkEnd w:id="38"/>
      <w:r w:rsidRPr="004256C1">
        <w:t xml:space="preserve"> </w:t>
      </w:r>
    </w:p>
    <w:p w14:paraId="33DC6F10" w14:textId="2824F23F" w:rsidR="00206E9D" w:rsidRPr="004256C1" w:rsidRDefault="00206E9D" w:rsidP="009E614B">
      <w:pPr>
        <w:spacing w:before="100" w:beforeAutospacing="1" w:after="120"/>
      </w:pPr>
      <w:r w:rsidRPr="004256C1">
        <w:t xml:space="preserve">No material alteration or change in the specification, design, condition or appearance of any </w:t>
      </w:r>
      <w:r w:rsidR="008854F0" w:rsidRPr="004256C1">
        <w:t>licence</w:t>
      </w:r>
      <w:r w:rsidRPr="004256C1">
        <w:t xml:space="preserve">d vehicle may be made without compliance with road traffic legislation, insurance requirements, and written approval for the change(s) from the Council. </w:t>
      </w:r>
    </w:p>
    <w:p w14:paraId="7874D4D5" w14:textId="4AA8719F" w:rsidR="00206E9D" w:rsidRPr="004256C1" w:rsidRDefault="00206E9D" w:rsidP="009E614B">
      <w:pPr>
        <w:pStyle w:val="Heading2"/>
        <w:spacing w:before="100" w:beforeAutospacing="1" w:after="120"/>
      </w:pPr>
      <w:bookmarkStart w:id="39" w:name="_Toc69195906"/>
      <w:r w:rsidRPr="004256C1">
        <w:t>Meters</w:t>
      </w:r>
      <w:bookmarkEnd w:id="39"/>
      <w:r w:rsidRPr="004256C1">
        <w:t xml:space="preserve"> </w:t>
      </w:r>
    </w:p>
    <w:p w14:paraId="21D7C405" w14:textId="77777777" w:rsidR="00206E9D" w:rsidRPr="004256C1" w:rsidRDefault="00206E9D" w:rsidP="009E614B">
      <w:pPr>
        <w:pStyle w:val="Heading5"/>
        <w:spacing w:before="100" w:beforeAutospacing="1" w:after="120"/>
        <w:rPr>
          <w:rStyle w:val="Emphasis"/>
        </w:rPr>
      </w:pPr>
      <w:r w:rsidRPr="004256C1">
        <w:rPr>
          <w:rStyle w:val="Emphasis"/>
        </w:rPr>
        <w:t xml:space="preserve">Hackney carriages </w:t>
      </w:r>
    </w:p>
    <w:p w14:paraId="7BE2DB1B" w14:textId="3BB58ABD" w:rsidR="00852353" w:rsidRPr="004256C1" w:rsidRDefault="00206E9D" w:rsidP="009E614B">
      <w:pPr>
        <w:spacing w:before="100" w:beforeAutospacing="1" w:after="120"/>
      </w:pPr>
      <w:r w:rsidRPr="004256C1">
        <w:t xml:space="preserve">An approved taximeter must be fitted in all hackney carriages and must be correctly calibrated, sealed and fully functional in accordance with the current Council approved fare structure. All taximeters must be appropriately stamped to ensure </w:t>
      </w:r>
      <w:r w:rsidRPr="004256C1">
        <w:lastRenderedPageBreak/>
        <w:t xml:space="preserve">compliance with The Measuring Instruments (Taximeters) Regulations 2006, or any subsequent legislation. </w:t>
      </w:r>
    </w:p>
    <w:p w14:paraId="471E7A11" w14:textId="4B5C0F2F" w:rsidR="00206E9D" w:rsidRPr="004256C1" w:rsidRDefault="72C62A97" w:rsidP="3C5A8CCE">
      <w:pPr>
        <w:spacing w:before="100" w:beforeAutospacing="1" w:after="120"/>
      </w:pPr>
      <w:r w:rsidRPr="004256C1">
        <w:t xml:space="preserve">The taximeter must not be capable of being manually overridden to ensure that the correct tariff is charged based on the actual date and time of the journey and must be </w:t>
      </w:r>
      <w:proofErr w:type="gramStart"/>
      <w:r w:rsidRPr="004256C1">
        <w:t>set at the correct date and time at all times</w:t>
      </w:r>
      <w:proofErr w:type="gramEnd"/>
      <w:r w:rsidRPr="004256C1">
        <w:t xml:space="preserve"> throughout the period of the vehicle licence. </w:t>
      </w:r>
    </w:p>
    <w:p w14:paraId="773DB0BE" w14:textId="77777777" w:rsidR="00206E9D" w:rsidRPr="004256C1" w:rsidRDefault="00206E9D" w:rsidP="009E614B">
      <w:pPr>
        <w:spacing w:before="100" w:beforeAutospacing="1" w:after="120"/>
      </w:pPr>
      <w:r w:rsidRPr="004256C1">
        <w:t xml:space="preserve">The taximeter shall be positioned so that the display on the face of the meter may always be clearly visible to any person being conveyed in the vehicle. The dial of the taximeter shall be kept properly illuminated throughout any part of the hiring including during the hours of darkness and at any time at the request of the hirer. </w:t>
      </w:r>
    </w:p>
    <w:p w14:paraId="1C72DCB3" w14:textId="423579E6" w:rsidR="00206E9D" w:rsidRPr="004256C1" w:rsidRDefault="00206E9D" w:rsidP="009E614B">
      <w:pPr>
        <w:spacing w:before="100" w:beforeAutospacing="1" w:after="120"/>
      </w:pPr>
      <w:r w:rsidRPr="004256C1">
        <w:t xml:space="preserve"> When the meter is operating there shall be recorded on the face of the meter in clearly legible figures a fare not exceeding the maximum fare that may be charged for a journey. </w:t>
      </w:r>
    </w:p>
    <w:p w14:paraId="1C95F510" w14:textId="0EC9581D" w:rsidR="00206E9D" w:rsidRPr="004256C1" w:rsidRDefault="00206E9D" w:rsidP="009E614B">
      <w:pPr>
        <w:spacing w:before="100" w:beforeAutospacing="1" w:after="120"/>
      </w:pPr>
      <w:r w:rsidRPr="004256C1">
        <w:t xml:space="preserve"> An official copy of the Council’s fare tariff must be clearly displayed and legible in the vehicle to be plainly visible to passengers carried therein. </w:t>
      </w:r>
    </w:p>
    <w:p w14:paraId="243828E5" w14:textId="5D45FEEA" w:rsidR="00206E9D" w:rsidRPr="004256C1" w:rsidRDefault="00206E9D" w:rsidP="009E614B">
      <w:pPr>
        <w:spacing w:before="100" w:beforeAutospacing="1" w:after="120"/>
      </w:pPr>
      <w:r w:rsidRPr="004256C1">
        <w:t xml:space="preserve"> The vehicle taximeter must be brought into operation at the commencement of the journey and the fare demanded by the driver shall not be greater than that fixed by this Council in connection with the fare tariff for the hire of hackney carriages. For the avoidance of doubt, the taximeter should not be started until the passenger is in the vehicle ready to commence the journey. </w:t>
      </w:r>
    </w:p>
    <w:p w14:paraId="37B0DCE9" w14:textId="387142F2" w:rsidR="00206E9D" w:rsidRPr="004256C1" w:rsidRDefault="72C62A97" w:rsidP="3C5A8CCE">
      <w:pPr>
        <w:spacing w:before="100" w:beforeAutospacing="1" w:after="120"/>
      </w:pPr>
      <w:r w:rsidRPr="004256C1">
        <w:t xml:space="preserve"> In the event of such a journey commencing in but ending outside the </w:t>
      </w:r>
      <w:proofErr w:type="gramStart"/>
      <w:r w:rsidRPr="004256C1">
        <w:t>District</w:t>
      </w:r>
      <w:proofErr w:type="gramEnd"/>
      <w:r w:rsidR="5E2D5461" w:rsidRPr="004256C1">
        <w:t>,</w:t>
      </w:r>
      <w:r w:rsidRPr="004256C1">
        <w:t xml:space="preserve"> the customer may be charged for the journey of such fare as was agreed before the hiring was affected. If no such agreement was made, then the fare to be charged should be no greater than that fixed by the Council in connection with the fare tariff for the hire of hackney carriages. </w:t>
      </w:r>
    </w:p>
    <w:p w14:paraId="7F4DFF95" w14:textId="0D244EDC" w:rsidR="00206E9D" w:rsidRPr="004256C1" w:rsidRDefault="00206E9D" w:rsidP="009E614B">
      <w:pPr>
        <w:spacing w:before="100" w:beforeAutospacing="1" w:after="120"/>
      </w:pPr>
      <w:r w:rsidRPr="004256C1">
        <w:t xml:space="preserve"> On occasions, a journey will commence during one tariff period and end within another tariff period. For the avoidance of doubt, the tariff that is in operation at the time of the commencement of a journey must remain throughout that journey. </w:t>
      </w:r>
    </w:p>
    <w:p w14:paraId="7F858E05" w14:textId="1D62D303" w:rsidR="00206E9D" w:rsidRPr="004256C1" w:rsidRDefault="00206E9D" w:rsidP="009E614B">
      <w:pPr>
        <w:spacing w:before="100" w:beforeAutospacing="1" w:after="120"/>
        <w:rPr>
          <w:rStyle w:val="Emphasis"/>
        </w:rPr>
      </w:pPr>
      <w:r w:rsidRPr="004256C1">
        <w:rPr>
          <w:rStyle w:val="Emphasis"/>
        </w:rPr>
        <w:t xml:space="preserve">Private Hire </w:t>
      </w:r>
    </w:p>
    <w:p w14:paraId="41A64F47" w14:textId="77777777" w:rsidR="00206E9D" w:rsidRPr="004256C1" w:rsidRDefault="00206E9D" w:rsidP="009E614B">
      <w:pPr>
        <w:spacing w:before="100" w:beforeAutospacing="1" w:after="120"/>
      </w:pPr>
      <w:r w:rsidRPr="004256C1">
        <w:t xml:space="preserve">Private hire vehicles are not required to be fitted with a taximeter however where a taximeter or other device for recording fares is fitted, it must be of a type approved by the Council. </w:t>
      </w:r>
    </w:p>
    <w:p w14:paraId="30EC6D83" w14:textId="77777777" w:rsidR="00206E9D" w:rsidRPr="004256C1" w:rsidRDefault="00206E9D" w:rsidP="009E614B">
      <w:pPr>
        <w:spacing w:before="100" w:beforeAutospacing="1" w:after="120"/>
      </w:pPr>
      <w:r w:rsidRPr="004256C1">
        <w:lastRenderedPageBreak/>
        <w:t xml:space="preserve">Private hire operators must agree the cost of the journey with the passenger(s) prior to undertaking the journey. At the conclusion of the journey, the fare charged should not exceed the amount previously agreed. If the operator intends to use the taximeter to calculate the fare, they must seek agreement from the passenger(s) at the time of accepting the booking, including the agreed point at which the meter would be engaged. </w:t>
      </w:r>
    </w:p>
    <w:p w14:paraId="0F9D24C7" w14:textId="53E32AC2" w:rsidR="00206E9D" w:rsidRPr="004256C1" w:rsidRDefault="00206E9D" w:rsidP="009E614B">
      <w:pPr>
        <w:pStyle w:val="Heading2"/>
        <w:spacing w:before="100" w:beforeAutospacing="1" w:after="120"/>
      </w:pPr>
      <w:bookmarkStart w:id="40" w:name="_Toc69195907"/>
      <w:r w:rsidRPr="004256C1">
        <w:t>Trailers</w:t>
      </w:r>
      <w:bookmarkEnd w:id="40"/>
      <w:r w:rsidRPr="004256C1">
        <w:t xml:space="preserve"> </w:t>
      </w:r>
    </w:p>
    <w:p w14:paraId="6AAEF37A" w14:textId="5F9104B8" w:rsidR="00206E9D" w:rsidRPr="004256C1" w:rsidRDefault="00206E9D" w:rsidP="009E614B">
      <w:pPr>
        <w:spacing w:before="100" w:beforeAutospacing="1" w:after="120"/>
      </w:pPr>
      <w:r w:rsidRPr="004256C1">
        <w:t xml:space="preserve">Trailers may only be used with the prior approval of the Council and then subject to the following requirements: </w:t>
      </w:r>
    </w:p>
    <w:p w14:paraId="54BF8FAC" w14:textId="77777777" w:rsidR="00206E9D" w:rsidRPr="004256C1" w:rsidRDefault="00206E9D" w:rsidP="006A5A8C">
      <w:pPr>
        <w:pStyle w:val="ListParagraph"/>
        <w:numPr>
          <w:ilvl w:val="0"/>
          <w:numId w:val="71"/>
        </w:numPr>
        <w:spacing w:before="100" w:beforeAutospacing="1" w:after="120"/>
        <w:contextualSpacing w:val="0"/>
      </w:pPr>
      <w:r w:rsidRPr="004256C1">
        <w:t xml:space="preserve">the driver’s DVLA driving licence must cover the categories that allow the towing of trailers, </w:t>
      </w:r>
    </w:p>
    <w:p w14:paraId="5705DBD3" w14:textId="5DD0BE19" w:rsidR="00D11130" w:rsidRPr="004256C1" w:rsidRDefault="00206E9D" w:rsidP="006A5A8C">
      <w:pPr>
        <w:pStyle w:val="ListParagraph"/>
        <w:numPr>
          <w:ilvl w:val="0"/>
          <w:numId w:val="71"/>
        </w:numPr>
        <w:spacing w:before="100" w:beforeAutospacing="1" w:after="120"/>
        <w:contextualSpacing w:val="0"/>
      </w:pPr>
      <w:r w:rsidRPr="004256C1">
        <w:t xml:space="preserve">the trailer must always comply with all requirements of road traffic legislation and the current Road Vehicles (Construction and Use) Regulations, </w:t>
      </w:r>
    </w:p>
    <w:p w14:paraId="76C9E92B" w14:textId="2B357C3D" w:rsidR="000251B9" w:rsidRPr="004256C1" w:rsidRDefault="7F5F13EA" w:rsidP="3C5A8CCE">
      <w:pPr>
        <w:pStyle w:val="ListParagraph"/>
        <w:numPr>
          <w:ilvl w:val="0"/>
          <w:numId w:val="71"/>
        </w:numPr>
        <w:spacing w:before="100" w:beforeAutospacing="1" w:after="120"/>
        <w:contextualSpacing w:val="0"/>
      </w:pPr>
      <w:r w:rsidRPr="004256C1">
        <w:t>The trail</w:t>
      </w:r>
      <w:r w:rsidR="65A9E176" w:rsidRPr="004256C1">
        <w:t>er</w:t>
      </w:r>
      <w:r w:rsidRPr="004256C1">
        <w:t xml:space="preserve"> must be serviced annually </w:t>
      </w:r>
      <w:r w:rsidR="65A9E176" w:rsidRPr="004256C1">
        <w:t xml:space="preserve">by an approved workshop </w:t>
      </w:r>
      <w:r w:rsidR="7DDAEA97" w:rsidRPr="004256C1">
        <w:t xml:space="preserve">and the applicant is </w:t>
      </w:r>
      <w:r w:rsidR="7EE383A5" w:rsidRPr="004256C1">
        <w:t xml:space="preserve">required to produce </w:t>
      </w:r>
      <w:r w:rsidR="24746EBB" w:rsidRPr="004256C1">
        <w:t xml:space="preserve">a copy of the </w:t>
      </w:r>
      <w:r w:rsidR="415F1756" w:rsidRPr="004256C1">
        <w:t>service certificate</w:t>
      </w:r>
      <w:r w:rsidR="16CCD032" w:rsidRPr="004256C1">
        <w:t>,</w:t>
      </w:r>
    </w:p>
    <w:p w14:paraId="401659A0" w14:textId="77777777" w:rsidR="00206E9D" w:rsidRPr="004256C1" w:rsidRDefault="00206E9D" w:rsidP="006A5A8C">
      <w:pPr>
        <w:pStyle w:val="ListParagraph"/>
        <w:numPr>
          <w:ilvl w:val="0"/>
          <w:numId w:val="71"/>
        </w:numPr>
        <w:spacing w:before="100" w:beforeAutospacing="1" w:after="120"/>
        <w:contextualSpacing w:val="0"/>
      </w:pPr>
      <w:r w:rsidRPr="004256C1">
        <w:t xml:space="preserve">the vehicle insurance must include cover for towing a trailer, </w:t>
      </w:r>
    </w:p>
    <w:p w14:paraId="347913D6" w14:textId="77777777" w:rsidR="00206E9D" w:rsidRPr="004256C1" w:rsidRDefault="00206E9D" w:rsidP="006A5A8C">
      <w:pPr>
        <w:pStyle w:val="ListParagraph"/>
        <w:numPr>
          <w:ilvl w:val="0"/>
          <w:numId w:val="71"/>
        </w:numPr>
        <w:spacing w:before="100" w:beforeAutospacing="1" w:after="120"/>
        <w:contextualSpacing w:val="0"/>
      </w:pPr>
      <w:r w:rsidRPr="004256C1">
        <w:t xml:space="preserve">trailers must not be left unattended anywhere on the highway, </w:t>
      </w:r>
    </w:p>
    <w:p w14:paraId="23FAC1E0" w14:textId="5D83502E" w:rsidR="00206E9D" w:rsidRPr="004256C1" w:rsidRDefault="72C62A97" w:rsidP="3C5A8CCE">
      <w:pPr>
        <w:pStyle w:val="ListParagraph"/>
        <w:numPr>
          <w:ilvl w:val="0"/>
          <w:numId w:val="71"/>
        </w:numPr>
        <w:spacing w:before="100" w:beforeAutospacing="1" w:after="120"/>
        <w:contextualSpacing w:val="0"/>
      </w:pPr>
      <w:r w:rsidRPr="004256C1">
        <w:t>a suitable lid or other approved means of enclosure shall be fitted to secure and cover the contents of the trailer whenever in use</w:t>
      </w:r>
      <w:r w:rsidR="708FF8E7" w:rsidRPr="004256C1">
        <w:t>,</w:t>
      </w:r>
    </w:p>
    <w:p w14:paraId="65EC6CA3" w14:textId="17463F26" w:rsidR="00206E9D" w:rsidRPr="004256C1" w:rsidRDefault="00206E9D" w:rsidP="006A5A8C">
      <w:pPr>
        <w:pStyle w:val="ListParagraph"/>
        <w:numPr>
          <w:ilvl w:val="0"/>
          <w:numId w:val="71"/>
        </w:numPr>
        <w:spacing w:before="100" w:beforeAutospacing="1" w:after="120"/>
        <w:contextualSpacing w:val="0"/>
      </w:pPr>
      <w:r w:rsidRPr="004256C1">
        <w:t xml:space="preserve">trailers must display an identical licence plate to the </w:t>
      </w:r>
      <w:r w:rsidR="008854F0" w:rsidRPr="004256C1">
        <w:t>licence</w:t>
      </w:r>
      <w:r w:rsidRPr="004256C1">
        <w:t xml:space="preserve">d vehicle, </w:t>
      </w:r>
    </w:p>
    <w:p w14:paraId="3A10A73F" w14:textId="05C1F608" w:rsidR="00206E9D" w:rsidRPr="004256C1" w:rsidRDefault="00206E9D" w:rsidP="006A5A8C">
      <w:pPr>
        <w:pStyle w:val="ListParagraph"/>
        <w:numPr>
          <w:ilvl w:val="0"/>
          <w:numId w:val="71"/>
        </w:numPr>
        <w:spacing w:before="100" w:beforeAutospacing="1" w:after="120"/>
        <w:contextualSpacing w:val="0"/>
      </w:pPr>
      <w:r w:rsidRPr="004256C1">
        <w:t>trailers cannot be used on a hackney carriage rank and should only be used for specific pre- booked journeys</w:t>
      </w:r>
      <w:r w:rsidR="139D0AF1" w:rsidRPr="004256C1">
        <w:t xml:space="preserve"> requiring a trailer</w:t>
      </w:r>
      <w:r w:rsidRPr="004256C1">
        <w:t xml:space="preserve">, not whilst plying for hire. </w:t>
      </w:r>
    </w:p>
    <w:p w14:paraId="39D8920F" w14:textId="506DCC77" w:rsidR="00206E9D" w:rsidRPr="004256C1" w:rsidRDefault="00206E9D" w:rsidP="009E614B">
      <w:pPr>
        <w:pStyle w:val="Heading2"/>
        <w:spacing w:before="100" w:beforeAutospacing="1" w:after="120"/>
      </w:pPr>
      <w:bookmarkStart w:id="41" w:name="_Toc69195908"/>
      <w:r w:rsidRPr="004256C1">
        <w:t>Disability Access</w:t>
      </w:r>
      <w:bookmarkEnd w:id="41"/>
      <w:r w:rsidRPr="004256C1">
        <w:t xml:space="preserve"> </w:t>
      </w:r>
    </w:p>
    <w:p w14:paraId="7957CCC6" w14:textId="4E3E1189" w:rsidR="00206E9D" w:rsidRPr="004256C1" w:rsidRDefault="00206E9D" w:rsidP="009E614B">
      <w:pPr>
        <w:spacing w:before="100" w:beforeAutospacing="1" w:after="120"/>
      </w:pPr>
      <w:r w:rsidRPr="004256C1">
        <w:t xml:space="preserve">In the case of all </w:t>
      </w:r>
      <w:r w:rsidR="008854F0" w:rsidRPr="004256C1">
        <w:t>licence</w:t>
      </w:r>
      <w:r w:rsidRPr="004256C1">
        <w:t xml:space="preserve">d vehicles which are built or adapted for disabled passengers, the design of the vehicle must ensure that any wheelchair is loaded from the side or the rear of the vehicle.  </w:t>
      </w:r>
    </w:p>
    <w:p w14:paraId="3857BF37" w14:textId="77777777" w:rsidR="00206E9D" w:rsidRPr="004256C1" w:rsidRDefault="00206E9D" w:rsidP="009E614B">
      <w:pPr>
        <w:spacing w:before="100" w:beforeAutospacing="1" w:after="120"/>
      </w:pPr>
      <w:r w:rsidRPr="004256C1">
        <w:t xml:space="preserve">Where a vehicle is utilised for the carriage of passengers in a wheelchair, the following conditions shall apply: </w:t>
      </w:r>
    </w:p>
    <w:p w14:paraId="194F816A" w14:textId="77777777" w:rsidR="00206E9D" w:rsidRPr="004256C1" w:rsidRDefault="00206E9D" w:rsidP="006A5A8C">
      <w:pPr>
        <w:numPr>
          <w:ilvl w:val="0"/>
          <w:numId w:val="9"/>
        </w:numPr>
        <w:spacing w:before="100" w:beforeAutospacing="1" w:after="120" w:line="251" w:lineRule="auto"/>
        <w:ind w:right="412" w:hanging="533"/>
      </w:pPr>
      <w:r w:rsidRPr="004256C1">
        <w:t xml:space="preserve">access to and exit from the wheelchair position must not be obstructed in any manner at any time except by wheelchair loading apparatus, </w:t>
      </w:r>
    </w:p>
    <w:p w14:paraId="1A249095" w14:textId="77777777" w:rsidR="00206E9D" w:rsidRPr="004256C1" w:rsidRDefault="00206E9D" w:rsidP="006A5A8C">
      <w:pPr>
        <w:numPr>
          <w:ilvl w:val="0"/>
          <w:numId w:val="9"/>
        </w:numPr>
        <w:spacing w:before="100" w:beforeAutospacing="1" w:after="120" w:line="251" w:lineRule="auto"/>
        <w:ind w:right="412" w:hanging="533"/>
      </w:pPr>
      <w:r w:rsidRPr="004256C1">
        <w:lastRenderedPageBreak/>
        <w:t xml:space="preserve">internal wheelchair anchorage must be of the manufacturer’s design and construction and secured in such a position as not to obstruct any emergency exit, </w:t>
      </w:r>
    </w:p>
    <w:p w14:paraId="07CB6C24" w14:textId="2C6A6EA1" w:rsidR="00206E9D" w:rsidRPr="004256C1" w:rsidRDefault="72C62A97" w:rsidP="3C5A8CCE">
      <w:pPr>
        <w:numPr>
          <w:ilvl w:val="0"/>
          <w:numId w:val="9"/>
        </w:numPr>
        <w:spacing w:before="100" w:beforeAutospacing="1" w:after="120" w:line="251" w:lineRule="auto"/>
        <w:ind w:right="412" w:hanging="533"/>
      </w:pPr>
      <w:r w:rsidRPr="004256C1">
        <w:t>a suitable restraint must be available for the occupant of a wheelchair</w:t>
      </w:r>
      <w:r w:rsidR="57AE4097" w:rsidRPr="004256C1">
        <w:t>,</w:t>
      </w:r>
      <w:r w:rsidRPr="004256C1">
        <w:t xml:space="preserve"> </w:t>
      </w:r>
    </w:p>
    <w:p w14:paraId="2200438C" w14:textId="77777777" w:rsidR="00206E9D" w:rsidRPr="004256C1" w:rsidRDefault="00206E9D" w:rsidP="006A5A8C">
      <w:pPr>
        <w:numPr>
          <w:ilvl w:val="0"/>
          <w:numId w:val="9"/>
        </w:numPr>
        <w:spacing w:before="100" w:beforeAutospacing="1" w:after="120" w:line="251" w:lineRule="auto"/>
        <w:ind w:right="412" w:hanging="533"/>
      </w:pPr>
      <w:r w:rsidRPr="004256C1">
        <w:t xml:space="preserve">access ramps or lifts to the vehicle must be securely fixed prior to use, and be able to support the wheelchair, occupant and helper, </w:t>
      </w:r>
    </w:p>
    <w:p w14:paraId="7F2C1A9C" w14:textId="77777777" w:rsidR="00206E9D" w:rsidRPr="004256C1" w:rsidRDefault="00206E9D" w:rsidP="006A5A8C">
      <w:pPr>
        <w:numPr>
          <w:ilvl w:val="0"/>
          <w:numId w:val="9"/>
        </w:numPr>
        <w:spacing w:before="100" w:beforeAutospacing="1" w:after="120" w:line="251" w:lineRule="auto"/>
        <w:ind w:right="412" w:hanging="533"/>
      </w:pPr>
      <w:r w:rsidRPr="004256C1">
        <w:t xml:space="preserve">ramps and lifts must be securely stored in the vehicle before it may move off, </w:t>
      </w:r>
    </w:p>
    <w:p w14:paraId="2E9CB47F" w14:textId="5AA4C481" w:rsidR="00206E9D" w:rsidRPr="004256C1" w:rsidRDefault="00206E9D" w:rsidP="006A5A8C">
      <w:pPr>
        <w:numPr>
          <w:ilvl w:val="0"/>
          <w:numId w:val="9"/>
        </w:numPr>
        <w:spacing w:before="100" w:beforeAutospacing="1" w:after="120" w:line="251" w:lineRule="auto"/>
        <w:ind w:right="412" w:hanging="533"/>
      </w:pPr>
      <w:r w:rsidRPr="004256C1">
        <w:t xml:space="preserve">access ramps and/or lifts must be </w:t>
      </w:r>
      <w:proofErr w:type="gramStart"/>
      <w:r w:rsidRPr="004256C1">
        <w:t>maintained in full working order at all times</w:t>
      </w:r>
      <w:proofErr w:type="gramEnd"/>
      <w:r w:rsidRPr="004256C1">
        <w:t xml:space="preserve"> when the vehicle is available for hire. </w:t>
      </w:r>
    </w:p>
    <w:p w14:paraId="4CC53F9B" w14:textId="5D1AAF83" w:rsidR="00206E9D" w:rsidRPr="004256C1" w:rsidRDefault="00206E9D" w:rsidP="009E614B">
      <w:pPr>
        <w:spacing w:before="100" w:beforeAutospacing="1" w:after="120"/>
      </w:pPr>
      <w:r w:rsidRPr="004256C1">
        <w:t xml:space="preserve">Any equipment fitted to the vehicle for the purpose of lifting a wheelchair into the vehicle must have been tested in accordance with the requirements of the Lifting Operations and Lifting Equipment Regulations 1998 (S.I. 1998/2307) during the 6 months prior to being first </w:t>
      </w:r>
      <w:r w:rsidR="008854F0" w:rsidRPr="004256C1">
        <w:t>licence</w:t>
      </w:r>
      <w:r w:rsidRPr="004256C1">
        <w:t>d and at each subsequent renewal.  The applicant is required to produce a certificate of testing.</w:t>
      </w:r>
    </w:p>
    <w:p w14:paraId="3B86E775" w14:textId="77777777" w:rsidR="00206E9D" w:rsidRPr="004256C1" w:rsidRDefault="00206E9D" w:rsidP="009E614B">
      <w:pPr>
        <w:spacing w:before="100" w:beforeAutospacing="1" w:after="120"/>
      </w:pPr>
      <w:r w:rsidRPr="004256C1">
        <w:t xml:space="preserve">Where a vehicle is designed or adapted to carry a wheelchair, the driver is required to have passed a practical wheelchair assessment by a provider nominated by the Council </w:t>
      </w:r>
      <w:proofErr w:type="gramStart"/>
      <w:r w:rsidRPr="004256C1">
        <w:t>in order to</w:t>
      </w:r>
      <w:proofErr w:type="gramEnd"/>
      <w:r w:rsidRPr="004256C1">
        <w:t xml:space="preserve"> safely load and convey wheelchair bound passengers. </w:t>
      </w:r>
    </w:p>
    <w:p w14:paraId="25628370" w14:textId="77777777" w:rsidR="00206E9D" w:rsidRPr="004256C1" w:rsidRDefault="00206E9D" w:rsidP="009E614B">
      <w:pPr>
        <w:spacing w:before="100" w:beforeAutospacing="1" w:after="120"/>
      </w:pPr>
      <w:r w:rsidRPr="004256C1">
        <w:t xml:space="preserve">A hackney carriage vehicle should not stand or ply for hire on any space designated or marked out as a wheelchair user’s safe loading </w:t>
      </w:r>
      <w:proofErr w:type="gramStart"/>
      <w:r w:rsidRPr="004256C1">
        <w:t>space, unless</w:t>
      </w:r>
      <w:proofErr w:type="gramEnd"/>
      <w:r w:rsidRPr="004256C1">
        <w:t xml:space="preserve"> the hackney is wheelchair accessible. </w:t>
      </w:r>
    </w:p>
    <w:p w14:paraId="2182A674" w14:textId="2826F2BA" w:rsidR="00206E9D" w:rsidRPr="004256C1" w:rsidRDefault="00206E9D" w:rsidP="009E614B">
      <w:pPr>
        <w:pStyle w:val="Heading2"/>
        <w:spacing w:before="100" w:beforeAutospacing="1" w:after="120"/>
      </w:pPr>
      <w:bookmarkStart w:id="42" w:name="_Toc69195909"/>
      <w:r w:rsidRPr="004256C1">
        <w:t>Vehicles Powered by Liquid Petroleum Gas (LPG)</w:t>
      </w:r>
      <w:bookmarkEnd w:id="42"/>
      <w:r w:rsidRPr="004256C1">
        <w:t xml:space="preserve"> </w:t>
      </w:r>
    </w:p>
    <w:p w14:paraId="0B410B57" w14:textId="77777777" w:rsidR="00206E9D" w:rsidRPr="004256C1" w:rsidRDefault="00206E9D" w:rsidP="009E614B">
      <w:pPr>
        <w:spacing w:before="100" w:beforeAutospacing="1" w:after="120"/>
      </w:pPr>
      <w:r w:rsidRPr="004256C1">
        <w:t xml:space="preserve">An applicant for a licence involving a vehicle that has been converted to run on LPG is required to produce, prior to a licence being issued, a certificate issued by a member of the LPG Association confirming satisfactory installation, examination and testing of the vehicle in accordance with the LPG Association Code of Practice. </w:t>
      </w:r>
    </w:p>
    <w:p w14:paraId="56129E84" w14:textId="77777777" w:rsidR="00206E9D" w:rsidRPr="004256C1" w:rsidRDefault="00206E9D" w:rsidP="009E614B">
      <w:pPr>
        <w:spacing w:before="100" w:beforeAutospacing="1" w:after="120"/>
      </w:pPr>
      <w:r w:rsidRPr="004256C1">
        <w:t xml:space="preserve">If an LPG conversion involves installation of an LPG fuel tank in a vehicle’s boot space (and possible relocation of the spare wheel) it shall be a requirement that a reasonable amount of space shall remain free for the stowage of passenger luggage and any spare wheel displaced as a result must be stowed in a location that does not impinge on the passenger carrying area of a vehicle. </w:t>
      </w:r>
    </w:p>
    <w:p w14:paraId="0343E784" w14:textId="5F28E5F8" w:rsidR="00206E9D" w:rsidRPr="004256C1" w:rsidRDefault="00206E9D" w:rsidP="009E614B">
      <w:pPr>
        <w:pStyle w:val="Heading2"/>
        <w:spacing w:before="100" w:beforeAutospacing="1" w:after="120"/>
      </w:pPr>
      <w:bookmarkStart w:id="43" w:name="_Toc69195910"/>
      <w:r w:rsidRPr="004256C1">
        <w:lastRenderedPageBreak/>
        <w:t>Tinted Windows</w:t>
      </w:r>
      <w:bookmarkEnd w:id="43"/>
      <w:r w:rsidRPr="004256C1">
        <w:t xml:space="preserve"> </w:t>
      </w:r>
    </w:p>
    <w:p w14:paraId="54632BFC" w14:textId="32D83A43" w:rsidR="00206E9D" w:rsidRPr="004256C1" w:rsidRDefault="00206E9D" w:rsidP="009E614B">
      <w:pPr>
        <w:spacing w:before="100" w:beforeAutospacing="1" w:after="120"/>
      </w:pPr>
      <w:r w:rsidRPr="004256C1">
        <w:t xml:space="preserve">The front windscreen, front driver’s side window and front passenger’s side window must ordinarily be clear glass. Exemption from this requirement may be given for original manufacturer’s specification ‘light tint’ glass that does not prevent the identification of the driver and passengers from outside the vehicle. </w:t>
      </w:r>
    </w:p>
    <w:p w14:paraId="10CC8C95" w14:textId="3CD58409" w:rsidR="00206E9D" w:rsidRPr="004256C1" w:rsidRDefault="00206E9D" w:rsidP="009E614B">
      <w:pPr>
        <w:spacing w:before="100" w:beforeAutospacing="1" w:after="120"/>
      </w:pPr>
      <w:r w:rsidRPr="004256C1">
        <w:t xml:space="preserve"> The rear passenger windows should allow 70% visual light transmission (</w:t>
      </w:r>
      <w:proofErr w:type="gramStart"/>
      <w:r w:rsidRPr="004256C1">
        <w:t>with the exception of</w:t>
      </w:r>
      <w:proofErr w:type="gramEnd"/>
      <w:r w:rsidRPr="004256C1">
        <w:t xml:space="preserve"> the glass to the luggage compartment). </w:t>
      </w:r>
    </w:p>
    <w:p w14:paraId="55025EC5" w14:textId="77777777" w:rsidR="00206E9D" w:rsidRPr="004256C1" w:rsidRDefault="00206E9D" w:rsidP="009E614B">
      <w:pPr>
        <w:spacing w:before="100" w:beforeAutospacing="1" w:after="120"/>
      </w:pPr>
      <w:r w:rsidRPr="004256C1">
        <w:t xml:space="preserve">Vehicles presented for their first licence will need to comply with this public safety requirement prior to the licence being issued.  Licensing Officers have a calibrated standard tint meter that can be used to check rear passenger windows.  </w:t>
      </w:r>
    </w:p>
    <w:p w14:paraId="63587E66" w14:textId="77777777" w:rsidR="00206E9D" w:rsidRPr="004256C1" w:rsidRDefault="00206E9D" w:rsidP="009E614B">
      <w:pPr>
        <w:spacing w:before="100" w:beforeAutospacing="1" w:after="120"/>
      </w:pPr>
      <w:r w:rsidRPr="004256C1">
        <w:t xml:space="preserve">This section does not preclude or supersede any requirements provided for in any relevant legislation relating to road traffic vehicles. </w:t>
      </w:r>
    </w:p>
    <w:p w14:paraId="7E4CAD4D" w14:textId="2BBC5E8C" w:rsidR="00206E9D" w:rsidRPr="004256C1" w:rsidRDefault="00206E9D" w:rsidP="009E614B">
      <w:pPr>
        <w:pStyle w:val="Heading2"/>
        <w:spacing w:before="100" w:beforeAutospacing="1" w:after="120"/>
      </w:pPr>
      <w:bookmarkStart w:id="44" w:name="_Toc69195911"/>
      <w:r w:rsidRPr="004256C1">
        <w:t>Insurance</w:t>
      </w:r>
      <w:bookmarkEnd w:id="44"/>
      <w:r w:rsidRPr="004256C1">
        <w:t xml:space="preserve"> </w:t>
      </w:r>
    </w:p>
    <w:p w14:paraId="6F91D0A9" w14:textId="3A975220" w:rsidR="00206E9D" w:rsidRPr="004256C1" w:rsidRDefault="00206E9D" w:rsidP="009E614B">
      <w:pPr>
        <w:spacing w:before="100" w:beforeAutospacing="1" w:after="120"/>
      </w:pPr>
      <w:r w:rsidRPr="004256C1">
        <w:t>There</w:t>
      </w:r>
      <w:r w:rsidR="00935226" w:rsidRPr="004256C1">
        <w:t xml:space="preserve"> </w:t>
      </w:r>
      <w:r w:rsidRPr="004256C1">
        <w:t xml:space="preserve">shall be a policy of insurance, or such security as complies with the requirements of Part VI of the Road Traffic Act 1972, throughout the duration of the vehicle licence including appropriate cover for hackney carriage or private hire (as applicable). </w:t>
      </w:r>
    </w:p>
    <w:p w14:paraId="191D8E5E" w14:textId="77777777" w:rsidR="00206E9D" w:rsidRPr="004256C1" w:rsidRDefault="00206E9D" w:rsidP="009E614B">
      <w:pPr>
        <w:spacing w:before="100" w:beforeAutospacing="1" w:after="120"/>
      </w:pPr>
      <w:r w:rsidRPr="004256C1">
        <w:t xml:space="preserve">Certificates of Insurance or cover notes that do not provide appropriate cover for a minimum of the first calendar month of a licence period will not be accepted by the Council. Failure to comply with this requirement will preclude a licence from being issued. </w:t>
      </w:r>
    </w:p>
    <w:p w14:paraId="6C4151F4" w14:textId="6DCD7151" w:rsidR="00206E9D" w:rsidRPr="004256C1" w:rsidRDefault="00206E9D" w:rsidP="009E614B">
      <w:pPr>
        <w:spacing w:before="100" w:beforeAutospacing="1" w:after="120"/>
      </w:pPr>
      <w:r w:rsidRPr="004256C1">
        <w:t xml:space="preserve"> Where a cover note is provided as part of a licence application, a full Certificate for a twelve (12) month period of Insurance must be provided prior to the expiry of the cover note. </w:t>
      </w:r>
    </w:p>
    <w:p w14:paraId="7ED4F6F0" w14:textId="268BB977" w:rsidR="00206E9D" w:rsidRPr="004256C1" w:rsidRDefault="00206E9D" w:rsidP="009E614B">
      <w:pPr>
        <w:spacing w:before="100" w:beforeAutospacing="1" w:after="120"/>
      </w:pPr>
      <w:r w:rsidRPr="004256C1">
        <w:t xml:space="preserve">The registered owner of the </w:t>
      </w:r>
      <w:r w:rsidR="008854F0" w:rsidRPr="004256C1">
        <w:t>licence</w:t>
      </w:r>
      <w:r w:rsidRPr="004256C1">
        <w:t xml:space="preserve">d vehicle shall ensure that it is always adequately insured to the satisfaction of the Council and all relevant legislation that it is available for the carrying of passengers. In the absence of appropriate insurance, the </w:t>
      </w:r>
      <w:r w:rsidR="008854F0" w:rsidRPr="004256C1">
        <w:t>licence</w:t>
      </w:r>
      <w:r w:rsidRPr="004256C1">
        <w:t xml:space="preserve">d vehicle </w:t>
      </w:r>
      <w:r w:rsidR="009930BC" w:rsidRPr="004256C1">
        <w:t>c</w:t>
      </w:r>
      <w:r w:rsidRPr="004256C1">
        <w:t xml:space="preserve">annot be used for the carrying of passengers. </w:t>
      </w:r>
    </w:p>
    <w:p w14:paraId="1A51446B" w14:textId="7C85AAB3" w:rsidR="00206E9D" w:rsidRPr="004256C1" w:rsidRDefault="00206E9D" w:rsidP="009E614B">
      <w:pPr>
        <w:spacing w:before="100" w:beforeAutospacing="1" w:after="120"/>
      </w:pPr>
      <w:r w:rsidRPr="004256C1">
        <w:t xml:space="preserve">As case law has established that a vehicle </w:t>
      </w:r>
      <w:r w:rsidR="008854F0" w:rsidRPr="004256C1">
        <w:t>licence</w:t>
      </w:r>
      <w:r w:rsidRPr="004256C1">
        <w:t xml:space="preserve">d as a hackney carriage or private hire vehicle always remains a </w:t>
      </w:r>
      <w:r w:rsidR="008854F0" w:rsidRPr="004256C1">
        <w:t>licence</w:t>
      </w:r>
      <w:r w:rsidRPr="004256C1">
        <w:t xml:space="preserve">d vehicle until the licence expires or is surrendered, only appropriately </w:t>
      </w:r>
      <w:r w:rsidR="008854F0" w:rsidRPr="004256C1">
        <w:t>licence</w:t>
      </w:r>
      <w:r w:rsidRPr="004256C1">
        <w:t xml:space="preserve">d hackney carriage or private hire drivers may drive the vehicle. The Council will not, therefore, accept any Certificate of Insurance </w:t>
      </w:r>
      <w:r w:rsidRPr="004256C1">
        <w:lastRenderedPageBreak/>
        <w:t xml:space="preserve">that includes persons that do not hold a valid hackney carriage or private hire driver licence (as appropriate) for the vehicle. </w:t>
      </w:r>
    </w:p>
    <w:p w14:paraId="1FF5DB2B" w14:textId="693FE480" w:rsidR="00206E9D" w:rsidRPr="004256C1" w:rsidRDefault="00206E9D" w:rsidP="009E614B">
      <w:pPr>
        <w:pStyle w:val="Heading2"/>
        <w:spacing w:before="100" w:beforeAutospacing="1" w:after="120"/>
      </w:pPr>
      <w:bookmarkStart w:id="45" w:name="_Toc69195912"/>
      <w:r w:rsidRPr="004256C1">
        <w:t>Change of Ownership</w:t>
      </w:r>
      <w:bookmarkEnd w:id="45"/>
      <w:r w:rsidRPr="004256C1">
        <w:t xml:space="preserve"> </w:t>
      </w:r>
    </w:p>
    <w:p w14:paraId="486BD28E" w14:textId="3591ACF8" w:rsidR="00206E9D" w:rsidRPr="004256C1" w:rsidRDefault="00206E9D" w:rsidP="009E614B">
      <w:pPr>
        <w:spacing w:before="100" w:beforeAutospacing="1" w:after="120"/>
      </w:pPr>
      <w:r w:rsidRPr="004256C1">
        <w:t xml:space="preserve">Any change to the person(s) or company named on a vehicle licence must be notified to the Council within </w:t>
      </w:r>
      <w:r w:rsidR="00A85446" w:rsidRPr="004256C1">
        <w:t>seven (7)</w:t>
      </w:r>
      <w:r w:rsidRPr="004256C1">
        <w:t xml:space="preserve"> days of such change. </w:t>
      </w:r>
    </w:p>
    <w:p w14:paraId="2D099B89" w14:textId="314BDB94" w:rsidR="00206E9D" w:rsidRPr="004256C1" w:rsidRDefault="00206E9D" w:rsidP="009E614B">
      <w:pPr>
        <w:spacing w:before="100" w:beforeAutospacing="1" w:after="120"/>
      </w:pPr>
      <w:r w:rsidRPr="004256C1">
        <w:t xml:space="preserve">When the holder of a vehicle licence wishes to transfer the </w:t>
      </w:r>
      <w:r w:rsidR="00A85446" w:rsidRPr="004256C1">
        <w:t xml:space="preserve">vehicle and </w:t>
      </w:r>
      <w:r w:rsidRPr="004256C1">
        <w:t xml:space="preserve">licence to another person he must notify the Council, in writing, using the prescribed application form and paying the appropriate fee before such change takes place. Transfer of the licence will not be granted until such time as the prescribed procedure has been completed and a new vehicle licence has been issued. </w:t>
      </w:r>
    </w:p>
    <w:p w14:paraId="04115D6F" w14:textId="19D62B3E" w:rsidR="00206E9D" w:rsidRPr="004256C1" w:rsidRDefault="00206E9D" w:rsidP="009E614B">
      <w:pPr>
        <w:pStyle w:val="Heading2"/>
        <w:spacing w:before="100" w:beforeAutospacing="1" w:after="120"/>
      </w:pPr>
      <w:bookmarkStart w:id="46" w:name="_Toc69195913"/>
      <w:r w:rsidRPr="004256C1">
        <w:t>Inspection</w:t>
      </w:r>
      <w:bookmarkEnd w:id="46"/>
      <w:r w:rsidRPr="004256C1">
        <w:t xml:space="preserve"> </w:t>
      </w:r>
    </w:p>
    <w:p w14:paraId="3532765A" w14:textId="164D5083" w:rsidR="00206E9D" w:rsidRPr="004256C1" w:rsidRDefault="72C62A97" w:rsidP="3C5A8CCE">
      <w:pPr>
        <w:spacing w:before="100" w:beforeAutospacing="1" w:after="120"/>
      </w:pPr>
      <w:r w:rsidRPr="004256C1">
        <w:t xml:space="preserve">All hackney carriage and private hire vehicles must be available for inspection, at any location within the </w:t>
      </w:r>
      <w:proofErr w:type="gramStart"/>
      <w:r w:rsidRPr="004256C1">
        <w:t>District</w:t>
      </w:r>
      <w:proofErr w:type="gramEnd"/>
      <w:r w:rsidRPr="004256C1">
        <w:t xml:space="preserve">, at all times when requested by an Authorised Officer of the Council or a Police Officer. </w:t>
      </w:r>
    </w:p>
    <w:p w14:paraId="6D07F3DE" w14:textId="3ADC7251" w:rsidR="00206E9D" w:rsidRPr="004256C1" w:rsidRDefault="00206E9D" w:rsidP="009E614B">
      <w:pPr>
        <w:spacing w:before="100" w:beforeAutospacing="1" w:after="120"/>
      </w:pPr>
      <w:r w:rsidRPr="004256C1">
        <w:t xml:space="preserve">All vehicle documentation must be produced within twenty-four (24) hours, or such other time as specified, when requested by an Authorised Officer of the Council or a Police Officer. </w:t>
      </w:r>
    </w:p>
    <w:p w14:paraId="1FF2795C" w14:textId="17229120" w:rsidR="00206E9D" w:rsidRPr="004256C1" w:rsidRDefault="00206E9D" w:rsidP="009E614B">
      <w:pPr>
        <w:pStyle w:val="Heading2"/>
        <w:spacing w:before="100" w:beforeAutospacing="1" w:after="120"/>
      </w:pPr>
      <w:bookmarkStart w:id="47" w:name="_Toc69195914"/>
      <w:r w:rsidRPr="004256C1">
        <w:t>Unauthorised Use</w:t>
      </w:r>
      <w:bookmarkEnd w:id="47"/>
      <w:r w:rsidRPr="004256C1">
        <w:t xml:space="preserve"> </w:t>
      </w:r>
    </w:p>
    <w:p w14:paraId="420BF4CE" w14:textId="2C155185" w:rsidR="00206E9D" w:rsidRPr="004256C1" w:rsidRDefault="00206E9D" w:rsidP="009E614B">
      <w:pPr>
        <w:spacing w:before="100" w:beforeAutospacing="1" w:after="120"/>
      </w:pPr>
      <w:r w:rsidRPr="004256C1">
        <w:t xml:space="preserve">The proprietor of a hackney carriage or private hire vehicle shall not allow the vehicle to be driven and/or used for hire by any person who does not hold an appropriate current hackney carriage or private hire driver licence issued by the Council. </w:t>
      </w:r>
    </w:p>
    <w:p w14:paraId="30C29753" w14:textId="77CD3D31" w:rsidR="00206E9D" w:rsidRPr="004256C1" w:rsidRDefault="00206E9D" w:rsidP="009E614B">
      <w:pPr>
        <w:spacing w:before="100" w:beforeAutospacing="1" w:after="120"/>
      </w:pPr>
      <w:r w:rsidRPr="004256C1">
        <w:t xml:space="preserve">For the avoidance of doubt, case law has established that once </w:t>
      </w:r>
      <w:r w:rsidR="008854F0" w:rsidRPr="004256C1">
        <w:t>licence</w:t>
      </w:r>
      <w:r w:rsidRPr="004256C1">
        <w:t xml:space="preserve">d as a hackney carriage or private hire vehicle, the vehicle always remains a </w:t>
      </w:r>
      <w:r w:rsidR="008854F0" w:rsidRPr="004256C1">
        <w:t>licence</w:t>
      </w:r>
      <w:r w:rsidRPr="004256C1">
        <w:t xml:space="preserve">d vehicle until the licence expires, is surrendered, is suspended or is revoked. Even if a </w:t>
      </w:r>
      <w:r w:rsidR="008854F0" w:rsidRPr="004256C1">
        <w:t>licence</w:t>
      </w:r>
      <w:r w:rsidRPr="004256C1">
        <w:t xml:space="preserve">d vehicle is being used for private purposes, it must still meet all the requirements of a </w:t>
      </w:r>
      <w:r w:rsidR="008854F0" w:rsidRPr="004256C1">
        <w:t>licence</w:t>
      </w:r>
      <w:r w:rsidRPr="004256C1">
        <w:t xml:space="preserve">d vehicle, for example displaying a licence plate, complying with all requirements of this Policy and being driven by a </w:t>
      </w:r>
      <w:r w:rsidR="008854F0" w:rsidRPr="004256C1">
        <w:t>licence</w:t>
      </w:r>
      <w:r w:rsidRPr="004256C1">
        <w:t xml:space="preserve">d driver. </w:t>
      </w:r>
    </w:p>
    <w:p w14:paraId="4D512EE8" w14:textId="7051E816" w:rsidR="00206E9D" w:rsidRPr="004256C1" w:rsidRDefault="00206E9D" w:rsidP="009E614B">
      <w:pPr>
        <w:pStyle w:val="Heading2"/>
        <w:spacing w:before="100" w:beforeAutospacing="1" w:after="120"/>
      </w:pPr>
      <w:bookmarkStart w:id="48" w:name="_Toc69195915"/>
      <w:r w:rsidRPr="004256C1">
        <w:t>Accident Reporting</w:t>
      </w:r>
      <w:bookmarkEnd w:id="48"/>
      <w:r w:rsidRPr="004256C1">
        <w:t xml:space="preserve"> </w:t>
      </w:r>
    </w:p>
    <w:p w14:paraId="5EAFDB1B" w14:textId="0FD15390" w:rsidR="008C08C3" w:rsidRPr="004256C1" w:rsidRDefault="008C08C3" w:rsidP="009E614B">
      <w:pPr>
        <w:spacing w:before="100" w:beforeAutospacing="1" w:after="120"/>
      </w:pPr>
      <w:r w:rsidRPr="004256C1">
        <w:t xml:space="preserve">If at any time a </w:t>
      </w:r>
      <w:r w:rsidR="008854F0" w:rsidRPr="004256C1">
        <w:t>licence</w:t>
      </w:r>
      <w:r w:rsidRPr="004256C1">
        <w:t xml:space="preserve">d vehicle is involved in an accident, however minor, the driver must inform the licensing service as soon as possible and in any event within one working day. An accident report form must then be completed and submitted to the </w:t>
      </w:r>
      <w:r w:rsidRPr="004256C1">
        <w:lastRenderedPageBreak/>
        <w:t xml:space="preserve">licensing service within 72 hours of the accident occurring (except in exceptional circumstances when the licensing service may agree to the report being filed outside of that time limit).  </w:t>
      </w:r>
    </w:p>
    <w:p w14:paraId="1B758150" w14:textId="0289F920" w:rsidR="008C08C3" w:rsidRPr="004256C1" w:rsidRDefault="008C08C3" w:rsidP="009E614B">
      <w:pPr>
        <w:spacing w:before="100" w:beforeAutospacing="1" w:after="120"/>
      </w:pPr>
      <w:r w:rsidRPr="004256C1">
        <w:t xml:space="preserve">Following an accident or damage to a </w:t>
      </w:r>
      <w:r w:rsidR="008854F0" w:rsidRPr="004256C1">
        <w:t>licence</w:t>
      </w:r>
      <w:r w:rsidRPr="004256C1">
        <w:t xml:space="preserve">d vehicle, if it is the intention of the owner or operator to continue </w:t>
      </w:r>
      <w:r w:rsidR="008854F0" w:rsidRPr="004256C1">
        <w:t>licence</w:t>
      </w:r>
      <w:r w:rsidRPr="004256C1">
        <w:t xml:space="preserve">d use, the vehicle must immediately be inspected by an authorised council officer to determine its fitness for continued use.  </w:t>
      </w:r>
    </w:p>
    <w:p w14:paraId="05EEA020" w14:textId="15662538" w:rsidR="008C08C3" w:rsidRPr="004256C1" w:rsidRDefault="008C08C3" w:rsidP="009E614B">
      <w:pPr>
        <w:spacing w:before="100" w:beforeAutospacing="1" w:after="120"/>
      </w:pPr>
      <w:r w:rsidRPr="004256C1">
        <w:t xml:space="preserve">On some occasions it may be required for a vehicle compliance test to be undertaken to ascertain any damage.   If the Council’s nominated testing facility determines that the vehicle is fit for continued use, the timescale for cosmetic repairs must be agreed with a Council Licensing Officer.  Failure to present the vehicle for inspection may result in the vehicle licence being suspended until such time as the vehicle is produced for examination. </w:t>
      </w:r>
    </w:p>
    <w:p w14:paraId="2E8198BC" w14:textId="77777777" w:rsidR="008C08C3" w:rsidRPr="004256C1" w:rsidRDefault="008C08C3" w:rsidP="009E614B">
      <w:pPr>
        <w:spacing w:before="100" w:beforeAutospacing="1" w:after="120"/>
      </w:pPr>
      <w:r w:rsidRPr="004256C1">
        <w:t>Upon inspection following an accident, any vehicle that would fail to meet the vehicle testing requirements will be automatically suspended until such time as the vehicle has been re-examined and the necessary approval given.</w:t>
      </w:r>
    </w:p>
    <w:p w14:paraId="3CCD251C" w14:textId="77777777" w:rsidR="008C08C3" w:rsidRPr="004256C1" w:rsidRDefault="008C08C3" w:rsidP="009E614B">
      <w:pPr>
        <w:spacing w:before="100" w:beforeAutospacing="1" w:after="120"/>
      </w:pPr>
      <w:r w:rsidRPr="004256C1">
        <w:t>If the vehicle is so damaged that it cannot be driven, the licensing service must be informed of this fact. In such cases, the vehicle proprietor is advised to take photographic evidence of the vehicle’s condition to clearly illustrate the reason why the vehicle cannot be driven or be presented for examination.</w:t>
      </w:r>
    </w:p>
    <w:p w14:paraId="57B1AD35" w14:textId="2D3586B0" w:rsidR="00206E9D" w:rsidRPr="004256C1" w:rsidRDefault="00206E9D" w:rsidP="009E614B">
      <w:pPr>
        <w:spacing w:before="100" w:beforeAutospacing="1" w:after="120"/>
      </w:pPr>
      <w:r w:rsidRPr="004256C1">
        <w:t xml:space="preserve">A </w:t>
      </w:r>
      <w:r w:rsidR="008854F0" w:rsidRPr="004256C1">
        <w:t>licence</w:t>
      </w:r>
      <w:r w:rsidRPr="004256C1">
        <w:t xml:space="preserve">d vehicle which has suffered major accident damage or requires substantial mechanical repair may be temporarily replaced by a hire vehicle of a similar type, provided: </w:t>
      </w:r>
    </w:p>
    <w:p w14:paraId="24AEBF3A" w14:textId="61DF0E2E" w:rsidR="00206E9D" w:rsidRPr="004256C1" w:rsidRDefault="00206E9D" w:rsidP="006A5A8C">
      <w:pPr>
        <w:pStyle w:val="ListParagraph"/>
        <w:numPr>
          <w:ilvl w:val="0"/>
          <w:numId w:val="17"/>
        </w:numPr>
        <w:spacing w:before="100" w:beforeAutospacing="1" w:after="120"/>
        <w:contextualSpacing w:val="0"/>
      </w:pPr>
      <w:r w:rsidRPr="004256C1">
        <w:t xml:space="preserve">the damage to, or defect in, the vehicle has been reported to the Council, </w:t>
      </w:r>
    </w:p>
    <w:p w14:paraId="5EEACB5E" w14:textId="77777777" w:rsidR="00206E9D" w:rsidRPr="004256C1" w:rsidRDefault="00206E9D" w:rsidP="006A5A8C">
      <w:pPr>
        <w:pStyle w:val="ListParagraph"/>
        <w:numPr>
          <w:ilvl w:val="0"/>
          <w:numId w:val="17"/>
        </w:numPr>
        <w:spacing w:before="100" w:beforeAutospacing="1" w:after="120"/>
        <w:contextualSpacing w:val="0"/>
      </w:pPr>
      <w:r w:rsidRPr="004256C1">
        <w:t>an application is made in the prescribed manner,</w:t>
      </w:r>
    </w:p>
    <w:p w14:paraId="46F8AE38" w14:textId="1B9B7D6D" w:rsidR="00206E9D" w:rsidRPr="004256C1" w:rsidRDefault="00206E9D" w:rsidP="006A5A8C">
      <w:pPr>
        <w:pStyle w:val="ListParagraph"/>
        <w:numPr>
          <w:ilvl w:val="0"/>
          <w:numId w:val="17"/>
        </w:numPr>
        <w:spacing w:before="100" w:beforeAutospacing="1" w:after="120"/>
        <w:contextualSpacing w:val="0"/>
      </w:pPr>
      <w:r w:rsidRPr="004256C1">
        <w:t xml:space="preserve">the replacement vehicle meets the requirements of this Policy and is suitable to be used for hire purposes. </w:t>
      </w:r>
    </w:p>
    <w:p w14:paraId="4D407BAD" w14:textId="69D6C0C9" w:rsidR="00206E9D" w:rsidRPr="004256C1" w:rsidRDefault="00206E9D" w:rsidP="009E614B">
      <w:pPr>
        <w:pStyle w:val="Heading2"/>
        <w:spacing w:before="100" w:beforeAutospacing="1" w:after="120"/>
      </w:pPr>
      <w:bookmarkStart w:id="49" w:name="_Toc69195916"/>
      <w:r w:rsidRPr="004256C1">
        <w:t>Miscellaneous</w:t>
      </w:r>
      <w:bookmarkEnd w:id="49"/>
      <w:r w:rsidRPr="004256C1">
        <w:t xml:space="preserve"> </w:t>
      </w:r>
    </w:p>
    <w:p w14:paraId="40C8D5D8" w14:textId="77777777" w:rsidR="00206E9D" w:rsidRPr="004256C1" w:rsidRDefault="00206E9D" w:rsidP="009E614B">
      <w:pPr>
        <w:spacing w:before="100" w:beforeAutospacing="1" w:after="120"/>
      </w:pPr>
      <w:r w:rsidRPr="004256C1">
        <w:t xml:space="preserve">The proprietor of a hackney carriage or private hire vehicle shall not knowingly cause or permit the vehicle to be used for any illegal or immoral purpose. </w:t>
      </w:r>
    </w:p>
    <w:p w14:paraId="3CE632F8" w14:textId="60D351D0" w:rsidR="00206E9D" w:rsidRPr="004256C1" w:rsidRDefault="00206E9D" w:rsidP="009E614B">
      <w:pPr>
        <w:pStyle w:val="Heading2"/>
        <w:spacing w:before="100" w:beforeAutospacing="1" w:after="120"/>
      </w:pPr>
      <w:bookmarkStart w:id="50" w:name="_Toc69195917"/>
      <w:r w:rsidRPr="004256C1">
        <w:lastRenderedPageBreak/>
        <w:t>Security/CCTV</w:t>
      </w:r>
      <w:bookmarkEnd w:id="50"/>
    </w:p>
    <w:p w14:paraId="7A0D8026" w14:textId="77777777" w:rsidR="00206E9D" w:rsidRPr="004256C1" w:rsidRDefault="00206E9D" w:rsidP="009E614B">
      <w:pPr>
        <w:spacing w:before="100" w:beforeAutospacing="1" w:after="120"/>
      </w:pPr>
      <w:r w:rsidRPr="004256C1">
        <w:t xml:space="preserve">The hackney carriage and private hire trade provide a valuable public service, especially late at night when other forms of public transport are no longer available. Security for drivers and passengers is of paramount importance and CCTV cameras can be a valuable deterrent. </w:t>
      </w:r>
    </w:p>
    <w:p w14:paraId="0288920C" w14:textId="77777777" w:rsidR="00206E9D" w:rsidRPr="004256C1" w:rsidRDefault="00206E9D" w:rsidP="009E614B">
      <w:pPr>
        <w:spacing w:before="100" w:beforeAutospacing="1" w:after="120"/>
      </w:pPr>
      <w:r w:rsidRPr="004256C1">
        <w:t xml:space="preserve">If CCTV is installed in a vehicle, it will be the responsibility of the operator/proprietor to handle relevant data gathered in a secure manner and register with the Information Commissioner’s Office (ICO). You will also be required to display the correct signage to notify customers accordingly. </w:t>
      </w:r>
    </w:p>
    <w:p w14:paraId="2AE201A6" w14:textId="459E1A70" w:rsidR="00206E9D" w:rsidRPr="004256C1" w:rsidRDefault="00206E9D" w:rsidP="009E614B">
      <w:pPr>
        <w:spacing w:before="100" w:beforeAutospacing="1" w:after="120"/>
      </w:pPr>
      <w:r w:rsidRPr="004256C1">
        <w:t xml:space="preserve">The Council will be reviewing the CCTV policy in due course </w:t>
      </w:r>
      <w:proofErr w:type="gramStart"/>
      <w:r w:rsidRPr="004256C1">
        <w:t>in order to</w:t>
      </w:r>
      <w:proofErr w:type="gramEnd"/>
      <w:r w:rsidRPr="004256C1">
        <w:t xml:space="preserve"> determine whether CCTV in </w:t>
      </w:r>
      <w:r w:rsidR="008854F0" w:rsidRPr="004256C1">
        <w:t>licence</w:t>
      </w:r>
      <w:r w:rsidRPr="004256C1">
        <w:t xml:space="preserve">d vehicles will be a mandatory requirement. </w:t>
      </w:r>
    </w:p>
    <w:p w14:paraId="3B6615B8" w14:textId="7D366058" w:rsidR="00206E9D" w:rsidRPr="004256C1" w:rsidRDefault="00206E9D" w:rsidP="009E614B">
      <w:pPr>
        <w:pStyle w:val="Heading2"/>
        <w:spacing w:before="100" w:beforeAutospacing="1" w:after="120"/>
      </w:pPr>
      <w:bookmarkStart w:id="51" w:name="_Toc69195918"/>
      <w:r w:rsidRPr="004256C1">
        <w:t>Stretched Limousines &amp; Novelty Vehicles</w:t>
      </w:r>
      <w:bookmarkEnd w:id="51"/>
      <w:r w:rsidRPr="004256C1">
        <w:t xml:space="preserve"> </w:t>
      </w:r>
    </w:p>
    <w:p w14:paraId="5215A378" w14:textId="7441E2C9" w:rsidR="00206E9D" w:rsidRPr="004256C1" w:rsidRDefault="00206E9D" w:rsidP="009E614B">
      <w:pPr>
        <w:spacing w:before="100" w:beforeAutospacing="1" w:after="120"/>
      </w:pPr>
      <w:r w:rsidRPr="004256C1">
        <w:t xml:space="preserve">Stretched limousines are generally used for all private hire work plus special occasions such as days at the races, proms, stag/hen parties and children’s birthday parties. </w:t>
      </w:r>
    </w:p>
    <w:p w14:paraId="232D1AE5" w14:textId="77777777" w:rsidR="00206E9D" w:rsidRPr="004256C1" w:rsidRDefault="00206E9D" w:rsidP="009E614B">
      <w:pPr>
        <w:spacing w:before="100" w:beforeAutospacing="1" w:after="120"/>
      </w:pPr>
      <w:r w:rsidRPr="004256C1">
        <w:t xml:space="preserve">For the purposes of this Policy, a stretch limousine is defined as follows: “A stretch limousine is a motor vehicle that has been lengthened by the insertion of an additional body section and modified by a coachbuilder to contain luxury facilities and fixtures </w:t>
      </w:r>
      <w:proofErr w:type="gramStart"/>
      <w:r w:rsidRPr="004256C1">
        <w:t>that;</w:t>
      </w:r>
      <w:proofErr w:type="gramEnd"/>
      <w:r w:rsidRPr="004256C1">
        <w:t xml:space="preserve"> </w:t>
      </w:r>
    </w:p>
    <w:p w14:paraId="146D970A" w14:textId="77777777" w:rsidR="00206E9D" w:rsidRPr="004256C1" w:rsidRDefault="00206E9D" w:rsidP="006A5A8C">
      <w:pPr>
        <w:numPr>
          <w:ilvl w:val="0"/>
          <w:numId w:val="10"/>
        </w:numPr>
        <w:spacing w:before="100" w:beforeAutospacing="1" w:after="120" w:line="251" w:lineRule="auto"/>
        <w:ind w:right="322" w:hanging="533"/>
      </w:pPr>
      <w:r w:rsidRPr="004256C1">
        <w:rPr>
          <w:i/>
        </w:rPr>
        <w:t xml:space="preserve">can carry up to but not exceeding 8 </w:t>
      </w:r>
      <w:proofErr w:type="gramStart"/>
      <w:r w:rsidRPr="004256C1">
        <w:rPr>
          <w:i/>
        </w:rPr>
        <w:t>passengers;</w:t>
      </w:r>
      <w:proofErr w:type="gramEnd"/>
      <w:r w:rsidRPr="004256C1">
        <w:rPr>
          <w:i/>
        </w:rPr>
        <w:t xml:space="preserve"> </w:t>
      </w:r>
    </w:p>
    <w:p w14:paraId="4B4817EC" w14:textId="77777777" w:rsidR="00206E9D" w:rsidRPr="004256C1" w:rsidRDefault="00206E9D" w:rsidP="006A5A8C">
      <w:pPr>
        <w:numPr>
          <w:ilvl w:val="0"/>
          <w:numId w:val="10"/>
        </w:numPr>
        <w:spacing w:before="100" w:beforeAutospacing="1" w:after="120" w:line="251" w:lineRule="auto"/>
        <w:ind w:right="322" w:hanging="533"/>
      </w:pPr>
      <w:r w:rsidRPr="004256C1">
        <w:rPr>
          <w:i/>
        </w:rPr>
        <w:t xml:space="preserve">is not a decommissioned military or emergency service vehicle.” </w:t>
      </w:r>
    </w:p>
    <w:p w14:paraId="3ABC6CB6" w14:textId="43CF2E85" w:rsidR="00206E9D" w:rsidRPr="004256C1" w:rsidRDefault="00206E9D" w:rsidP="009E614B">
      <w:pPr>
        <w:spacing w:before="100" w:beforeAutospacing="1" w:after="120"/>
      </w:pPr>
      <w:r w:rsidRPr="004256C1">
        <w:rPr>
          <w:i/>
        </w:rPr>
        <w:t xml:space="preserve"> </w:t>
      </w:r>
      <w:r w:rsidRPr="004256C1">
        <w:t xml:space="preserve">Any stretched limousines capable of carrying eight (8) passengers or less which are offered for private hire does require a licence from the Council. In accordance with the Best Practice Guidance, all applications to licence stretched limousines as private hire vehicles will be treated on their own merits. Any stretched limousine capable of carrying more than eight (8) passengers requires licensing by the Traffic Commissioners as a public service vehicle. </w:t>
      </w:r>
    </w:p>
    <w:p w14:paraId="38C9D1AC" w14:textId="211D698C" w:rsidR="00206E9D" w:rsidRPr="004256C1" w:rsidRDefault="00206E9D" w:rsidP="009E614B">
      <w:pPr>
        <w:spacing w:before="100" w:beforeAutospacing="1" w:after="120"/>
      </w:pPr>
      <w:r w:rsidRPr="004256C1">
        <w:t xml:space="preserve">Any stretched limousine approved for licensing as a private hire vehicle will be subject to specification set out in </w:t>
      </w:r>
      <w:r w:rsidRPr="004256C1">
        <w:rPr>
          <w:b/>
        </w:rPr>
        <w:t xml:space="preserve">Appendix </w:t>
      </w:r>
      <w:r w:rsidR="000D2911" w:rsidRPr="004256C1">
        <w:rPr>
          <w:b/>
        </w:rPr>
        <w:t>D</w:t>
      </w:r>
      <w:r w:rsidRPr="004256C1">
        <w:t xml:space="preserve">, which will be attached as conditions to all limousines </w:t>
      </w:r>
      <w:r w:rsidR="008854F0" w:rsidRPr="004256C1">
        <w:t>licence</w:t>
      </w:r>
      <w:r w:rsidRPr="004256C1">
        <w:t xml:space="preserve">d as a private hire vehicle. </w:t>
      </w:r>
    </w:p>
    <w:p w14:paraId="317D7D37" w14:textId="77777777" w:rsidR="00206E9D" w:rsidRPr="004256C1" w:rsidRDefault="00206E9D" w:rsidP="009E614B">
      <w:pPr>
        <w:spacing w:before="100" w:beforeAutospacing="1" w:after="120"/>
      </w:pPr>
      <w:r w:rsidRPr="004256C1">
        <w:t xml:space="preserve">It would be an offence under the Licensing Act 2003 to provide facilities for the sale of alcohol within a limousine. If a limousine is to be provided whereby part of the </w:t>
      </w:r>
      <w:r w:rsidRPr="004256C1">
        <w:lastRenderedPageBreak/>
        <w:t xml:space="preserve">booking includes “free alcohol”, the premises which accepts the booking and supplies the alcohol within the vehicle would need an appropriate licence under the Licensing Act 2003, otherwise a criminal offence would be committed. </w:t>
      </w:r>
    </w:p>
    <w:p w14:paraId="5588DB8C" w14:textId="04F8B82D" w:rsidR="00206E9D" w:rsidRPr="004256C1" w:rsidRDefault="00206E9D" w:rsidP="009E614B">
      <w:pPr>
        <w:pStyle w:val="Heading2"/>
        <w:spacing w:before="100" w:beforeAutospacing="1" w:after="120"/>
      </w:pPr>
      <w:bookmarkStart w:id="52" w:name="_Toc69195919"/>
      <w:r w:rsidRPr="004256C1">
        <w:t>Funeral and Wedding Vehicles</w:t>
      </w:r>
      <w:bookmarkEnd w:id="52"/>
      <w:r w:rsidRPr="004256C1">
        <w:t xml:space="preserve"> </w:t>
      </w:r>
    </w:p>
    <w:p w14:paraId="35E88DF6" w14:textId="074CF34F" w:rsidR="00206E9D" w:rsidRPr="004256C1" w:rsidRDefault="00206E9D" w:rsidP="009E614B">
      <w:pPr>
        <w:spacing w:before="100" w:beforeAutospacing="1" w:after="120"/>
      </w:pPr>
      <w:r w:rsidRPr="004256C1">
        <w:t xml:space="preserve">There is no requirement for a vehicle to be </w:t>
      </w:r>
      <w:r w:rsidR="008854F0" w:rsidRPr="004256C1">
        <w:t>licence</w:t>
      </w:r>
      <w:r w:rsidRPr="004256C1">
        <w:t xml:space="preserve">d where it is being used in connection with a funeral or is being wholly or mainly used by a person carrying on the business of a Funeral Director for the purpose of funerals. </w:t>
      </w:r>
    </w:p>
    <w:p w14:paraId="3614AF17" w14:textId="70C6FA53" w:rsidR="00206E9D" w:rsidRPr="004256C1" w:rsidRDefault="00206E9D" w:rsidP="009E614B">
      <w:pPr>
        <w:spacing w:before="100" w:beforeAutospacing="1" w:after="120"/>
      </w:pPr>
      <w:r w:rsidRPr="004256C1">
        <w:t xml:space="preserve">A vehicle does not need to be </w:t>
      </w:r>
      <w:r w:rsidR="008854F0" w:rsidRPr="004256C1">
        <w:t>licence</w:t>
      </w:r>
      <w:r w:rsidRPr="004256C1">
        <w:t xml:space="preserve">d whilst it is being used in connection with a wedding. For clarity, the exemption applies only to services directly relating to the wedding service itself, for example transporting the bride and/or groom to the wedding service, from the service to the reception and from the service/reception to home. Transporting the married couple to other locations such as the airport would be considered a licensable activity. </w:t>
      </w:r>
    </w:p>
    <w:p w14:paraId="528DE3FD" w14:textId="08FA0F46" w:rsidR="00206E9D" w:rsidRPr="004256C1" w:rsidRDefault="00206E9D" w:rsidP="009E614B">
      <w:pPr>
        <w:pStyle w:val="Heading2"/>
        <w:spacing w:before="100" w:beforeAutospacing="1" w:after="120"/>
      </w:pPr>
      <w:bookmarkStart w:id="53" w:name="_Toc69195920"/>
      <w:r w:rsidRPr="004256C1">
        <w:t>Voluntary Sector Transport</w:t>
      </w:r>
      <w:bookmarkEnd w:id="53"/>
      <w:r w:rsidRPr="004256C1">
        <w:t xml:space="preserve"> </w:t>
      </w:r>
    </w:p>
    <w:p w14:paraId="76E92E22" w14:textId="77777777" w:rsidR="00206E9D" w:rsidRPr="004256C1" w:rsidRDefault="00206E9D" w:rsidP="009E614B">
      <w:pPr>
        <w:spacing w:before="100" w:beforeAutospacing="1" w:after="120"/>
        <w:ind w:right="147"/>
      </w:pPr>
      <w:r w:rsidRPr="004256C1">
        <w:t xml:space="preserve">The Council will assess each individual organisation on its own merits to determine whether it will require licensing as a private hire business.  </w:t>
      </w:r>
    </w:p>
    <w:p w14:paraId="726A7C22" w14:textId="77777777" w:rsidR="00206E9D" w:rsidRPr="004256C1" w:rsidRDefault="00206E9D" w:rsidP="009E614B">
      <w:pPr>
        <w:spacing w:before="100" w:beforeAutospacing="1" w:after="120"/>
        <w:ind w:right="147"/>
      </w:pPr>
      <w:r w:rsidRPr="004256C1">
        <w:t xml:space="preserve">To make an initial enquiry and discuss your query please contact the licensing team. </w:t>
      </w:r>
    </w:p>
    <w:p w14:paraId="13307E2B" w14:textId="17DF15D8" w:rsidR="00206E9D" w:rsidRPr="004256C1" w:rsidRDefault="00206E9D" w:rsidP="009E614B">
      <w:pPr>
        <w:pStyle w:val="Heading2"/>
        <w:spacing w:before="100" w:beforeAutospacing="1" w:after="120"/>
      </w:pPr>
      <w:bookmarkStart w:id="54" w:name="_Toc69195921"/>
      <w:r w:rsidRPr="004256C1">
        <w:t>Dual Plating</w:t>
      </w:r>
      <w:bookmarkEnd w:id="54"/>
      <w:r w:rsidRPr="004256C1">
        <w:t xml:space="preserve"> </w:t>
      </w:r>
    </w:p>
    <w:p w14:paraId="5DEFCA6E" w14:textId="2EA9CE0A" w:rsidR="009930BC" w:rsidRPr="004256C1" w:rsidRDefault="00206E9D" w:rsidP="009E614B">
      <w:pPr>
        <w:spacing w:before="100" w:beforeAutospacing="1" w:after="120"/>
      </w:pPr>
      <w:r w:rsidRPr="004256C1">
        <w:t xml:space="preserve">The Council will not grant a hackney carriage or private hire vehicle licence for any vehicle already </w:t>
      </w:r>
      <w:r w:rsidR="008854F0" w:rsidRPr="004256C1">
        <w:t>licence</w:t>
      </w:r>
      <w:r w:rsidRPr="004256C1">
        <w:t xml:space="preserve">d by another licensing authority. </w:t>
      </w:r>
    </w:p>
    <w:p w14:paraId="5CF00D47" w14:textId="0E9AC856" w:rsidR="009930BC" w:rsidRPr="004256C1" w:rsidRDefault="009930BC" w:rsidP="009E614B">
      <w:pPr>
        <w:pStyle w:val="Heading1"/>
        <w:spacing w:before="100" w:beforeAutospacing="1" w:after="120"/>
      </w:pPr>
      <w:r w:rsidRPr="004256C1">
        <w:br w:type="page"/>
      </w:r>
      <w:bookmarkStart w:id="55" w:name="_Toc69195922"/>
      <w:r w:rsidRPr="004256C1">
        <w:lastRenderedPageBreak/>
        <w:t>DRIVERS</w:t>
      </w:r>
      <w:bookmarkEnd w:id="55"/>
    </w:p>
    <w:p w14:paraId="58A164BB" w14:textId="3F2B5236" w:rsidR="009930BC" w:rsidRPr="004256C1" w:rsidRDefault="008854F0" w:rsidP="009E614B">
      <w:pPr>
        <w:pStyle w:val="Heading2"/>
        <w:spacing w:before="100" w:beforeAutospacing="1" w:after="120"/>
      </w:pPr>
      <w:bookmarkStart w:id="56" w:name="_Toc69195923"/>
      <w:r w:rsidRPr="004256C1">
        <w:t>Licence</w:t>
      </w:r>
      <w:r w:rsidR="009930BC" w:rsidRPr="004256C1">
        <w:t>s</w:t>
      </w:r>
      <w:bookmarkEnd w:id="56"/>
      <w:r w:rsidR="009930BC" w:rsidRPr="004256C1">
        <w:t xml:space="preserve"> </w:t>
      </w:r>
    </w:p>
    <w:p w14:paraId="0B21E331" w14:textId="0EE1779F" w:rsidR="009930BC" w:rsidRPr="004256C1" w:rsidRDefault="009930BC" w:rsidP="009E614B">
      <w:pPr>
        <w:spacing w:before="100" w:beforeAutospacing="1" w:after="120"/>
      </w:pPr>
      <w:r w:rsidRPr="004256C1">
        <w:t xml:space="preserve">Due to similarity of a hackney carriage and private hire driver, this section will apply equally to private hire and hackney carriage drivers unless otherwise stated. </w:t>
      </w:r>
    </w:p>
    <w:p w14:paraId="2E158AF8" w14:textId="0D83D631" w:rsidR="009930BC" w:rsidRPr="004256C1" w:rsidRDefault="009930BC" w:rsidP="009E614B">
      <w:pPr>
        <w:spacing w:before="100" w:beforeAutospacing="1" w:after="120"/>
      </w:pPr>
      <w:r w:rsidRPr="004256C1">
        <w:t xml:space="preserve">The Council requires that separate driver </w:t>
      </w:r>
      <w:r w:rsidR="008854F0" w:rsidRPr="004256C1">
        <w:t>licence</w:t>
      </w:r>
      <w:r w:rsidRPr="004256C1">
        <w:t xml:space="preserve">s be ordinarily held in respect of hackney carriage and private hire vehicles. </w:t>
      </w:r>
    </w:p>
    <w:p w14:paraId="04BD41A6" w14:textId="15CBE6FB" w:rsidR="00900A54" w:rsidRPr="004256C1" w:rsidRDefault="00900A54" w:rsidP="009E614B">
      <w:pPr>
        <w:pStyle w:val="Heading2"/>
        <w:spacing w:before="100" w:beforeAutospacing="1" w:after="120"/>
      </w:pPr>
      <w:bookmarkStart w:id="57" w:name="_Toc69195924"/>
      <w:r w:rsidRPr="004256C1">
        <w:t>Fit and Proper Person</w:t>
      </w:r>
      <w:r w:rsidRPr="004256C1">
        <w:rPr>
          <w:spacing w:val="-14"/>
        </w:rPr>
        <w:t xml:space="preserve"> </w:t>
      </w:r>
      <w:r w:rsidRPr="004256C1">
        <w:t>Test</w:t>
      </w:r>
      <w:bookmarkEnd w:id="57"/>
    </w:p>
    <w:p w14:paraId="7D8896B1" w14:textId="0A0928DD" w:rsidR="00900A54" w:rsidRPr="004256C1" w:rsidRDefault="00900A54" w:rsidP="009E614B">
      <w:pPr>
        <w:spacing w:before="100" w:beforeAutospacing="1" w:after="120"/>
      </w:pPr>
      <w:r w:rsidRPr="004256C1">
        <w:t xml:space="preserve">The Council considers that </w:t>
      </w:r>
      <w:r w:rsidR="008854F0" w:rsidRPr="004256C1">
        <w:t>licence</w:t>
      </w:r>
      <w:r w:rsidRPr="004256C1">
        <w:t xml:space="preserve">d drivers are in a position of trust, and therefore the Council must ensure that applicants and licence holders are and remain fit and proper to hold a licence.  This requirement is contained within Sections 51 and 59 of the Local Government (Miscellaneous Provisions) Act 1976.   </w:t>
      </w:r>
    </w:p>
    <w:p w14:paraId="2516F4BC" w14:textId="77777777" w:rsidR="00900A54" w:rsidRPr="004256C1" w:rsidRDefault="00900A54" w:rsidP="009E614B">
      <w:pPr>
        <w:spacing w:before="100" w:beforeAutospacing="1" w:after="120"/>
      </w:pPr>
      <w:r w:rsidRPr="004256C1">
        <w:t xml:space="preserve">Whilst there is no definition of a fit and proper person for the purposes of taxi and private hire licensing, in determining whether a person is fit and proper to hold a licence, those tasked with determining licences and applications are effectively asking the following question of themselves: </w:t>
      </w:r>
    </w:p>
    <w:p w14:paraId="7CB7A530" w14:textId="77777777" w:rsidR="00900A54" w:rsidRPr="004256C1" w:rsidRDefault="00900A54" w:rsidP="009E614B">
      <w:pPr>
        <w:pStyle w:val="Heading5"/>
        <w:spacing w:before="100" w:beforeAutospacing="1" w:after="120"/>
        <w:ind w:left="951" w:right="520"/>
      </w:pPr>
      <w:r w:rsidRPr="004256C1">
        <w:t>“Would you allow your son or daughter, spouse or partner, mother or father, grandson or granddaughter or any other person for whom you care, to get into a vehicle with this person alone?”</w:t>
      </w:r>
    </w:p>
    <w:p w14:paraId="0B9AAC93" w14:textId="77777777" w:rsidR="00900A54" w:rsidRPr="004256C1" w:rsidRDefault="00900A54" w:rsidP="009E614B">
      <w:pPr>
        <w:spacing w:before="100" w:beforeAutospacing="1" w:after="120"/>
      </w:pPr>
      <w:r w:rsidRPr="004256C1">
        <w:t xml:space="preserve">If the answer to the question is an unqualified “yes”, then the person can </w:t>
      </w:r>
      <w:proofErr w:type="gramStart"/>
      <w:r w:rsidRPr="004256C1">
        <w:t>be considered to be</w:t>
      </w:r>
      <w:proofErr w:type="gramEnd"/>
      <w:r w:rsidRPr="004256C1">
        <w:t xml:space="preserve"> fit and proper.  If there are any doubts in the minds of those who make the decision, then further consideration should be given as to whether a licence should be granted to that person. </w:t>
      </w:r>
    </w:p>
    <w:p w14:paraId="4022C3EB" w14:textId="77777777" w:rsidR="00900A54" w:rsidRPr="004256C1" w:rsidRDefault="00900A54" w:rsidP="009E614B">
      <w:pPr>
        <w:spacing w:before="100" w:beforeAutospacing="1" w:after="120"/>
      </w:pPr>
      <w:r w:rsidRPr="004256C1">
        <w:t>Applicants should not be given the benefit of the doubted licences should not be issued on a ‘probationary’ basis.</w:t>
      </w:r>
    </w:p>
    <w:p w14:paraId="20D48B79" w14:textId="77777777" w:rsidR="00900A54" w:rsidRPr="004256C1" w:rsidRDefault="00900A54" w:rsidP="009E614B">
      <w:pPr>
        <w:spacing w:before="100" w:beforeAutospacing="1" w:after="120"/>
      </w:pPr>
      <w:r w:rsidRPr="004256C1">
        <w:t xml:space="preserve">During the application process the Council will undertake </w:t>
      </w:r>
      <w:proofErr w:type="gramStart"/>
      <w:r w:rsidRPr="004256C1">
        <w:t>a number of</w:t>
      </w:r>
      <w:proofErr w:type="gramEnd"/>
      <w:r w:rsidRPr="004256C1">
        <w:t xml:space="preserve"> checks to gather the information necessary to assess the suitability of the applicant.</w:t>
      </w:r>
    </w:p>
    <w:p w14:paraId="70520DC7" w14:textId="77777777" w:rsidR="00900A54" w:rsidRPr="004256C1" w:rsidRDefault="00900A54" w:rsidP="009E614B">
      <w:pPr>
        <w:spacing w:before="100" w:beforeAutospacing="1" w:after="120"/>
      </w:pPr>
      <w:r w:rsidRPr="004256C1">
        <w:t xml:space="preserve">Factors that will be </w:t>
      </w:r>
      <w:proofErr w:type="gramStart"/>
      <w:r w:rsidRPr="004256C1">
        <w:t>taken into account</w:t>
      </w:r>
      <w:proofErr w:type="gramEnd"/>
      <w:r w:rsidRPr="004256C1">
        <w:t xml:space="preserve"> when reaching a decision include:</w:t>
      </w:r>
    </w:p>
    <w:p w14:paraId="490259C9" w14:textId="0DE396F5" w:rsidR="00900A54" w:rsidRPr="004256C1" w:rsidRDefault="224BF61C" w:rsidP="3C5A8CCE">
      <w:pPr>
        <w:pStyle w:val="ListParagraph"/>
        <w:numPr>
          <w:ilvl w:val="0"/>
          <w:numId w:val="70"/>
        </w:numPr>
        <w:spacing w:before="100" w:beforeAutospacing="1" w:after="120"/>
        <w:contextualSpacing w:val="0"/>
      </w:pPr>
      <w:r w:rsidRPr="004256C1">
        <w:t>Criminality (whether the applicant has any criminal convictions or</w:t>
      </w:r>
      <w:r w:rsidRPr="004256C1">
        <w:rPr>
          <w:spacing w:val="-20"/>
        </w:rPr>
        <w:t xml:space="preserve"> </w:t>
      </w:r>
      <w:r w:rsidRPr="004256C1">
        <w:t>cautions)</w:t>
      </w:r>
      <w:r w:rsidR="70E3065C" w:rsidRPr="004256C1">
        <w:t>.</w:t>
      </w:r>
    </w:p>
    <w:p w14:paraId="7A3B5C77" w14:textId="11B1C531" w:rsidR="00900A54" w:rsidRPr="004256C1" w:rsidRDefault="224BF61C" w:rsidP="3C5A8CCE">
      <w:pPr>
        <w:pStyle w:val="ListParagraph"/>
        <w:numPr>
          <w:ilvl w:val="0"/>
          <w:numId w:val="70"/>
        </w:numPr>
        <w:spacing w:before="100" w:beforeAutospacing="1" w:after="120"/>
        <w:contextualSpacing w:val="0"/>
      </w:pPr>
      <w:r w:rsidRPr="004256C1">
        <w:t>Driving licence – length held and penalty points</w:t>
      </w:r>
      <w:r w:rsidRPr="004256C1">
        <w:rPr>
          <w:spacing w:val="-14"/>
        </w:rPr>
        <w:t xml:space="preserve"> </w:t>
      </w:r>
      <w:r w:rsidRPr="004256C1">
        <w:t>endorsed</w:t>
      </w:r>
      <w:r w:rsidR="7331A010" w:rsidRPr="004256C1">
        <w:t>.</w:t>
      </w:r>
    </w:p>
    <w:p w14:paraId="52574960" w14:textId="4CB5C90B" w:rsidR="00900A54" w:rsidRPr="004256C1" w:rsidRDefault="224BF61C" w:rsidP="3C5A8CCE">
      <w:pPr>
        <w:pStyle w:val="ListParagraph"/>
        <w:numPr>
          <w:ilvl w:val="0"/>
          <w:numId w:val="70"/>
        </w:numPr>
        <w:spacing w:before="100" w:beforeAutospacing="1" w:after="120"/>
        <w:contextualSpacing w:val="0"/>
      </w:pPr>
      <w:r w:rsidRPr="004256C1">
        <w:t>Right to work in the</w:t>
      </w:r>
      <w:r w:rsidRPr="004256C1">
        <w:rPr>
          <w:spacing w:val="-5"/>
        </w:rPr>
        <w:t xml:space="preserve"> </w:t>
      </w:r>
      <w:r w:rsidRPr="004256C1">
        <w:t>UK</w:t>
      </w:r>
      <w:r w:rsidR="5D60BA3F" w:rsidRPr="004256C1">
        <w:t>.</w:t>
      </w:r>
    </w:p>
    <w:p w14:paraId="79A6C35C" w14:textId="7A0888F5" w:rsidR="00900A54" w:rsidRPr="004256C1" w:rsidRDefault="224BF61C" w:rsidP="3C5A8CCE">
      <w:pPr>
        <w:pStyle w:val="ListParagraph"/>
        <w:numPr>
          <w:ilvl w:val="0"/>
          <w:numId w:val="70"/>
        </w:numPr>
        <w:spacing w:before="100" w:beforeAutospacing="1" w:after="120"/>
        <w:contextualSpacing w:val="0"/>
      </w:pPr>
      <w:r w:rsidRPr="004256C1">
        <w:lastRenderedPageBreak/>
        <w:t>Medical</w:t>
      </w:r>
      <w:r w:rsidRPr="004256C1">
        <w:rPr>
          <w:spacing w:val="-3"/>
        </w:rPr>
        <w:t xml:space="preserve"> </w:t>
      </w:r>
      <w:r w:rsidRPr="004256C1">
        <w:t>Fitness</w:t>
      </w:r>
      <w:r w:rsidR="06FD2FE6" w:rsidRPr="004256C1">
        <w:t>.</w:t>
      </w:r>
    </w:p>
    <w:p w14:paraId="0DA1984F" w14:textId="348D8F75" w:rsidR="00900A54" w:rsidRPr="004256C1" w:rsidRDefault="224BF61C" w:rsidP="3C5A8CCE">
      <w:pPr>
        <w:pStyle w:val="ListParagraph"/>
        <w:numPr>
          <w:ilvl w:val="0"/>
          <w:numId w:val="70"/>
        </w:numPr>
        <w:spacing w:before="100" w:beforeAutospacing="1" w:after="120"/>
        <w:contextualSpacing w:val="0"/>
      </w:pPr>
      <w:r w:rsidRPr="004256C1">
        <w:t>Standard of driving/driving ability</w:t>
      </w:r>
      <w:r w:rsidR="53FECFD4" w:rsidRPr="004256C1">
        <w:t>.</w:t>
      </w:r>
    </w:p>
    <w:p w14:paraId="0B5CDA28" w14:textId="7C2981E7" w:rsidR="00900A54" w:rsidRPr="004256C1" w:rsidRDefault="224BF61C" w:rsidP="3C5A8CCE">
      <w:pPr>
        <w:pStyle w:val="ListParagraph"/>
        <w:numPr>
          <w:ilvl w:val="0"/>
          <w:numId w:val="70"/>
        </w:numPr>
        <w:spacing w:before="100" w:beforeAutospacing="1" w:after="120"/>
        <w:contextualSpacing w:val="0"/>
      </w:pPr>
      <w:r w:rsidRPr="004256C1">
        <w:t>General conduct/standards of</w:t>
      </w:r>
      <w:r w:rsidRPr="004256C1">
        <w:rPr>
          <w:spacing w:val="-11"/>
        </w:rPr>
        <w:t xml:space="preserve"> </w:t>
      </w:r>
      <w:r w:rsidR="55B4C091" w:rsidRPr="004256C1">
        <w:t>behaviour</w:t>
      </w:r>
      <w:r w:rsidRPr="004256C1">
        <w:t xml:space="preserve">, including online </w:t>
      </w:r>
      <w:r w:rsidR="0C9A6F1D" w:rsidRPr="004256C1">
        <w:t>behaviour</w:t>
      </w:r>
      <w:r w:rsidR="1660EFBC" w:rsidRPr="004256C1">
        <w:t>.</w:t>
      </w:r>
    </w:p>
    <w:p w14:paraId="0429E0A4" w14:textId="1BFF2184" w:rsidR="00900A54" w:rsidRPr="004256C1" w:rsidRDefault="224BF61C" w:rsidP="3C5A8CCE">
      <w:pPr>
        <w:pStyle w:val="ListParagraph"/>
        <w:numPr>
          <w:ilvl w:val="0"/>
          <w:numId w:val="70"/>
        </w:numPr>
        <w:spacing w:before="100" w:beforeAutospacing="1" w:after="120"/>
        <w:contextualSpacing w:val="0"/>
      </w:pPr>
      <w:r w:rsidRPr="004256C1">
        <w:t>Conduct of the applicant during the application</w:t>
      </w:r>
      <w:r w:rsidRPr="004256C1">
        <w:rPr>
          <w:spacing w:val="-17"/>
        </w:rPr>
        <w:t xml:space="preserve"> </w:t>
      </w:r>
      <w:r w:rsidRPr="004256C1">
        <w:t xml:space="preserve">process, </w:t>
      </w:r>
      <w:proofErr w:type="spellStart"/>
      <w:r w:rsidRPr="004256C1">
        <w:t>eg</w:t>
      </w:r>
      <w:proofErr w:type="spellEnd"/>
      <w:r w:rsidRPr="004256C1">
        <w:t xml:space="preserve"> whether they have acted with honesty and integrity during the application process</w:t>
      </w:r>
      <w:r w:rsidR="0F4211F4" w:rsidRPr="004256C1">
        <w:t>.</w:t>
      </w:r>
    </w:p>
    <w:p w14:paraId="559B9838" w14:textId="312DAFAE" w:rsidR="00900A54" w:rsidRPr="004256C1" w:rsidRDefault="224BF61C" w:rsidP="3C5A8CCE">
      <w:pPr>
        <w:pStyle w:val="ListParagraph"/>
        <w:numPr>
          <w:ilvl w:val="0"/>
          <w:numId w:val="70"/>
        </w:numPr>
        <w:spacing w:before="100" w:beforeAutospacing="1" w:after="120"/>
        <w:contextualSpacing w:val="0"/>
      </w:pPr>
      <w:r w:rsidRPr="004256C1">
        <w:t>Previous licensing</w:t>
      </w:r>
      <w:r w:rsidRPr="004256C1">
        <w:rPr>
          <w:spacing w:val="-8"/>
        </w:rPr>
        <w:t xml:space="preserve"> </w:t>
      </w:r>
      <w:r w:rsidRPr="004256C1">
        <w:t>history</w:t>
      </w:r>
      <w:r w:rsidR="4D563637" w:rsidRPr="004256C1">
        <w:t>.</w:t>
      </w:r>
      <w:r w:rsidRPr="004256C1">
        <w:t xml:space="preserve"> </w:t>
      </w:r>
    </w:p>
    <w:p w14:paraId="4D2B6F5D" w14:textId="43ACFE17" w:rsidR="00900A54" w:rsidRPr="004256C1" w:rsidRDefault="00900A54" w:rsidP="006A5A8C">
      <w:pPr>
        <w:pStyle w:val="ListParagraph"/>
        <w:numPr>
          <w:ilvl w:val="0"/>
          <w:numId w:val="70"/>
        </w:numPr>
        <w:spacing w:before="100" w:beforeAutospacing="1" w:after="120"/>
        <w:contextualSpacing w:val="0"/>
      </w:pPr>
      <w:r w:rsidRPr="004256C1">
        <w:t xml:space="preserve">Knowledge of Carlisle and theoretical knowledge of issues and matters related to the work of a </w:t>
      </w:r>
      <w:r w:rsidR="008854F0" w:rsidRPr="004256C1">
        <w:t>licence</w:t>
      </w:r>
      <w:r w:rsidRPr="004256C1">
        <w:t>d driver.</w:t>
      </w:r>
    </w:p>
    <w:p w14:paraId="165C2685" w14:textId="51ED353F" w:rsidR="00900A54" w:rsidRPr="004256C1" w:rsidRDefault="224BF61C" w:rsidP="3C5A8CCE">
      <w:pPr>
        <w:pStyle w:val="ListParagraph"/>
        <w:numPr>
          <w:ilvl w:val="0"/>
          <w:numId w:val="70"/>
        </w:numPr>
        <w:spacing w:before="100" w:beforeAutospacing="1" w:after="120"/>
        <w:contextualSpacing w:val="0"/>
      </w:pPr>
      <w:r w:rsidRPr="004256C1">
        <w:t>Ability to communicate and understand oral and written</w:t>
      </w:r>
      <w:r w:rsidRPr="004256C1">
        <w:rPr>
          <w:spacing w:val="-13"/>
        </w:rPr>
        <w:t xml:space="preserve"> </w:t>
      </w:r>
      <w:r w:rsidRPr="004256C1">
        <w:t>English</w:t>
      </w:r>
      <w:r w:rsidR="598A6DFE" w:rsidRPr="004256C1">
        <w:t>.</w:t>
      </w:r>
    </w:p>
    <w:p w14:paraId="3CF7C011" w14:textId="77777777" w:rsidR="00900A54" w:rsidRPr="004256C1" w:rsidRDefault="00900A54" w:rsidP="009E614B">
      <w:pPr>
        <w:spacing w:before="100" w:beforeAutospacing="1" w:after="120"/>
      </w:pPr>
      <w:r w:rsidRPr="004256C1">
        <w:t>This is not an exhaustive list of matters that will be considered and further information will be sought from other agencies such as the Police, Safeguarding Boards, the national NR3 database, other licensing authorities and statutory agencies as appropriate.</w:t>
      </w:r>
    </w:p>
    <w:p w14:paraId="73C73CEF" w14:textId="04B7F9C0" w:rsidR="009930BC" w:rsidRPr="004256C1" w:rsidRDefault="009930BC" w:rsidP="009E614B">
      <w:pPr>
        <w:pStyle w:val="Heading2"/>
        <w:spacing w:before="100" w:beforeAutospacing="1" w:after="120"/>
      </w:pPr>
      <w:bookmarkStart w:id="58" w:name="_Toc69195925"/>
      <w:r w:rsidRPr="004256C1">
        <w:t>Age and Experience</w:t>
      </w:r>
      <w:bookmarkEnd w:id="58"/>
      <w:r w:rsidRPr="004256C1">
        <w:t xml:space="preserve"> </w:t>
      </w:r>
    </w:p>
    <w:p w14:paraId="348A05E2" w14:textId="503DF8C5" w:rsidR="009930BC" w:rsidRPr="004256C1" w:rsidRDefault="009930BC" w:rsidP="009E614B">
      <w:pPr>
        <w:spacing w:before="100" w:beforeAutospacing="1" w:after="120"/>
      </w:pPr>
      <w:r w:rsidRPr="004256C1">
        <w:t xml:space="preserve">A licence will not be granted to anyone who has not held a full driving licence, for a period of at least twelve (12) months immediately prior to the application. </w:t>
      </w:r>
    </w:p>
    <w:p w14:paraId="2E10833F" w14:textId="77777777" w:rsidR="009930BC" w:rsidRPr="004256C1" w:rsidRDefault="009930BC" w:rsidP="009E614B">
      <w:pPr>
        <w:spacing w:before="100" w:beforeAutospacing="1" w:after="120"/>
      </w:pPr>
      <w:r w:rsidRPr="004256C1">
        <w:t xml:space="preserve">An applicant who meets the licensing requirements by virtue of an acceptable non-UK driving licence must obtain a full UK driving licence within twelve (12) months of the issue of the hackney carriage or private hire driver licence. Where this requirement is not satisfied, the hackney carriage or private hire driver licence will be automatically suspended pending compliance.  </w:t>
      </w:r>
    </w:p>
    <w:p w14:paraId="59D18F68" w14:textId="19BE804C" w:rsidR="009930BC" w:rsidRPr="004256C1" w:rsidRDefault="009930BC" w:rsidP="009E614B">
      <w:pPr>
        <w:pStyle w:val="Heading2"/>
        <w:spacing w:before="100" w:beforeAutospacing="1" w:after="120"/>
      </w:pPr>
      <w:bookmarkStart w:id="59" w:name="_Toc69195926"/>
      <w:r w:rsidRPr="004256C1">
        <w:t xml:space="preserve">Driver Knowledge Tests </w:t>
      </w:r>
      <w:r w:rsidR="009330EF" w:rsidRPr="004256C1">
        <w:t>&amp; Language Tests</w:t>
      </w:r>
      <w:bookmarkEnd w:id="59"/>
    </w:p>
    <w:p w14:paraId="19CD2269" w14:textId="77777777" w:rsidR="009930BC" w:rsidRPr="004256C1" w:rsidRDefault="009930BC" w:rsidP="009E614B">
      <w:pPr>
        <w:spacing w:before="100" w:beforeAutospacing="1" w:after="120"/>
      </w:pPr>
      <w:r w:rsidRPr="004256C1">
        <w:t>Applicants for a new driver licence are required to have passed the Council’s knowledge test. This test will ensure that the applicant has sufficient knowledge in relation to:</w:t>
      </w:r>
    </w:p>
    <w:p w14:paraId="41C02C0B" w14:textId="77777777" w:rsidR="009930BC" w:rsidRPr="004256C1" w:rsidRDefault="009930BC" w:rsidP="006A5A8C">
      <w:pPr>
        <w:pStyle w:val="ListParagraph"/>
        <w:numPr>
          <w:ilvl w:val="0"/>
          <w:numId w:val="20"/>
        </w:numPr>
        <w:spacing w:before="100" w:beforeAutospacing="1" w:after="120"/>
        <w:contextualSpacing w:val="0"/>
      </w:pPr>
      <w:r w:rsidRPr="004256C1">
        <w:t>A basic level of English</w:t>
      </w:r>
      <w:r w:rsidRPr="004256C1">
        <w:rPr>
          <w:spacing w:val="-8"/>
        </w:rPr>
        <w:t xml:space="preserve"> </w:t>
      </w:r>
      <w:r w:rsidRPr="004256C1">
        <w:t>language</w:t>
      </w:r>
    </w:p>
    <w:p w14:paraId="04667219" w14:textId="77777777" w:rsidR="009930BC" w:rsidRPr="004256C1" w:rsidRDefault="009930BC" w:rsidP="006A5A8C">
      <w:pPr>
        <w:pStyle w:val="ListParagraph"/>
        <w:numPr>
          <w:ilvl w:val="0"/>
          <w:numId w:val="20"/>
        </w:numPr>
        <w:spacing w:before="100" w:beforeAutospacing="1" w:after="120"/>
        <w:contextualSpacing w:val="0"/>
      </w:pPr>
      <w:r w:rsidRPr="004256C1">
        <w:t>Child/Adult safeguarding</w:t>
      </w:r>
      <w:r w:rsidRPr="004256C1">
        <w:rPr>
          <w:spacing w:val="-9"/>
        </w:rPr>
        <w:t xml:space="preserve"> </w:t>
      </w:r>
      <w:r w:rsidRPr="004256C1">
        <w:t>awareness*</w:t>
      </w:r>
    </w:p>
    <w:p w14:paraId="6933E339" w14:textId="77777777" w:rsidR="009930BC" w:rsidRPr="004256C1" w:rsidRDefault="009930BC" w:rsidP="006A5A8C">
      <w:pPr>
        <w:pStyle w:val="ListParagraph"/>
        <w:numPr>
          <w:ilvl w:val="0"/>
          <w:numId w:val="20"/>
        </w:numPr>
        <w:spacing w:before="100" w:beforeAutospacing="1" w:after="120"/>
        <w:contextualSpacing w:val="0"/>
      </w:pPr>
      <w:r w:rsidRPr="004256C1">
        <w:t>Disability</w:t>
      </w:r>
      <w:r w:rsidRPr="004256C1">
        <w:rPr>
          <w:spacing w:val="-6"/>
        </w:rPr>
        <w:t xml:space="preserve"> </w:t>
      </w:r>
      <w:r w:rsidRPr="004256C1">
        <w:t>awareness*</w:t>
      </w:r>
    </w:p>
    <w:p w14:paraId="06A1001D" w14:textId="77777777" w:rsidR="009930BC" w:rsidRPr="004256C1" w:rsidRDefault="009930BC" w:rsidP="006A5A8C">
      <w:pPr>
        <w:pStyle w:val="ListParagraph"/>
        <w:numPr>
          <w:ilvl w:val="0"/>
          <w:numId w:val="20"/>
        </w:numPr>
        <w:spacing w:before="100" w:beforeAutospacing="1" w:after="120"/>
        <w:contextualSpacing w:val="0"/>
      </w:pPr>
      <w:r w:rsidRPr="004256C1">
        <w:t>Local</w:t>
      </w:r>
      <w:r w:rsidRPr="004256C1">
        <w:rPr>
          <w:spacing w:val="-4"/>
        </w:rPr>
        <w:t xml:space="preserve"> </w:t>
      </w:r>
      <w:r w:rsidRPr="004256C1">
        <w:t>knowledge</w:t>
      </w:r>
    </w:p>
    <w:p w14:paraId="0BE52471" w14:textId="3EF80B12" w:rsidR="009930BC" w:rsidRPr="004256C1" w:rsidRDefault="009930BC" w:rsidP="006A5A8C">
      <w:pPr>
        <w:pStyle w:val="ListParagraph"/>
        <w:numPr>
          <w:ilvl w:val="0"/>
          <w:numId w:val="20"/>
        </w:numPr>
        <w:spacing w:before="100" w:beforeAutospacing="1" w:after="120"/>
        <w:contextualSpacing w:val="0"/>
      </w:pPr>
      <w:r w:rsidRPr="004256C1">
        <w:t>Taxi/private hire regulations and</w:t>
      </w:r>
      <w:r w:rsidRPr="004256C1">
        <w:rPr>
          <w:spacing w:val="-11"/>
        </w:rPr>
        <w:t xml:space="preserve"> </w:t>
      </w:r>
      <w:r w:rsidRPr="004256C1">
        <w:t>policy</w:t>
      </w:r>
    </w:p>
    <w:p w14:paraId="3C176C11" w14:textId="4CCD85D5" w:rsidR="009930BC" w:rsidRPr="004256C1" w:rsidRDefault="009930BC" w:rsidP="009E614B">
      <w:pPr>
        <w:spacing w:before="100" w:beforeAutospacing="1" w:after="120"/>
      </w:pPr>
      <w:r w:rsidRPr="004256C1">
        <w:lastRenderedPageBreak/>
        <w:t>*</w:t>
      </w:r>
      <w:proofErr w:type="gramStart"/>
      <w:r w:rsidRPr="004256C1">
        <w:t>mandatory</w:t>
      </w:r>
      <w:proofErr w:type="gramEnd"/>
      <w:r w:rsidRPr="004256C1">
        <w:t xml:space="preserve"> training is provided for applicants and acquired knowledge and understanding is tested</w:t>
      </w:r>
    </w:p>
    <w:p w14:paraId="69999008" w14:textId="77777777" w:rsidR="009930BC" w:rsidRPr="004256C1" w:rsidRDefault="009930BC" w:rsidP="009E614B">
      <w:pPr>
        <w:spacing w:before="100" w:beforeAutospacing="1" w:after="120"/>
      </w:pPr>
      <w:r w:rsidRPr="004256C1">
        <w:t xml:space="preserve">If an applicant fails 3 successive knowledge tests their application will be rejected and a period of twelve months must elapse before a new application is permitted. </w:t>
      </w:r>
    </w:p>
    <w:p w14:paraId="395F97B8" w14:textId="3684C6A4" w:rsidR="0050755C" w:rsidRPr="004256C1" w:rsidRDefault="0050755C" w:rsidP="0050755C">
      <w:pPr>
        <w:spacing w:before="100" w:beforeAutospacing="1" w:after="120"/>
      </w:pPr>
      <w:r w:rsidRPr="004256C1">
        <w:t xml:space="preserve">It is important that </w:t>
      </w:r>
      <w:r w:rsidR="008854F0" w:rsidRPr="004256C1">
        <w:t>licence</w:t>
      </w:r>
      <w:r w:rsidRPr="004256C1">
        <w:t xml:space="preserve">d drivers </w:t>
      </w:r>
      <w:proofErr w:type="gramStart"/>
      <w:r w:rsidRPr="004256C1">
        <w:t>are able to</w:t>
      </w:r>
      <w:proofErr w:type="gramEnd"/>
      <w:r w:rsidRPr="004256C1">
        <w:t xml:space="preserve"> communicate in English with passengers and other road users.  They must be able to discuss the fare or route with passengers, to </w:t>
      </w:r>
      <w:r w:rsidR="005031E0" w:rsidRPr="004256C1">
        <w:t>occasionally</w:t>
      </w:r>
      <w:r w:rsidRPr="004256C1">
        <w:t xml:space="preserve"> discuss safety issues such as the use of a seat belt or talk about matter that could arise in an emergency.  </w:t>
      </w:r>
      <w:r w:rsidR="005031E0" w:rsidRPr="004256C1">
        <w:t>Drivers must also be aware of any safeguarding issues and be able to respond and report accordingly.</w:t>
      </w:r>
    </w:p>
    <w:p w14:paraId="234C3AF2" w14:textId="12262282" w:rsidR="0050755C" w:rsidRPr="004256C1" w:rsidRDefault="0050755C" w:rsidP="0050755C">
      <w:pPr>
        <w:spacing w:before="100" w:beforeAutospacing="1" w:after="120"/>
      </w:pPr>
      <w:r w:rsidRPr="004256C1">
        <w:t xml:space="preserve">It is also particularly important that </w:t>
      </w:r>
      <w:r w:rsidR="008854F0" w:rsidRPr="004256C1">
        <w:t>licence</w:t>
      </w:r>
      <w:r w:rsidRPr="004256C1">
        <w:t xml:space="preserve">d drivers </w:t>
      </w:r>
      <w:proofErr w:type="gramStart"/>
      <w:r w:rsidRPr="004256C1">
        <w:t>are able to</w:t>
      </w:r>
      <w:proofErr w:type="gramEnd"/>
      <w:r w:rsidRPr="004256C1">
        <w:t xml:space="preserve"> read and understand information provided to them by the Council.  </w:t>
      </w:r>
    </w:p>
    <w:p w14:paraId="2C966C9E" w14:textId="075FC484" w:rsidR="00D006F5" w:rsidRPr="004256C1" w:rsidRDefault="009930BC" w:rsidP="009E614B">
      <w:pPr>
        <w:spacing w:before="100" w:beforeAutospacing="1" w:after="120"/>
      </w:pPr>
      <w:r w:rsidRPr="004256C1">
        <w:t xml:space="preserve">Applicants will be required to demonstrate that they have abilities in English at least to Level </w:t>
      </w:r>
      <w:r w:rsidR="009673B3" w:rsidRPr="004256C1">
        <w:t>B</w:t>
      </w:r>
      <w:r w:rsidR="001203AB" w:rsidRPr="004256C1">
        <w:t>1</w:t>
      </w:r>
      <w:r w:rsidRPr="004256C1">
        <w:t xml:space="preserve"> standard</w:t>
      </w:r>
      <w:r w:rsidR="00675D54" w:rsidRPr="004256C1">
        <w:t xml:space="preserve"> on the CEFR Scale</w:t>
      </w:r>
      <w:r w:rsidRPr="004256C1">
        <w:t xml:space="preserve">.  </w:t>
      </w:r>
      <w:r w:rsidR="001D5412" w:rsidRPr="004256C1">
        <w:t>Th</w:t>
      </w:r>
      <w:r w:rsidR="00697239" w:rsidRPr="004256C1">
        <w:t xml:space="preserve">is is defined as the ability to </w:t>
      </w:r>
      <w:r w:rsidR="001203AB" w:rsidRPr="004256C1">
        <w:t xml:space="preserve">understand the main points of clear standard input on familiar matters regularly encountered in work, school, leisure etc. </w:t>
      </w:r>
    </w:p>
    <w:p w14:paraId="3F0A7041" w14:textId="5777657F" w:rsidR="009930BC" w:rsidRPr="004256C1" w:rsidRDefault="00E57416" w:rsidP="009E614B">
      <w:pPr>
        <w:spacing w:before="100" w:beforeAutospacing="1" w:after="120"/>
      </w:pPr>
      <w:r w:rsidRPr="004256C1">
        <w:t xml:space="preserve">All </w:t>
      </w:r>
      <w:r w:rsidR="005031E0" w:rsidRPr="004256C1">
        <w:t>applicants</w:t>
      </w:r>
      <w:r w:rsidRPr="004256C1">
        <w:t xml:space="preserve"> will undertake an assessment and i</w:t>
      </w:r>
      <w:r w:rsidR="009930BC" w:rsidRPr="004256C1">
        <w:t xml:space="preserve">f </w:t>
      </w:r>
      <w:proofErr w:type="gramStart"/>
      <w:r w:rsidR="009930BC" w:rsidRPr="004256C1">
        <w:t>necessary</w:t>
      </w:r>
      <w:proofErr w:type="gramEnd"/>
      <w:r w:rsidR="009930BC" w:rsidRPr="004256C1">
        <w:t xml:space="preserve"> the applicants’ abilities in English will be assessed by an appropriately qualified individual that will be independent of the Council (such as a local college).  Any costs associated with an external assessment will be met by the applicant.</w:t>
      </w:r>
    </w:p>
    <w:p w14:paraId="366B292A" w14:textId="0BBB95E0" w:rsidR="009930BC" w:rsidRPr="004256C1" w:rsidRDefault="009930BC" w:rsidP="009E614B">
      <w:pPr>
        <w:spacing w:before="100" w:beforeAutospacing="1" w:after="120"/>
      </w:pPr>
      <w:r w:rsidRPr="004256C1">
        <w:t xml:space="preserve">Applicants who do not meet Level </w:t>
      </w:r>
      <w:r w:rsidR="00AF010E" w:rsidRPr="004256C1">
        <w:t>B</w:t>
      </w:r>
      <w:r w:rsidR="001203AB" w:rsidRPr="004256C1">
        <w:t>1</w:t>
      </w:r>
      <w:r w:rsidRPr="004256C1">
        <w:t xml:space="preserve"> standard in English will be provided with details of courses that they can attend to improve these skills.  When the applicant has successfully completed a relevant </w:t>
      </w:r>
      <w:proofErr w:type="gramStart"/>
      <w:r w:rsidRPr="004256C1">
        <w:t>course</w:t>
      </w:r>
      <w:proofErr w:type="gramEnd"/>
      <w:r w:rsidRPr="004256C1">
        <w:t xml:space="preserve"> they may then reapply for a licence.</w:t>
      </w:r>
    </w:p>
    <w:p w14:paraId="0B72D203" w14:textId="1186E899" w:rsidR="005031E0" w:rsidRPr="004256C1" w:rsidRDefault="009930BC" w:rsidP="009E614B">
      <w:pPr>
        <w:pStyle w:val="Heading2"/>
        <w:spacing w:before="100" w:beforeAutospacing="1" w:after="120"/>
      </w:pPr>
      <w:bookmarkStart w:id="60" w:name="_Toc69195927"/>
      <w:r w:rsidRPr="004256C1">
        <w:t>Driving Proficiency and Qualifications</w:t>
      </w:r>
      <w:bookmarkEnd w:id="60"/>
      <w:r w:rsidRPr="004256C1">
        <w:t xml:space="preserve"> </w:t>
      </w:r>
    </w:p>
    <w:p w14:paraId="4FAD1927" w14:textId="081FE061" w:rsidR="009930BC" w:rsidRPr="004256C1" w:rsidRDefault="009930BC" w:rsidP="009E614B">
      <w:pPr>
        <w:spacing w:before="100" w:beforeAutospacing="1" w:after="120"/>
      </w:pPr>
      <w:r w:rsidRPr="004256C1">
        <w:t xml:space="preserve">The Council believes that as a profession, hackney carriage and private hire drivers have a special responsibility for the safe transportation of fare paying passengers and therefore they must complete a </w:t>
      </w:r>
      <w:r w:rsidR="736492C1" w:rsidRPr="004256C1">
        <w:t>taxi</w:t>
      </w:r>
      <w:r w:rsidRPr="004256C1">
        <w:t xml:space="preserve"> driving assessment by the Council’s nominated provider.</w:t>
      </w:r>
    </w:p>
    <w:p w14:paraId="3EAACD87" w14:textId="77777777" w:rsidR="009930BC" w:rsidRPr="004256C1" w:rsidRDefault="009930BC" w:rsidP="009E614B">
      <w:pPr>
        <w:spacing w:before="100" w:beforeAutospacing="1" w:after="120"/>
      </w:pPr>
      <w:r w:rsidRPr="004256C1">
        <w:t xml:space="preserve">Whilst the Council has no current plans to make it a mandatory requirement for a driver to obtain a professional qualification, for example a BTEC Level 2 Award in Transporting Passengers by Taxi and Private Hire, the Council would encourage drivers to consider completing this. </w:t>
      </w:r>
    </w:p>
    <w:p w14:paraId="1D4343EF" w14:textId="6682F870" w:rsidR="009930BC" w:rsidRPr="004256C1" w:rsidRDefault="009930BC" w:rsidP="009E614B">
      <w:pPr>
        <w:pStyle w:val="Heading2"/>
        <w:spacing w:before="100" w:beforeAutospacing="1" w:after="120"/>
      </w:pPr>
      <w:bookmarkStart w:id="61" w:name="_Toc69195928"/>
      <w:r w:rsidRPr="004256C1">
        <w:lastRenderedPageBreak/>
        <w:t>Medical Examination including Eyesight Test</w:t>
      </w:r>
      <w:bookmarkEnd w:id="61"/>
      <w:r w:rsidRPr="004256C1">
        <w:t xml:space="preserve"> </w:t>
      </w:r>
    </w:p>
    <w:p w14:paraId="51BBC66F" w14:textId="001C258F" w:rsidR="009930BC" w:rsidRPr="004256C1" w:rsidRDefault="009930BC" w:rsidP="009E614B">
      <w:pPr>
        <w:spacing w:before="100" w:beforeAutospacing="1" w:after="120"/>
      </w:pPr>
      <w:r w:rsidRPr="004256C1">
        <w:t xml:space="preserve">The Council is of the opinion that it is appropriate for </w:t>
      </w:r>
      <w:r w:rsidR="008854F0" w:rsidRPr="004256C1">
        <w:t>licence</w:t>
      </w:r>
      <w:r w:rsidRPr="004256C1">
        <w:t>d drivers to be subject to more stringent medical standards than those applicable to normal car drivers because:</w:t>
      </w:r>
    </w:p>
    <w:p w14:paraId="2BB866B8" w14:textId="77777777" w:rsidR="009930BC" w:rsidRPr="004256C1" w:rsidRDefault="009930BC" w:rsidP="006A5A8C">
      <w:pPr>
        <w:pStyle w:val="ListParagraph"/>
        <w:numPr>
          <w:ilvl w:val="0"/>
          <w:numId w:val="21"/>
        </w:numPr>
        <w:spacing w:before="100" w:beforeAutospacing="1" w:after="120"/>
        <w:contextualSpacing w:val="0"/>
        <w:rPr>
          <w:szCs w:val="26"/>
        </w:rPr>
      </w:pPr>
      <w:r w:rsidRPr="004256C1">
        <w:rPr>
          <w:szCs w:val="26"/>
        </w:rPr>
        <w:t>They carry members of the public who expect a safe</w:t>
      </w:r>
      <w:r w:rsidRPr="004256C1">
        <w:rPr>
          <w:spacing w:val="-14"/>
          <w:szCs w:val="26"/>
        </w:rPr>
        <w:t xml:space="preserve"> </w:t>
      </w:r>
      <w:r w:rsidRPr="004256C1">
        <w:rPr>
          <w:szCs w:val="26"/>
        </w:rPr>
        <w:t>journey</w:t>
      </w:r>
    </w:p>
    <w:p w14:paraId="5C4964E1" w14:textId="77777777" w:rsidR="009930BC" w:rsidRPr="004256C1" w:rsidRDefault="009930BC" w:rsidP="006A5A8C">
      <w:pPr>
        <w:pStyle w:val="ListParagraph"/>
        <w:numPr>
          <w:ilvl w:val="0"/>
          <w:numId w:val="21"/>
        </w:numPr>
        <w:spacing w:before="100" w:beforeAutospacing="1" w:after="120"/>
        <w:contextualSpacing w:val="0"/>
        <w:rPr>
          <w:szCs w:val="26"/>
        </w:rPr>
      </w:pPr>
      <w:r w:rsidRPr="004256C1">
        <w:rPr>
          <w:szCs w:val="26"/>
        </w:rPr>
        <w:t>They are on the road longer than most car</w:t>
      </w:r>
      <w:r w:rsidRPr="004256C1">
        <w:rPr>
          <w:spacing w:val="-15"/>
          <w:szCs w:val="26"/>
        </w:rPr>
        <w:t xml:space="preserve"> </w:t>
      </w:r>
      <w:r w:rsidRPr="004256C1">
        <w:rPr>
          <w:szCs w:val="26"/>
        </w:rPr>
        <w:t>drivers</w:t>
      </w:r>
    </w:p>
    <w:p w14:paraId="06AFE2E2" w14:textId="77777777" w:rsidR="009930BC" w:rsidRPr="004256C1" w:rsidRDefault="009930BC" w:rsidP="006A5A8C">
      <w:pPr>
        <w:pStyle w:val="ListParagraph"/>
        <w:numPr>
          <w:ilvl w:val="0"/>
          <w:numId w:val="21"/>
        </w:numPr>
        <w:spacing w:before="100" w:beforeAutospacing="1" w:after="120"/>
        <w:contextualSpacing w:val="0"/>
        <w:rPr>
          <w:szCs w:val="26"/>
        </w:rPr>
      </w:pPr>
      <w:r w:rsidRPr="004256C1">
        <w:rPr>
          <w:szCs w:val="26"/>
        </w:rPr>
        <w:t xml:space="preserve">They </w:t>
      </w:r>
      <w:proofErr w:type="gramStart"/>
      <w:r w:rsidRPr="004256C1">
        <w:rPr>
          <w:szCs w:val="26"/>
        </w:rPr>
        <w:t>have to</w:t>
      </w:r>
      <w:proofErr w:type="gramEnd"/>
      <w:r w:rsidRPr="004256C1">
        <w:rPr>
          <w:szCs w:val="26"/>
        </w:rPr>
        <w:t xml:space="preserve"> assist disabled passengers and handle</w:t>
      </w:r>
      <w:r w:rsidRPr="004256C1">
        <w:rPr>
          <w:spacing w:val="-20"/>
          <w:szCs w:val="26"/>
        </w:rPr>
        <w:t xml:space="preserve"> </w:t>
      </w:r>
      <w:r w:rsidRPr="004256C1">
        <w:rPr>
          <w:szCs w:val="26"/>
        </w:rPr>
        <w:t>luggage.</w:t>
      </w:r>
    </w:p>
    <w:p w14:paraId="15391032" w14:textId="01D5BA20" w:rsidR="009930BC" w:rsidRPr="004256C1" w:rsidRDefault="6426AF41" w:rsidP="3C5A8CCE">
      <w:pPr>
        <w:spacing w:before="100" w:beforeAutospacing="1" w:after="120"/>
      </w:pPr>
      <w:r w:rsidRPr="004256C1">
        <w:t>For this reason</w:t>
      </w:r>
      <w:r w:rsidR="01FB0EB6" w:rsidRPr="004256C1">
        <w:t>,</w:t>
      </w:r>
      <w:r w:rsidRPr="004256C1">
        <w:t xml:space="preserve"> the Group 2 standards of medical fitness as applied by the DVLA to the licensing of lorry and bus drivers is the appropriate standard for </w:t>
      </w:r>
      <w:r w:rsidR="008854F0" w:rsidRPr="004256C1">
        <w:t>licence</w:t>
      </w:r>
      <w:r w:rsidRPr="004256C1">
        <w:t>d hackney carriage and private hire drivers.</w:t>
      </w:r>
    </w:p>
    <w:p w14:paraId="492EFF3E" w14:textId="77777777" w:rsidR="009930BC" w:rsidRPr="004256C1" w:rsidRDefault="009930BC" w:rsidP="009E614B">
      <w:pPr>
        <w:spacing w:before="100" w:beforeAutospacing="1" w:after="120"/>
      </w:pPr>
      <w:r w:rsidRPr="004256C1">
        <w:t xml:space="preserve">It will be a requirement to produce a medical assessment from a registered medical practitioner confirming the applicant/licence holder’s fitness to drive at Group 2. A new medical certificate will be required at the following intervals: </w:t>
      </w:r>
    </w:p>
    <w:p w14:paraId="2B02C664" w14:textId="623071F5" w:rsidR="009930BC" w:rsidRPr="004256C1" w:rsidRDefault="6426AF41" w:rsidP="3C5A8CCE">
      <w:pPr>
        <w:numPr>
          <w:ilvl w:val="0"/>
          <w:numId w:val="18"/>
        </w:numPr>
        <w:spacing w:before="100" w:beforeAutospacing="1" w:after="120" w:line="251" w:lineRule="auto"/>
        <w:ind w:right="147" w:hanging="533"/>
      </w:pPr>
      <w:r w:rsidRPr="004256C1">
        <w:t>The applicant is a new driver</w:t>
      </w:r>
      <w:r w:rsidR="7E3941B7" w:rsidRPr="004256C1">
        <w:t>,</w:t>
      </w:r>
      <w:r w:rsidRPr="004256C1">
        <w:t xml:space="preserve"> </w:t>
      </w:r>
    </w:p>
    <w:p w14:paraId="2481AE24" w14:textId="722E363F" w:rsidR="009930BC" w:rsidRPr="004256C1" w:rsidRDefault="6426AF41" w:rsidP="3C5A8CCE">
      <w:pPr>
        <w:numPr>
          <w:ilvl w:val="0"/>
          <w:numId w:val="18"/>
        </w:numPr>
        <w:spacing w:before="100" w:beforeAutospacing="1" w:after="120" w:line="251" w:lineRule="auto"/>
        <w:ind w:right="147" w:hanging="533"/>
      </w:pPr>
      <w:r w:rsidRPr="004256C1">
        <w:t>Every subsequent three years for licence holders under the age of sixty-five (65)</w:t>
      </w:r>
      <w:r w:rsidR="45D8610F" w:rsidRPr="004256C1">
        <w:t>,</w:t>
      </w:r>
    </w:p>
    <w:p w14:paraId="1E025D51" w14:textId="77777777" w:rsidR="009930BC" w:rsidRPr="004256C1" w:rsidRDefault="009930BC" w:rsidP="006A5A8C">
      <w:pPr>
        <w:numPr>
          <w:ilvl w:val="0"/>
          <w:numId w:val="18"/>
        </w:numPr>
        <w:spacing w:before="100" w:beforeAutospacing="1" w:after="120" w:line="251" w:lineRule="auto"/>
        <w:ind w:right="147" w:hanging="533"/>
      </w:pPr>
      <w:r w:rsidRPr="004256C1">
        <w:t xml:space="preserve">The licence holder is aged sixty-five (65) years of age and every subsequent twelve (12) months; or </w:t>
      </w:r>
    </w:p>
    <w:p w14:paraId="5BC2B5C7" w14:textId="2A860284" w:rsidR="009930BC" w:rsidRPr="004256C1" w:rsidRDefault="6426AF41" w:rsidP="3C5A8CCE">
      <w:pPr>
        <w:numPr>
          <w:ilvl w:val="0"/>
          <w:numId w:val="18"/>
        </w:numPr>
        <w:spacing w:before="100" w:beforeAutospacing="1" w:after="120" w:line="251" w:lineRule="auto"/>
        <w:ind w:right="147" w:hanging="533"/>
      </w:pPr>
      <w:r w:rsidRPr="004256C1">
        <w:t>The applicant/licence holder has a health condition that may impact upon their ability to drive a hackney carriage or private hire vehicle</w:t>
      </w:r>
      <w:r w:rsidR="5EC33EFD" w:rsidRPr="004256C1">
        <w:t>.</w:t>
      </w:r>
      <w:r w:rsidRPr="004256C1">
        <w:t xml:space="preserve"> </w:t>
      </w:r>
    </w:p>
    <w:p w14:paraId="2A5B6C52" w14:textId="2A1CBC58" w:rsidR="009930BC" w:rsidRPr="004256C1" w:rsidRDefault="6426AF41" w:rsidP="3C5A8CCE">
      <w:pPr>
        <w:spacing w:before="100" w:beforeAutospacing="1" w:after="120"/>
      </w:pPr>
      <w:r w:rsidRPr="004256C1">
        <w:t xml:space="preserve">Applicants may still apply for a three-year licence, however, must produce further medical certification at the required age period or at a shorter period </w:t>
      </w:r>
      <w:proofErr w:type="gramStart"/>
      <w:r w:rsidRPr="004256C1">
        <w:t>where</w:t>
      </w:r>
      <w:proofErr w:type="gramEnd"/>
      <w:r w:rsidR="534365E5" w:rsidRPr="004256C1">
        <w:t xml:space="preserve"> </w:t>
      </w:r>
      <w:r w:rsidRPr="004256C1">
        <w:t>recommended by the medical practitioner.  In these circumstances the Council will refer to the DVLA’s Assessing Fitness to Drive – a guide for medical practitioners</w:t>
      </w:r>
      <w:r w:rsidR="009930BC" w:rsidRPr="004256C1">
        <w:rPr>
          <w:rStyle w:val="FootnoteReference"/>
        </w:rPr>
        <w:footnoteReference w:id="2"/>
      </w:r>
      <w:r w:rsidRPr="004256C1">
        <w:t>, to advise licence holders and applicants of their requirements.</w:t>
      </w:r>
    </w:p>
    <w:p w14:paraId="0064730A" w14:textId="77777777" w:rsidR="009930BC" w:rsidRPr="004256C1" w:rsidRDefault="009930BC" w:rsidP="009E614B">
      <w:pPr>
        <w:spacing w:before="100" w:beforeAutospacing="1" w:after="120"/>
      </w:pPr>
      <w:r w:rsidRPr="004256C1">
        <w:t xml:space="preserve"> The medical assessment required by this section must: </w:t>
      </w:r>
    </w:p>
    <w:p w14:paraId="4E6E82E8" w14:textId="77777777" w:rsidR="009930BC" w:rsidRPr="004256C1" w:rsidRDefault="009930BC" w:rsidP="006A5A8C">
      <w:pPr>
        <w:numPr>
          <w:ilvl w:val="0"/>
          <w:numId w:val="19"/>
        </w:numPr>
        <w:spacing w:before="100" w:beforeAutospacing="1" w:after="120" w:line="251" w:lineRule="auto"/>
        <w:ind w:right="147" w:hanging="533"/>
      </w:pPr>
      <w:r w:rsidRPr="004256C1">
        <w:t xml:space="preserve">be completed on the Council’s prescribed medical form (available on the Council website), </w:t>
      </w:r>
    </w:p>
    <w:p w14:paraId="00A0E04B" w14:textId="77777777" w:rsidR="009930BC" w:rsidRPr="004256C1" w:rsidRDefault="009930BC" w:rsidP="006A5A8C">
      <w:pPr>
        <w:numPr>
          <w:ilvl w:val="0"/>
          <w:numId w:val="19"/>
        </w:numPr>
        <w:spacing w:before="100" w:beforeAutospacing="1" w:after="120" w:line="251" w:lineRule="auto"/>
        <w:ind w:right="147" w:hanging="533"/>
      </w:pPr>
      <w:r w:rsidRPr="004256C1">
        <w:lastRenderedPageBreak/>
        <w:t xml:space="preserve">be completed by the applicant’s GP or a GMC register doctor, having access to the applicant’s summary medical history, </w:t>
      </w:r>
    </w:p>
    <w:p w14:paraId="36C940D7" w14:textId="7CEEB9D9" w:rsidR="009930BC" w:rsidRPr="004256C1" w:rsidRDefault="6A8D45A5" w:rsidP="3C5A8CCE">
      <w:pPr>
        <w:numPr>
          <w:ilvl w:val="0"/>
          <w:numId w:val="19"/>
        </w:numPr>
        <w:spacing w:before="100" w:beforeAutospacing="1" w:after="120" w:line="251" w:lineRule="auto"/>
        <w:ind w:right="147" w:hanging="533"/>
      </w:pPr>
      <w:r w:rsidRPr="004256C1">
        <w:t xml:space="preserve">be </w:t>
      </w:r>
      <w:r w:rsidR="6426AF41" w:rsidRPr="004256C1">
        <w:t xml:space="preserve">less than six (6) months old at the licence start date, </w:t>
      </w:r>
      <w:r w:rsidR="732D0FE2" w:rsidRPr="004256C1">
        <w:t>and</w:t>
      </w:r>
    </w:p>
    <w:p w14:paraId="61C9364C" w14:textId="5DC316DA" w:rsidR="009930BC" w:rsidRPr="004256C1" w:rsidRDefault="6426AF41" w:rsidP="3C5A8CCE">
      <w:pPr>
        <w:numPr>
          <w:ilvl w:val="0"/>
          <w:numId w:val="19"/>
        </w:numPr>
        <w:spacing w:before="100" w:beforeAutospacing="1" w:after="120" w:line="251" w:lineRule="auto"/>
        <w:ind w:right="147" w:hanging="533"/>
      </w:pPr>
      <w:r w:rsidRPr="004256C1">
        <w:t>contain an assessment of fitness to drive based on the DVLA Group 2 Medical Standards for Vocational Drivers</w:t>
      </w:r>
      <w:r w:rsidR="2CF6EBB2" w:rsidRPr="004256C1">
        <w:t>.</w:t>
      </w:r>
      <w:r w:rsidRPr="004256C1">
        <w:t xml:space="preserve"> </w:t>
      </w:r>
    </w:p>
    <w:p w14:paraId="7F34DDC5" w14:textId="0921E8D9" w:rsidR="009930BC" w:rsidRPr="004256C1" w:rsidRDefault="009930BC" w:rsidP="006A5A8C">
      <w:pPr>
        <w:numPr>
          <w:ilvl w:val="0"/>
          <w:numId w:val="19"/>
        </w:numPr>
        <w:spacing w:before="100" w:beforeAutospacing="1" w:after="120" w:line="252" w:lineRule="auto"/>
        <w:ind w:right="147" w:hanging="533"/>
      </w:pPr>
      <w:r w:rsidRPr="004256C1">
        <w:t xml:space="preserve">A separate Eye test examination maybe required if the GP is unable to complete this, the date of this must be less than six (6) months old at the licence start date. </w:t>
      </w:r>
    </w:p>
    <w:p w14:paraId="10AC93DB" w14:textId="26050685" w:rsidR="009930BC" w:rsidRPr="004256C1" w:rsidRDefault="009930BC" w:rsidP="009E614B">
      <w:pPr>
        <w:spacing w:before="100" w:beforeAutospacing="1" w:after="120"/>
      </w:pPr>
      <w:r w:rsidRPr="004256C1">
        <w:t xml:space="preserve">If required to obtain a medical certificate, the applicant will be responsible for paying the fee for the examination to the relevant surgery. On completion of the examination, the confidential assessment must be submitted to the Council accompanied by any relevant supporting documentation. </w:t>
      </w:r>
    </w:p>
    <w:p w14:paraId="6A673AE9" w14:textId="6D33089C" w:rsidR="009930BC" w:rsidRPr="004256C1" w:rsidRDefault="009930BC" w:rsidP="009E614B">
      <w:pPr>
        <w:spacing w:before="100" w:beforeAutospacing="1" w:after="120"/>
      </w:pPr>
      <w:r w:rsidRPr="004256C1">
        <w:t xml:space="preserve"> Holders of current PSV and/or HGV </w:t>
      </w:r>
      <w:r w:rsidR="008854F0" w:rsidRPr="004256C1">
        <w:t>Licence</w:t>
      </w:r>
      <w:r w:rsidRPr="004256C1">
        <w:t xml:space="preserve">s, where the holder can produce proof of a current medical assessment, will not be required to undergo a further medical examination provided the requirements are met. </w:t>
      </w:r>
    </w:p>
    <w:p w14:paraId="1F2D02A3" w14:textId="089E2538" w:rsidR="009930BC" w:rsidRPr="004256C1" w:rsidRDefault="009930BC" w:rsidP="009E614B">
      <w:pPr>
        <w:spacing w:before="100" w:beforeAutospacing="1" w:after="120"/>
      </w:pPr>
      <w:r w:rsidRPr="004256C1">
        <w:t xml:space="preserve"> Licence holders must advise the Council of any deterioration in their health that may affect their driving capabilities. For the avoidance of doubt, the following medical conditions must be notified to the Council as soon as reasonably practicable however this list is not exhaustive: </w:t>
      </w:r>
    </w:p>
    <w:p w14:paraId="2DC163A3" w14:textId="77777777" w:rsidR="009930BC" w:rsidRPr="004256C1" w:rsidRDefault="009930BC" w:rsidP="006A5A8C">
      <w:pPr>
        <w:pStyle w:val="ListParagraph"/>
        <w:numPr>
          <w:ilvl w:val="0"/>
          <w:numId w:val="22"/>
        </w:numPr>
        <w:spacing w:before="100" w:beforeAutospacing="1" w:after="120"/>
        <w:contextualSpacing w:val="0"/>
      </w:pPr>
      <w:r w:rsidRPr="004256C1">
        <w:t xml:space="preserve">any heart-related condition </w:t>
      </w:r>
    </w:p>
    <w:p w14:paraId="6F18337D" w14:textId="77777777" w:rsidR="009930BC" w:rsidRPr="004256C1" w:rsidRDefault="009930BC" w:rsidP="006A5A8C">
      <w:pPr>
        <w:pStyle w:val="ListParagraph"/>
        <w:numPr>
          <w:ilvl w:val="0"/>
          <w:numId w:val="22"/>
        </w:numPr>
        <w:spacing w:before="100" w:beforeAutospacing="1" w:after="120"/>
        <w:contextualSpacing w:val="0"/>
      </w:pPr>
      <w:r w:rsidRPr="004256C1">
        <w:t xml:space="preserve">any eyesight related condition </w:t>
      </w:r>
    </w:p>
    <w:p w14:paraId="0E7C22FF" w14:textId="77777777" w:rsidR="009930BC" w:rsidRPr="004256C1" w:rsidRDefault="009930BC" w:rsidP="006A5A8C">
      <w:pPr>
        <w:pStyle w:val="ListParagraph"/>
        <w:numPr>
          <w:ilvl w:val="0"/>
          <w:numId w:val="22"/>
        </w:numPr>
        <w:spacing w:before="100" w:beforeAutospacing="1" w:after="120"/>
        <w:contextualSpacing w:val="0"/>
      </w:pPr>
      <w:r w:rsidRPr="004256C1">
        <w:t xml:space="preserve">diabetes (Type 1 or Type 2) </w:t>
      </w:r>
    </w:p>
    <w:p w14:paraId="4B57495B" w14:textId="77777777" w:rsidR="009930BC" w:rsidRPr="004256C1" w:rsidRDefault="009930BC" w:rsidP="006A5A8C">
      <w:pPr>
        <w:pStyle w:val="ListParagraph"/>
        <w:numPr>
          <w:ilvl w:val="0"/>
          <w:numId w:val="22"/>
        </w:numPr>
        <w:spacing w:before="100" w:beforeAutospacing="1" w:after="120"/>
        <w:contextualSpacing w:val="0"/>
      </w:pPr>
      <w:r w:rsidRPr="004256C1">
        <w:t xml:space="preserve">epilepsy </w:t>
      </w:r>
    </w:p>
    <w:p w14:paraId="6EA61527" w14:textId="77777777" w:rsidR="009930BC" w:rsidRPr="004256C1" w:rsidRDefault="009930BC" w:rsidP="006A5A8C">
      <w:pPr>
        <w:pStyle w:val="ListParagraph"/>
        <w:numPr>
          <w:ilvl w:val="0"/>
          <w:numId w:val="22"/>
        </w:numPr>
        <w:spacing w:before="100" w:beforeAutospacing="1" w:after="120"/>
        <w:contextualSpacing w:val="0"/>
      </w:pPr>
      <w:r w:rsidRPr="004256C1">
        <w:t xml:space="preserve">sudden attacks of giddiness or fainting </w:t>
      </w:r>
    </w:p>
    <w:p w14:paraId="748664FD" w14:textId="77777777" w:rsidR="009930BC" w:rsidRPr="004256C1" w:rsidRDefault="009930BC" w:rsidP="006A5A8C">
      <w:pPr>
        <w:pStyle w:val="ListParagraph"/>
        <w:numPr>
          <w:ilvl w:val="0"/>
          <w:numId w:val="22"/>
        </w:numPr>
        <w:spacing w:before="100" w:beforeAutospacing="1" w:after="120"/>
        <w:contextualSpacing w:val="0"/>
      </w:pPr>
      <w:r w:rsidRPr="004256C1">
        <w:t xml:space="preserve">conditions causing excessive daytime sleepiness such as sleep </w:t>
      </w:r>
      <w:proofErr w:type="spellStart"/>
      <w:r w:rsidRPr="004256C1">
        <w:t>apnea</w:t>
      </w:r>
      <w:proofErr w:type="spellEnd"/>
      <w:r w:rsidRPr="004256C1">
        <w:t xml:space="preserve"> </w:t>
      </w:r>
    </w:p>
    <w:p w14:paraId="62DD266F" w14:textId="77777777" w:rsidR="009930BC" w:rsidRPr="004256C1" w:rsidRDefault="009930BC" w:rsidP="006A5A8C">
      <w:pPr>
        <w:pStyle w:val="ListParagraph"/>
        <w:numPr>
          <w:ilvl w:val="0"/>
          <w:numId w:val="22"/>
        </w:numPr>
        <w:spacing w:before="100" w:beforeAutospacing="1" w:after="120"/>
        <w:contextualSpacing w:val="0"/>
      </w:pPr>
      <w:r w:rsidRPr="004256C1">
        <w:t xml:space="preserve">alcohol or drug dependency </w:t>
      </w:r>
    </w:p>
    <w:p w14:paraId="59185926" w14:textId="77777777" w:rsidR="009930BC" w:rsidRPr="004256C1" w:rsidRDefault="009930BC" w:rsidP="006A5A8C">
      <w:pPr>
        <w:pStyle w:val="ListParagraph"/>
        <w:numPr>
          <w:ilvl w:val="0"/>
          <w:numId w:val="22"/>
        </w:numPr>
        <w:spacing w:before="100" w:beforeAutospacing="1" w:after="120"/>
        <w:contextualSpacing w:val="0"/>
      </w:pPr>
      <w:r w:rsidRPr="004256C1">
        <w:t xml:space="preserve">mental or psychological disorders </w:t>
      </w:r>
    </w:p>
    <w:p w14:paraId="1620E511" w14:textId="77777777" w:rsidR="009930BC" w:rsidRPr="004256C1" w:rsidRDefault="009930BC" w:rsidP="006A5A8C">
      <w:pPr>
        <w:pStyle w:val="ListParagraph"/>
        <w:numPr>
          <w:ilvl w:val="0"/>
          <w:numId w:val="22"/>
        </w:numPr>
        <w:spacing w:before="100" w:beforeAutospacing="1" w:after="120"/>
        <w:contextualSpacing w:val="0"/>
      </w:pPr>
      <w:r w:rsidRPr="004256C1">
        <w:t xml:space="preserve">any other condition that may affect the ability to drive </w:t>
      </w:r>
    </w:p>
    <w:p w14:paraId="39D426F9" w14:textId="77777777" w:rsidR="009930BC" w:rsidRPr="004256C1" w:rsidRDefault="009930BC" w:rsidP="009E614B">
      <w:pPr>
        <w:spacing w:before="100" w:beforeAutospacing="1" w:after="120"/>
      </w:pPr>
      <w:r w:rsidRPr="004256C1">
        <w:t xml:space="preserve">Where there is any doubt as to the medical fitness of the applicant, the Council may require the applicant to undergo further medical assessment, at the applicant’s own expense.  </w:t>
      </w:r>
    </w:p>
    <w:p w14:paraId="51BFBB2D" w14:textId="25073EF3" w:rsidR="009930BC" w:rsidRPr="004256C1" w:rsidRDefault="009930BC" w:rsidP="009E614B">
      <w:pPr>
        <w:pStyle w:val="Heading2"/>
        <w:spacing w:before="100" w:beforeAutospacing="1" w:after="120"/>
      </w:pPr>
      <w:bookmarkStart w:id="62" w:name="_Toc69195929"/>
      <w:r w:rsidRPr="004256C1">
        <w:lastRenderedPageBreak/>
        <w:t>Drug Testing</w:t>
      </w:r>
      <w:bookmarkEnd w:id="62"/>
    </w:p>
    <w:p w14:paraId="1B105179" w14:textId="77777777" w:rsidR="009930BC" w:rsidRPr="004256C1" w:rsidRDefault="009930BC" w:rsidP="009E614B">
      <w:pPr>
        <w:spacing w:before="100" w:beforeAutospacing="1" w:after="120"/>
      </w:pPr>
      <w:r w:rsidRPr="004256C1">
        <w:t>To provide equity with drivers of other forms of public transport, the Council will conduct drug tests on drivers on an intelligence led and random basis. Selected drivers will be expected to attend a medical practitioner chosen by the Council and submit to any tests deemed appropriate.</w:t>
      </w:r>
    </w:p>
    <w:p w14:paraId="48093A44" w14:textId="443B91F9" w:rsidR="009930BC" w:rsidRPr="004256C1" w:rsidRDefault="009930BC" w:rsidP="009E614B">
      <w:pPr>
        <w:spacing w:before="100" w:beforeAutospacing="1" w:after="120"/>
      </w:pPr>
      <w:r w:rsidRPr="004256C1">
        <w:t xml:space="preserve">Positive test results or a failure to comply with a request for a test </w:t>
      </w:r>
      <w:r w:rsidR="00706238" w:rsidRPr="004256C1">
        <w:t>m</w:t>
      </w:r>
      <w:r w:rsidRPr="004256C1">
        <w:t xml:space="preserve">ay result in the </w:t>
      </w:r>
      <w:r w:rsidR="00706238" w:rsidRPr="004256C1">
        <w:t xml:space="preserve">immediate </w:t>
      </w:r>
      <w:r w:rsidRPr="004256C1">
        <w:t xml:space="preserve">suspension or revocation of the driver’s licence and referral to </w:t>
      </w:r>
      <w:r w:rsidR="00D10B19" w:rsidRPr="004256C1">
        <w:t>the Regulatory Panel</w:t>
      </w:r>
      <w:r w:rsidRPr="004256C1">
        <w:t>.</w:t>
      </w:r>
    </w:p>
    <w:p w14:paraId="79478458" w14:textId="69683C9B" w:rsidR="009930BC" w:rsidRPr="004256C1" w:rsidRDefault="009930BC" w:rsidP="009E614B">
      <w:pPr>
        <w:pStyle w:val="Heading2"/>
        <w:spacing w:before="100" w:beforeAutospacing="1" w:after="120"/>
      </w:pPr>
      <w:bookmarkStart w:id="63" w:name="_Toc69195930"/>
      <w:r w:rsidRPr="004256C1">
        <w:t>Medical Exemption Certificates – Equality Act 2010</w:t>
      </w:r>
      <w:bookmarkEnd w:id="63"/>
    </w:p>
    <w:p w14:paraId="73DC5FF7" w14:textId="77777777" w:rsidR="0055785B" w:rsidRPr="004256C1" w:rsidRDefault="009930BC" w:rsidP="009E614B">
      <w:pPr>
        <w:pStyle w:val="Heading5"/>
        <w:spacing w:before="100" w:beforeAutospacing="1" w:after="120"/>
        <w:rPr>
          <w:rStyle w:val="Emphasis"/>
        </w:rPr>
      </w:pPr>
      <w:r w:rsidRPr="004256C1">
        <w:rPr>
          <w:rStyle w:val="Emphasis"/>
        </w:rPr>
        <w:t>Carriage of wheelchairs: medical exemption certificates</w:t>
      </w:r>
    </w:p>
    <w:p w14:paraId="54636AFF" w14:textId="3F2E7E7A" w:rsidR="009930BC" w:rsidRPr="004256C1" w:rsidRDefault="009930BC" w:rsidP="009E614B">
      <w:pPr>
        <w:spacing w:before="100" w:beforeAutospacing="1" w:after="120"/>
      </w:pPr>
      <w:r w:rsidRPr="004256C1">
        <w:t xml:space="preserve">Under The Equality Act 2010 there is a duty on </w:t>
      </w:r>
      <w:r w:rsidR="008854F0" w:rsidRPr="004256C1">
        <w:t>licence</w:t>
      </w:r>
      <w:r w:rsidRPr="004256C1">
        <w:t>d drivers to</w:t>
      </w:r>
    </w:p>
    <w:p w14:paraId="050C8990" w14:textId="1744CE60" w:rsidR="009930BC" w:rsidRPr="004256C1" w:rsidRDefault="6426AF41" w:rsidP="3C5A8CCE">
      <w:pPr>
        <w:pStyle w:val="ListParagraph"/>
        <w:numPr>
          <w:ilvl w:val="0"/>
          <w:numId w:val="23"/>
        </w:numPr>
        <w:spacing w:before="100" w:beforeAutospacing="1" w:after="120"/>
        <w:contextualSpacing w:val="0"/>
      </w:pPr>
      <w:r w:rsidRPr="004256C1">
        <w:t>Carry the passenger while in the wheelchair</w:t>
      </w:r>
      <w:r w:rsidR="1BAEDC1C" w:rsidRPr="004256C1">
        <w:t>,</w:t>
      </w:r>
    </w:p>
    <w:p w14:paraId="4D061362" w14:textId="0AF09205" w:rsidR="009930BC" w:rsidRPr="004256C1" w:rsidRDefault="6426AF41" w:rsidP="3C5A8CCE">
      <w:pPr>
        <w:pStyle w:val="ListParagraph"/>
        <w:numPr>
          <w:ilvl w:val="0"/>
          <w:numId w:val="23"/>
        </w:numPr>
        <w:spacing w:before="100" w:beforeAutospacing="1" w:after="120"/>
        <w:contextualSpacing w:val="0"/>
      </w:pPr>
      <w:r w:rsidRPr="004256C1">
        <w:t>Not to make any additional charge for doing so</w:t>
      </w:r>
      <w:r w:rsidR="38D20790" w:rsidRPr="004256C1">
        <w:t>,</w:t>
      </w:r>
    </w:p>
    <w:p w14:paraId="7D2267AC" w14:textId="2A683264" w:rsidR="009930BC" w:rsidRPr="004256C1" w:rsidRDefault="6426AF41" w:rsidP="3C5A8CCE">
      <w:pPr>
        <w:pStyle w:val="ListParagraph"/>
        <w:numPr>
          <w:ilvl w:val="0"/>
          <w:numId w:val="23"/>
        </w:numPr>
        <w:spacing w:before="100" w:beforeAutospacing="1" w:after="120"/>
        <w:contextualSpacing w:val="0"/>
      </w:pPr>
      <w:r w:rsidRPr="004256C1">
        <w:t>If the passenger chooses to sit in a passenger seat to carry the wheelchair</w:t>
      </w:r>
      <w:r w:rsidR="102CEC62" w:rsidRPr="004256C1">
        <w:t>,</w:t>
      </w:r>
    </w:p>
    <w:p w14:paraId="2BF01FDB" w14:textId="651AF7C0" w:rsidR="009930BC" w:rsidRPr="004256C1" w:rsidRDefault="6426AF41" w:rsidP="3C5A8CCE">
      <w:pPr>
        <w:pStyle w:val="ListParagraph"/>
        <w:numPr>
          <w:ilvl w:val="0"/>
          <w:numId w:val="23"/>
        </w:numPr>
        <w:spacing w:before="100" w:beforeAutospacing="1" w:after="120"/>
        <w:contextualSpacing w:val="0"/>
      </w:pPr>
      <w:r w:rsidRPr="004256C1">
        <w:t>To take such steps as are necessary to ensure that the passenger is carried in safety and reasonable comfort</w:t>
      </w:r>
      <w:r w:rsidR="5DE7A9C7" w:rsidRPr="004256C1">
        <w:t>,</w:t>
      </w:r>
      <w:r w:rsidRPr="004256C1">
        <w:t xml:space="preserve"> and</w:t>
      </w:r>
    </w:p>
    <w:p w14:paraId="3602DD77" w14:textId="77777777" w:rsidR="009930BC" w:rsidRPr="004256C1" w:rsidRDefault="009930BC" w:rsidP="006A5A8C">
      <w:pPr>
        <w:pStyle w:val="ListParagraph"/>
        <w:numPr>
          <w:ilvl w:val="0"/>
          <w:numId w:val="23"/>
        </w:numPr>
        <w:spacing w:before="100" w:beforeAutospacing="1" w:after="120"/>
        <w:contextualSpacing w:val="0"/>
      </w:pPr>
      <w:r w:rsidRPr="004256C1">
        <w:t>To give the passenger such mobility assistance as is reasonably required.</w:t>
      </w:r>
    </w:p>
    <w:p w14:paraId="6A138DAB" w14:textId="141ED96F" w:rsidR="009930BC" w:rsidRPr="004256C1" w:rsidRDefault="009930BC" w:rsidP="009E614B">
      <w:pPr>
        <w:spacing w:before="100" w:beforeAutospacing="1" w:after="120"/>
      </w:pPr>
      <w:r w:rsidRPr="004256C1">
        <w:t>Some drivers may have a medical condition or a disability or a physical condition which makes it impossible or unreasonably difficult for them to provide the sort of physical assistance which these duties required.  Such a driver can apply to the Council for exemption from the duty on medical grounds and evidence must be provided from a medical practitioner to support the application.  The Council may refer the driver for an independent assessment where a long-term exemption is to be issued.  Any costs incurred for the assessment will be the responsibility of the driver.</w:t>
      </w:r>
    </w:p>
    <w:p w14:paraId="1C65D895" w14:textId="2001BC01" w:rsidR="009930BC" w:rsidRPr="004256C1" w:rsidRDefault="6426AF41" w:rsidP="3C5A8CCE">
      <w:pPr>
        <w:spacing w:before="100" w:beforeAutospacing="1" w:after="120"/>
      </w:pPr>
      <w:r w:rsidRPr="004256C1">
        <w:t>If an application is successful</w:t>
      </w:r>
      <w:r w:rsidR="28669F6C" w:rsidRPr="004256C1">
        <w:t>,</w:t>
      </w:r>
      <w:r w:rsidRPr="004256C1">
        <w:t xml:space="preserve"> they will be issued with a notice of exemption with the letter W (Wheelchair).  The exemption can be valid for as short or long a time as appropriate.  The notice of exemption must be exhibited in the vehicle.</w:t>
      </w:r>
    </w:p>
    <w:p w14:paraId="4E7B8D4C" w14:textId="77777777" w:rsidR="009930BC" w:rsidRPr="004256C1" w:rsidRDefault="009930BC" w:rsidP="009E614B">
      <w:pPr>
        <w:pStyle w:val="Heading5"/>
        <w:spacing w:before="100" w:beforeAutospacing="1" w:after="120"/>
        <w:rPr>
          <w:rStyle w:val="Emphasis"/>
        </w:rPr>
      </w:pPr>
      <w:r w:rsidRPr="004256C1">
        <w:rPr>
          <w:rStyle w:val="Emphasis"/>
        </w:rPr>
        <w:lastRenderedPageBreak/>
        <w:t xml:space="preserve">Carriage of assistance dogs: medical exemption certificates </w:t>
      </w:r>
    </w:p>
    <w:p w14:paraId="74E88D26" w14:textId="0542DB14" w:rsidR="009930BC" w:rsidRPr="004256C1" w:rsidRDefault="009930BC" w:rsidP="009E614B">
      <w:pPr>
        <w:spacing w:before="100" w:beforeAutospacing="1" w:after="120"/>
      </w:pPr>
      <w:r w:rsidRPr="004256C1">
        <w:t xml:space="preserve">Under The Equality Act 2010 there is a duty on </w:t>
      </w:r>
      <w:r w:rsidR="008854F0" w:rsidRPr="004256C1">
        <w:t>licence</w:t>
      </w:r>
      <w:r w:rsidRPr="004256C1">
        <w:t xml:space="preserve">d drivers to carry guide, hearing and other prescribed assistance dogs in their vehicles without an additional charge.  </w:t>
      </w:r>
    </w:p>
    <w:p w14:paraId="63F0C91C" w14:textId="77777777" w:rsidR="009930BC" w:rsidRPr="004256C1" w:rsidRDefault="009930BC" w:rsidP="009E614B">
      <w:pPr>
        <w:spacing w:before="100" w:beforeAutospacing="1" w:after="120"/>
      </w:pPr>
      <w:r w:rsidRPr="004256C1">
        <w:t xml:space="preserve">The main reasons a hackney carriage or private hire vehicle driver may wish to apply for a medical exemption are: </w:t>
      </w:r>
    </w:p>
    <w:p w14:paraId="27603128" w14:textId="6C1FB35B" w:rsidR="009930BC" w:rsidRPr="004256C1" w:rsidRDefault="6426AF41" w:rsidP="3C5A8CCE">
      <w:pPr>
        <w:pStyle w:val="ListParagraph"/>
        <w:numPr>
          <w:ilvl w:val="0"/>
          <w:numId w:val="24"/>
        </w:numPr>
        <w:spacing w:before="100" w:beforeAutospacing="1" w:after="120"/>
        <w:contextualSpacing w:val="0"/>
      </w:pPr>
      <w:r w:rsidRPr="004256C1">
        <w:t>if they have a condition such as severe asthma, that is aggravated by contact with dogs</w:t>
      </w:r>
      <w:r w:rsidR="71605091" w:rsidRPr="004256C1">
        <w:t>,</w:t>
      </w:r>
      <w:r w:rsidRPr="004256C1">
        <w:t xml:space="preserve"> </w:t>
      </w:r>
    </w:p>
    <w:p w14:paraId="304A9A48" w14:textId="77777777" w:rsidR="009930BC" w:rsidRPr="004256C1" w:rsidRDefault="009930BC" w:rsidP="006A5A8C">
      <w:pPr>
        <w:pStyle w:val="ListParagraph"/>
        <w:numPr>
          <w:ilvl w:val="0"/>
          <w:numId w:val="24"/>
        </w:numPr>
        <w:spacing w:before="100" w:beforeAutospacing="1" w:after="120"/>
        <w:contextualSpacing w:val="0"/>
      </w:pPr>
      <w:r w:rsidRPr="004256C1">
        <w:t xml:space="preserve">if they are allergic to dogs; or </w:t>
      </w:r>
    </w:p>
    <w:p w14:paraId="390D9253" w14:textId="77777777" w:rsidR="009930BC" w:rsidRPr="004256C1" w:rsidRDefault="009930BC" w:rsidP="006A5A8C">
      <w:pPr>
        <w:pStyle w:val="ListParagraph"/>
        <w:numPr>
          <w:ilvl w:val="0"/>
          <w:numId w:val="24"/>
        </w:numPr>
        <w:spacing w:before="100" w:beforeAutospacing="1" w:after="120"/>
        <w:contextualSpacing w:val="0"/>
      </w:pPr>
      <w:r w:rsidRPr="004256C1">
        <w:t xml:space="preserve">if they have an acute phobia to dogs. </w:t>
      </w:r>
    </w:p>
    <w:p w14:paraId="58B34FA5" w14:textId="77777777" w:rsidR="009930BC" w:rsidRPr="004256C1" w:rsidRDefault="009930BC" w:rsidP="009E614B">
      <w:pPr>
        <w:spacing w:before="100" w:beforeAutospacing="1" w:after="120"/>
      </w:pPr>
      <w:r w:rsidRPr="004256C1">
        <w:t xml:space="preserve">The Council therefore expect the number of drivers likely to be eligible for an exemption to be very low. </w:t>
      </w:r>
    </w:p>
    <w:p w14:paraId="043207A6" w14:textId="4734F048" w:rsidR="009930BC" w:rsidRPr="004256C1" w:rsidRDefault="009930BC" w:rsidP="009E614B">
      <w:pPr>
        <w:spacing w:before="100" w:beforeAutospacing="1" w:after="120"/>
      </w:pPr>
      <w:r w:rsidRPr="004256C1">
        <w:t xml:space="preserve"> Drivers will need to provide medical evidence to support their application. If a driver has severe asthma or a known allergy to dogs, they are likely to have a medical history and an appropriate medical specialist should hold relevant information about their condition. If a driver has a chronic phobia to dogs, the Council expects this to be supported by a report from a psychiatrist or clinical psychologist before a driver is granted an exemption. Most drivers with a medical condition severe enough to warrant an exemption are likely to be under a specialist / consultant medical practitioner and the Council will require evidence of the condition to be provided from them. </w:t>
      </w:r>
    </w:p>
    <w:p w14:paraId="3523635F" w14:textId="1E5F4CF1" w:rsidR="009930BC" w:rsidRPr="004256C1" w:rsidRDefault="6426AF41" w:rsidP="3C5A8CCE">
      <w:pPr>
        <w:spacing w:before="100" w:beforeAutospacing="1" w:after="120"/>
      </w:pPr>
      <w:r w:rsidRPr="004256C1">
        <w:t>If an application is successful</w:t>
      </w:r>
      <w:r w:rsidR="5A026D21" w:rsidRPr="004256C1">
        <w:t>,</w:t>
      </w:r>
      <w:r w:rsidRPr="004256C1">
        <w:t xml:space="preserve"> the driver will be issued with a tactile notice of exemption with the letters ED (Exemption Dogs).  The tactile symbol assists blind and partially sighted people to identify a genuine certificate.  The notice of exemption must be exhibited in the vehicle.</w:t>
      </w:r>
      <w:r w:rsidRPr="004256C1">
        <w:rPr>
          <w:rFonts w:ascii="Arial" w:hAnsi="Arial" w:cs="Arial"/>
        </w:rPr>
        <w:t xml:space="preserve"> </w:t>
      </w:r>
    </w:p>
    <w:p w14:paraId="2C9F83B1" w14:textId="6B0685EB" w:rsidR="009930BC" w:rsidRPr="004256C1" w:rsidRDefault="009930BC" w:rsidP="001203AB">
      <w:pPr>
        <w:pStyle w:val="Heading2"/>
        <w:spacing w:before="100" w:beforeAutospacing="1" w:after="120"/>
      </w:pPr>
      <w:bookmarkStart w:id="64" w:name="_Toc69195931"/>
      <w:r w:rsidRPr="004256C1">
        <w:t>Disclosure &amp; Barring Service (DBS) Disclosures</w:t>
      </w:r>
      <w:bookmarkEnd w:id="64"/>
      <w:r w:rsidRPr="004256C1">
        <w:t xml:space="preserve">  </w:t>
      </w:r>
    </w:p>
    <w:p w14:paraId="7E8BE47B" w14:textId="77777777" w:rsidR="009930BC" w:rsidRPr="004256C1" w:rsidRDefault="009930BC" w:rsidP="009E614B">
      <w:pPr>
        <w:spacing w:before="100" w:beforeAutospacing="1" w:after="120"/>
      </w:pPr>
      <w:r w:rsidRPr="004256C1">
        <w:t xml:space="preserve">A DBS check on a driver is seen as an essential safety measure in assessing whether an applicant is suitable to hold a licence, therefore an Enhanced Disclosure provided by the Disclosure &amp; Barring Service is required by all applicants, whether new or renewal applications. </w:t>
      </w:r>
    </w:p>
    <w:p w14:paraId="5C8E2D70" w14:textId="6A1C217F" w:rsidR="009930BC" w:rsidRPr="004256C1" w:rsidRDefault="009930BC" w:rsidP="009E614B">
      <w:pPr>
        <w:spacing w:before="100" w:beforeAutospacing="1" w:after="120"/>
      </w:pPr>
      <w:r w:rsidRPr="004256C1">
        <w:t>An enhanced certificate with a barred check includes details of spen</w:t>
      </w:r>
      <w:r w:rsidR="00EC616D" w:rsidRPr="004256C1">
        <w:t>t</w:t>
      </w:r>
      <w:r w:rsidRPr="004256C1">
        <w:t xml:space="preserve"> and unspent convictions recorded on the Police National Computer (PNC), any additional </w:t>
      </w:r>
      <w:r w:rsidRPr="004256C1">
        <w:lastRenderedPageBreak/>
        <w:t>information which a chief officer of police believes to be relevant and ought to be disclosed, as well as indicating whether the individual is barred from working in regulating activity with children or adults.</w:t>
      </w:r>
    </w:p>
    <w:p w14:paraId="135D7E1A" w14:textId="77777777" w:rsidR="009930BC" w:rsidRPr="004256C1" w:rsidRDefault="009930BC" w:rsidP="009E614B">
      <w:pPr>
        <w:spacing w:before="100" w:beforeAutospacing="1" w:after="120"/>
      </w:pPr>
      <w:r w:rsidRPr="004256C1">
        <w:t xml:space="preserve">Before an application for a driver licence will be considered, the applicant must provide a current (less than three months old) Enhanced DBS Disclosure; the only exception would be where an applicant has registered with the DBS for the online checking service and the Council has seen the latest DBS to which the online check refers. </w:t>
      </w:r>
    </w:p>
    <w:p w14:paraId="25715BAC" w14:textId="05225DA4" w:rsidR="009930BC" w:rsidRPr="004256C1" w:rsidRDefault="009930BC" w:rsidP="009E614B">
      <w:pPr>
        <w:spacing w:before="100" w:beforeAutospacing="1" w:after="120"/>
      </w:pPr>
      <w:r w:rsidRPr="004256C1">
        <w:t xml:space="preserve">We will be carrying out DBS checks on </w:t>
      </w:r>
      <w:r w:rsidR="008854F0" w:rsidRPr="004256C1">
        <w:t>licence</w:t>
      </w:r>
      <w:r w:rsidRPr="004256C1">
        <w:t xml:space="preserve">d drivers at every six (6) month intervals. Therefore, to ensure this is completed in a timely manner it is a mandatory requirement that all </w:t>
      </w:r>
      <w:r w:rsidR="008854F0" w:rsidRPr="004256C1">
        <w:t>licence</w:t>
      </w:r>
      <w:r w:rsidRPr="004256C1">
        <w:t>d drivers sign up to the DBS online checking service. Failure to have this in place and an adequate check not being completed, will result in either a temporary suspension of the driver</w:t>
      </w:r>
      <w:r w:rsidR="00E44F44" w:rsidRPr="004256C1">
        <w:t>’</w:t>
      </w:r>
      <w:r w:rsidRPr="004256C1">
        <w:t xml:space="preserve">s licence or a delay in the renewal process.  </w:t>
      </w:r>
    </w:p>
    <w:p w14:paraId="2CD4CE90" w14:textId="6A3B928F" w:rsidR="009930BC" w:rsidRPr="004256C1" w:rsidRDefault="009930BC" w:rsidP="009E614B">
      <w:pPr>
        <w:spacing w:before="100" w:beforeAutospacing="1" w:after="120"/>
      </w:pPr>
      <w:r w:rsidRPr="004256C1">
        <w:t xml:space="preserve">The Council will use the update service to monitor the criminal record of licence holders and undertake a check on each licence holder every 6 months to ensure that there </w:t>
      </w:r>
      <w:r w:rsidR="00205001" w:rsidRPr="004256C1">
        <w:t xml:space="preserve">are </w:t>
      </w:r>
      <w:r w:rsidRPr="004256C1">
        <w:t xml:space="preserve">no changes recorded.  The update service will also be used when the licence is renewed – if there are no changes recorded on the DBS certificate then a full DBS check will not be required.  In all other cases a full Enhanced DBS check will be required before the licence is renewed.  </w:t>
      </w:r>
    </w:p>
    <w:p w14:paraId="6CFC6C1A" w14:textId="4C235F99" w:rsidR="009930BC" w:rsidRPr="004256C1" w:rsidRDefault="009930BC" w:rsidP="009E614B">
      <w:pPr>
        <w:spacing w:before="100" w:beforeAutospacing="1" w:after="120"/>
      </w:pPr>
      <w:r w:rsidRPr="004256C1">
        <w:t xml:space="preserve">The Rehabilitation of Offenders Act 1974 does not apply to applicants for both hackney and private hire driving </w:t>
      </w:r>
      <w:r w:rsidR="008854F0" w:rsidRPr="004256C1">
        <w:t>licence</w:t>
      </w:r>
      <w:r w:rsidRPr="004256C1">
        <w:t xml:space="preserve">s; therefore, applicants are required to disclose all convictions, including those that would normally be regarded as spent. </w:t>
      </w:r>
    </w:p>
    <w:p w14:paraId="2ACC1656" w14:textId="77777777" w:rsidR="009930BC" w:rsidRPr="004256C1" w:rsidRDefault="009930BC" w:rsidP="009E614B">
      <w:pPr>
        <w:spacing w:before="100" w:beforeAutospacing="1" w:after="120"/>
      </w:pPr>
      <w:r w:rsidRPr="004256C1">
        <w:t xml:space="preserve">More information about the DBS can be found on their website at </w:t>
      </w:r>
      <w:r w:rsidRPr="004256C1">
        <w:rPr>
          <w:color w:val="0000FF"/>
          <w:u w:val="single" w:color="0000FF"/>
        </w:rPr>
        <w:t>https://</w:t>
      </w:r>
      <w:hyperlink r:id="rId14">
        <w:r w:rsidRPr="004256C1">
          <w:rPr>
            <w:color w:val="0000FF"/>
            <w:u w:val="single" w:color="0000FF"/>
          </w:rPr>
          <w:t>www.gov.uk/government/organisations/disclosure-and-barring-service.</w:t>
        </w:r>
      </w:hyperlink>
    </w:p>
    <w:p w14:paraId="445B8467" w14:textId="3C252EF8" w:rsidR="0055785B" w:rsidRPr="004256C1" w:rsidRDefault="0055785B" w:rsidP="009E614B">
      <w:pPr>
        <w:pStyle w:val="Heading2"/>
        <w:spacing w:before="100" w:beforeAutospacing="1" w:after="120"/>
      </w:pPr>
      <w:bookmarkStart w:id="65" w:name="_Toc69195932"/>
      <w:r w:rsidRPr="004256C1">
        <w:t>Certificate of Good Conduct</w:t>
      </w:r>
      <w:bookmarkEnd w:id="65"/>
    </w:p>
    <w:p w14:paraId="616C4851" w14:textId="66DC493D" w:rsidR="009930BC" w:rsidRPr="004256C1" w:rsidRDefault="009930BC" w:rsidP="009E614B">
      <w:pPr>
        <w:spacing w:before="100" w:beforeAutospacing="1" w:after="120"/>
      </w:pPr>
      <w:r w:rsidRPr="004256C1">
        <w:t xml:space="preserve">In the case of applicants with less than five (5) years residence in the UK, a Certificate of Good Conduct will be required from the relevant Embassy in addition to an Enhanced DBS Disclosure covering their time in the UK. All Certificates of Good Conduct must be translated into English by an accredited translator and accompanied by a declaration to that effect. </w:t>
      </w:r>
    </w:p>
    <w:p w14:paraId="0E602994" w14:textId="280C3E44" w:rsidR="009930BC" w:rsidRPr="004256C1" w:rsidRDefault="009930BC" w:rsidP="009E614B">
      <w:pPr>
        <w:spacing w:before="100" w:beforeAutospacing="1" w:after="120"/>
      </w:pPr>
      <w:r w:rsidRPr="004256C1">
        <w:t xml:space="preserve"> The Council is bound by rules of confidentiality and will not divulge information obtained to any third party. The applicant for a DBS certificate will be sent a certificate to their home address and will need to provide the certificate to the </w:t>
      </w:r>
      <w:r w:rsidRPr="004256C1">
        <w:lastRenderedPageBreak/>
        <w:t xml:space="preserve">Council who do not receive a copy. Once the Council have obtained the necessary information from a DBS certificate it will be returned to the applicant.  </w:t>
      </w:r>
    </w:p>
    <w:p w14:paraId="1A27CF89" w14:textId="2A6C574F" w:rsidR="009930BC" w:rsidRPr="004256C1" w:rsidRDefault="009930BC" w:rsidP="009E614B">
      <w:pPr>
        <w:pStyle w:val="Heading2"/>
        <w:spacing w:before="100" w:beforeAutospacing="1" w:after="120"/>
      </w:pPr>
      <w:bookmarkStart w:id="66" w:name="_Toc69195933"/>
      <w:r w:rsidRPr="004256C1">
        <w:t>Relevance of Convictions and Cautions</w:t>
      </w:r>
      <w:bookmarkEnd w:id="66"/>
      <w:r w:rsidRPr="004256C1">
        <w:t xml:space="preserve"> </w:t>
      </w:r>
    </w:p>
    <w:p w14:paraId="44C843FF" w14:textId="0F074675" w:rsidR="009930BC" w:rsidRPr="004256C1" w:rsidRDefault="009930BC" w:rsidP="009E614B">
      <w:pPr>
        <w:spacing w:before="100" w:beforeAutospacing="1" w:after="120"/>
      </w:pPr>
      <w:r w:rsidRPr="004256C1">
        <w:t xml:space="preserve">In assessing whether an applicant in fit and proper to hold a person to hold or retain a licence the Council will consider each case on its merits having regard to its policy on convictions and cautions which can be found at </w:t>
      </w:r>
      <w:r w:rsidR="008A5A62" w:rsidRPr="004256C1">
        <w:rPr>
          <w:b/>
          <w:bCs/>
        </w:rPr>
        <w:t>Appendix A</w:t>
      </w:r>
      <w:r w:rsidR="008A5A62" w:rsidRPr="004256C1">
        <w:t>.</w:t>
      </w:r>
      <w:r w:rsidRPr="004256C1">
        <w:t xml:space="preserve">  The policy is based on the Institute of Licensing’s </w:t>
      </w:r>
      <w:r w:rsidRPr="004256C1">
        <w:rPr>
          <w:i/>
          <w:iCs/>
        </w:rPr>
        <w:t xml:space="preserve">Guidance on Determining the Suitability of Applicants and </w:t>
      </w:r>
      <w:proofErr w:type="spellStart"/>
      <w:r w:rsidR="008854F0" w:rsidRPr="004256C1">
        <w:rPr>
          <w:i/>
          <w:iCs/>
        </w:rPr>
        <w:t>Licence</w:t>
      </w:r>
      <w:r w:rsidRPr="004256C1">
        <w:rPr>
          <w:i/>
          <w:iCs/>
        </w:rPr>
        <w:t>es</w:t>
      </w:r>
      <w:proofErr w:type="spellEnd"/>
      <w:r w:rsidRPr="004256C1">
        <w:rPr>
          <w:i/>
          <w:iCs/>
        </w:rPr>
        <w:t xml:space="preserve"> in the Hackney and Private Hire Trades</w:t>
      </w:r>
      <w:r w:rsidRPr="004256C1">
        <w:rPr>
          <w:rStyle w:val="FootnoteReference"/>
          <w:i/>
          <w:iCs/>
        </w:rPr>
        <w:footnoteReference w:id="3"/>
      </w:r>
      <w:r w:rsidRPr="004256C1">
        <w:t xml:space="preserve"> which the Council adopted in November 2018.</w:t>
      </w:r>
    </w:p>
    <w:p w14:paraId="57706CCD" w14:textId="6D095BA4" w:rsidR="009930BC" w:rsidRPr="004256C1" w:rsidRDefault="009930BC" w:rsidP="009E614B">
      <w:pPr>
        <w:spacing w:before="100" w:beforeAutospacing="1" w:after="120"/>
      </w:pPr>
      <w:r w:rsidRPr="004256C1">
        <w:t xml:space="preserve">Those applications or renewals with information indicating a past criminal record or any other concern, will be referred to the Regulatory Panel who will make the assessment of </w:t>
      </w:r>
      <w:proofErr w:type="gramStart"/>
      <w:r w:rsidRPr="004256C1">
        <w:t>whether or not</w:t>
      </w:r>
      <w:proofErr w:type="gramEnd"/>
      <w:r w:rsidRPr="004256C1">
        <w:t xml:space="preserve"> the applicant is a fit and proper person to hold a licence in line with the above policy. </w:t>
      </w:r>
    </w:p>
    <w:p w14:paraId="2DF854F5" w14:textId="52B74B4B" w:rsidR="009930BC" w:rsidRPr="004256C1" w:rsidRDefault="009930BC" w:rsidP="001203AB">
      <w:pPr>
        <w:pStyle w:val="Heading2"/>
        <w:spacing w:before="100" w:beforeAutospacing="1" w:after="120"/>
      </w:pPr>
      <w:bookmarkStart w:id="67" w:name="_Toc69195934"/>
      <w:r w:rsidRPr="004256C1">
        <w:t>Convictions during period of licence</w:t>
      </w:r>
      <w:bookmarkEnd w:id="67"/>
      <w:r w:rsidRPr="004256C1">
        <w:t xml:space="preserve">  </w:t>
      </w:r>
    </w:p>
    <w:p w14:paraId="2AE01059" w14:textId="595EFC51" w:rsidR="009930BC" w:rsidRPr="004256C1" w:rsidRDefault="009930BC" w:rsidP="009E614B">
      <w:pPr>
        <w:spacing w:before="100" w:beforeAutospacing="1" w:after="120"/>
      </w:pPr>
      <w:r w:rsidRPr="004256C1">
        <w:t xml:space="preserve">Where offences resulting in conviction are committed by </w:t>
      </w:r>
      <w:r w:rsidR="008854F0" w:rsidRPr="004256C1">
        <w:t>licence</w:t>
      </w:r>
      <w:r w:rsidRPr="004256C1">
        <w:t xml:space="preserve">d drivers </w:t>
      </w:r>
      <w:proofErr w:type="gramStart"/>
      <w:r w:rsidRPr="004256C1">
        <w:t>in the course of</w:t>
      </w:r>
      <w:proofErr w:type="gramEnd"/>
      <w:r w:rsidRPr="004256C1">
        <w:t xml:space="preserve"> their business or otherwise, it is important, in the interests of consistency and transparency that a procedure should be in place to consider what effect this should have on their hackney carriage or private hire driver’s licence. </w:t>
      </w:r>
    </w:p>
    <w:p w14:paraId="5BCF9107" w14:textId="7253D36B" w:rsidR="009930BC" w:rsidRPr="004256C1" w:rsidRDefault="009930BC" w:rsidP="009E614B">
      <w:pPr>
        <w:spacing w:before="100" w:beforeAutospacing="1" w:after="120"/>
      </w:pPr>
      <w:r w:rsidRPr="004256C1">
        <w:t xml:space="preserve">Driver’s licence holders, who are convicted or cautioned for any criminal or motoring offence during the period covered by their existing licence, must disclose the conviction or caution and the penalty involved to the Council within </w:t>
      </w:r>
      <w:r w:rsidR="00A6632E" w:rsidRPr="004256C1">
        <w:t>48 hours</w:t>
      </w:r>
      <w:r w:rsidRPr="004256C1">
        <w:t xml:space="preserve"> of the conviction. In the case of a deferred sentence, the penalty must be disclosed to the Council within </w:t>
      </w:r>
      <w:r w:rsidR="00A6632E" w:rsidRPr="004256C1">
        <w:t>48 hours</w:t>
      </w:r>
      <w:r w:rsidRPr="004256C1">
        <w:t xml:space="preserve"> of sentencing. For these purposes, any offence resulting in the acceptance of a fixed penalty notice will </w:t>
      </w:r>
      <w:proofErr w:type="gramStart"/>
      <w:r w:rsidRPr="004256C1">
        <w:t>be considered to be</w:t>
      </w:r>
      <w:proofErr w:type="gramEnd"/>
      <w:r w:rsidRPr="004256C1">
        <w:t xml:space="preserve"> a conviction.  </w:t>
      </w:r>
    </w:p>
    <w:p w14:paraId="44FB97BA" w14:textId="7000ACB1" w:rsidR="009930BC" w:rsidRPr="004256C1" w:rsidRDefault="003F4BCA" w:rsidP="00F31D9C">
      <w:pPr>
        <w:spacing w:before="100" w:beforeAutospacing="1" w:after="120"/>
      </w:pPr>
      <w:r w:rsidRPr="004256C1">
        <w:t xml:space="preserve">Officers will consider the </w:t>
      </w:r>
      <w:r w:rsidR="005A74EA" w:rsidRPr="004256C1">
        <w:t>disclosure under the Enforcement Policy detailed at Part</w:t>
      </w:r>
      <w:r w:rsidR="00F31D9C" w:rsidRPr="004256C1">
        <w:t xml:space="preserve"> 6 of this document</w:t>
      </w:r>
      <w:r w:rsidR="005A74EA" w:rsidRPr="004256C1">
        <w:t>.</w:t>
      </w:r>
      <w:r w:rsidR="009930BC" w:rsidRPr="004256C1">
        <w:t xml:space="preserve"> </w:t>
      </w:r>
    </w:p>
    <w:p w14:paraId="173C9C7B" w14:textId="6ADC3628" w:rsidR="009930BC" w:rsidRPr="004256C1" w:rsidRDefault="009930BC" w:rsidP="009E614B">
      <w:pPr>
        <w:pStyle w:val="Heading2"/>
        <w:spacing w:before="100" w:beforeAutospacing="1" w:after="120"/>
      </w:pPr>
      <w:r w:rsidRPr="004256C1">
        <w:t xml:space="preserve"> </w:t>
      </w:r>
      <w:bookmarkStart w:id="68" w:name="_Toc69195935"/>
      <w:r w:rsidR="00F31D9C" w:rsidRPr="004256C1">
        <w:t>Safeguarding</w:t>
      </w:r>
      <w:bookmarkEnd w:id="68"/>
    </w:p>
    <w:p w14:paraId="0B4BD848" w14:textId="7ADCAA67" w:rsidR="009930BC" w:rsidRPr="004256C1" w:rsidRDefault="6426AF41" w:rsidP="3C5A8CCE">
      <w:pPr>
        <w:spacing w:before="100" w:beforeAutospacing="1" w:after="120"/>
      </w:pPr>
      <w:r w:rsidRPr="004256C1">
        <w:t>One of the aims of this policy is to protect the public and safeguard children and the vulnerable. For this reason</w:t>
      </w:r>
      <w:r w:rsidR="4E798F51" w:rsidRPr="004256C1">
        <w:t>,</w:t>
      </w:r>
      <w:r w:rsidRPr="004256C1">
        <w:t xml:space="preserve"> the Council believes that it is appropriate for </w:t>
      </w:r>
      <w:r w:rsidR="008854F0" w:rsidRPr="004256C1">
        <w:t>licence</w:t>
      </w:r>
      <w:r w:rsidRPr="004256C1">
        <w:t>d drivers to undertake basic safeguarding training.</w:t>
      </w:r>
    </w:p>
    <w:p w14:paraId="73B8FF99" w14:textId="04A7216D" w:rsidR="009930BC" w:rsidRPr="004256C1" w:rsidRDefault="6426AF41" w:rsidP="3C5A8CCE">
      <w:pPr>
        <w:spacing w:before="100" w:beforeAutospacing="1" w:after="120"/>
      </w:pPr>
      <w:r w:rsidRPr="004256C1">
        <w:lastRenderedPageBreak/>
        <w:t xml:space="preserve">Sexual exploitation of children and young people under 18 involves exploitative situations, contexts and relationships where young people (or a third person) </w:t>
      </w:r>
      <w:proofErr w:type="gramStart"/>
      <w:r w:rsidRPr="004256C1">
        <w:t>receives</w:t>
      </w:r>
      <w:proofErr w:type="gramEnd"/>
      <w:r w:rsidRPr="004256C1">
        <w:t xml:space="preserve"> “something” (e.g. food, accommodation, drugs, alcohol, cigarettes, affection, gifts, money) as a result of them performing, and/or another or others performing on them, sexual activities. In all cases, those exploiting the child/young person have the power over them by virtue of their age, gender, intellect, physical strength and/or economic or other resources</w:t>
      </w:r>
      <w:r w:rsidR="34CD1938" w:rsidRPr="004256C1">
        <w:t>.</w:t>
      </w:r>
    </w:p>
    <w:p w14:paraId="7E22BE2D" w14:textId="77777777" w:rsidR="009930BC" w:rsidRPr="004256C1" w:rsidRDefault="009930BC" w:rsidP="009E614B">
      <w:pPr>
        <w:spacing w:before="100" w:beforeAutospacing="1" w:after="120"/>
      </w:pPr>
      <w:r w:rsidRPr="004256C1">
        <w:t>Children and young people may be taken to public or private venues, rooms, hotels or houses for the purpose of sexual abuse.</w:t>
      </w:r>
    </w:p>
    <w:p w14:paraId="512EC59F" w14:textId="77777777" w:rsidR="009930BC" w:rsidRPr="004256C1" w:rsidRDefault="009930BC" w:rsidP="009E614B">
      <w:pPr>
        <w:spacing w:before="100" w:beforeAutospacing="1" w:after="120"/>
      </w:pPr>
      <w:r w:rsidRPr="004256C1">
        <w:t xml:space="preserve">All drivers are expected to report any suspicion or concerns that a child or young person is being transported for the purposes of sexual abuse. Where a driver becomes aware or concerned that they or other drivers are transporting a young person or </w:t>
      </w:r>
      <w:proofErr w:type="gramStart"/>
      <w:r w:rsidRPr="004256C1">
        <w:t>a number of</w:t>
      </w:r>
      <w:proofErr w:type="gramEnd"/>
      <w:r w:rsidRPr="004256C1">
        <w:t xml:space="preserve"> young people to specific premises or venues either accompanied or alone on a regular basis and they suspect the young person may be subject to exploitation they must report their concerns Cumbria Police, their Private Hire Operator or the Licensing Department.  </w:t>
      </w:r>
    </w:p>
    <w:p w14:paraId="2A48805E" w14:textId="77777777" w:rsidR="009930BC" w:rsidRPr="004256C1" w:rsidRDefault="009930BC" w:rsidP="009E614B">
      <w:pPr>
        <w:spacing w:before="100" w:beforeAutospacing="1" w:after="120"/>
      </w:pPr>
      <w:r w:rsidRPr="004256C1">
        <w:t>Failure to report a suspicion or concern that a young person may be being sexually exploited could lead to the licence being revoked and the individual could also be considered complicit in the sexual exploitation in any subsequent criminal investigation.</w:t>
      </w:r>
    </w:p>
    <w:p w14:paraId="2AD40640" w14:textId="6349376C" w:rsidR="009930BC" w:rsidRPr="004256C1" w:rsidRDefault="009930BC" w:rsidP="009E614B">
      <w:pPr>
        <w:spacing w:before="100" w:beforeAutospacing="1" w:after="120"/>
      </w:pPr>
      <w:r w:rsidRPr="004256C1">
        <w:t xml:space="preserve">All existing </w:t>
      </w:r>
      <w:r w:rsidR="008854F0" w:rsidRPr="004256C1">
        <w:t>licence</w:t>
      </w:r>
      <w:r w:rsidRPr="004256C1">
        <w:t>d drivers have attended the mandatory training and new applicants for a Hackney Carriage or Private Hire Driver Licence must attend a training session on Safeguarding, CSE and County Lines before their application will be accepted.</w:t>
      </w:r>
    </w:p>
    <w:p w14:paraId="67DBBE6F" w14:textId="507ECDC3" w:rsidR="009930BC" w:rsidRPr="004256C1" w:rsidRDefault="009930BC" w:rsidP="009E614B">
      <w:pPr>
        <w:spacing w:before="100" w:beforeAutospacing="1" w:after="120"/>
      </w:pPr>
      <w:r w:rsidRPr="004256C1">
        <w:t xml:space="preserve">A renewal applicant will be expected to undertake this training if an officer or the Regulatory Panel, feel it necessary for the driver to demonstrate they are safe &amp; suitable to be a </w:t>
      </w:r>
      <w:r w:rsidR="008854F0" w:rsidRPr="004256C1">
        <w:t>licence</w:t>
      </w:r>
      <w:r w:rsidRPr="004256C1">
        <w:t xml:space="preserve">d driver.  </w:t>
      </w:r>
    </w:p>
    <w:p w14:paraId="607A9A59" w14:textId="2696C6A8" w:rsidR="009930BC" w:rsidRPr="004256C1" w:rsidRDefault="009930BC" w:rsidP="009E614B">
      <w:pPr>
        <w:pStyle w:val="Heading2"/>
        <w:spacing w:before="100" w:beforeAutospacing="1" w:after="120"/>
      </w:pPr>
      <w:bookmarkStart w:id="69" w:name="4.2.8_Right_of_driver_to_work_in_the_UK"/>
      <w:bookmarkStart w:id="70" w:name="_Toc69195936"/>
      <w:bookmarkEnd w:id="69"/>
      <w:r w:rsidRPr="004256C1">
        <w:t>Disability Awareness</w:t>
      </w:r>
      <w:bookmarkEnd w:id="70"/>
    </w:p>
    <w:p w14:paraId="021BB31B" w14:textId="77777777" w:rsidR="009930BC" w:rsidRPr="004256C1" w:rsidRDefault="009930BC" w:rsidP="009E614B">
      <w:pPr>
        <w:spacing w:before="100" w:beforeAutospacing="1" w:after="120"/>
      </w:pPr>
      <w:r w:rsidRPr="004256C1">
        <w:t xml:space="preserve">Taxis and Private Hire vehicles are an invaluable means of door-to-door transport for many people. For a large and growing number of elderly and disabled people, they are quite literally a lifeline. Often taxis provide the only means of accessible local transport, or the only accessible link to long distance transport, for example, by rail or air.  </w:t>
      </w:r>
    </w:p>
    <w:p w14:paraId="15CC606B" w14:textId="7C25E254" w:rsidR="009930BC" w:rsidRPr="004256C1" w:rsidRDefault="009930BC" w:rsidP="009E614B">
      <w:pPr>
        <w:spacing w:before="100" w:beforeAutospacing="1" w:after="120"/>
      </w:pPr>
      <w:r w:rsidRPr="004256C1">
        <w:lastRenderedPageBreak/>
        <w:t xml:space="preserve">The Equality Act 2010 gave disabled people enhanced protection from discrimination and legal rights in many areas, including access to transport services and it is important that </w:t>
      </w:r>
      <w:r w:rsidR="008854F0" w:rsidRPr="004256C1">
        <w:t>licence</w:t>
      </w:r>
      <w:r w:rsidRPr="004256C1">
        <w:t>d drivers are made aware of their legal obligations.</w:t>
      </w:r>
    </w:p>
    <w:p w14:paraId="5B92B3EE" w14:textId="4D95A882" w:rsidR="009930BC" w:rsidRPr="004256C1" w:rsidRDefault="009930BC" w:rsidP="009E614B">
      <w:pPr>
        <w:spacing w:before="100" w:beforeAutospacing="1" w:after="120"/>
      </w:pPr>
      <w:r w:rsidRPr="004256C1">
        <w:t xml:space="preserve">All existing </w:t>
      </w:r>
      <w:r w:rsidR="008854F0" w:rsidRPr="004256C1">
        <w:t>licence</w:t>
      </w:r>
      <w:r w:rsidRPr="004256C1">
        <w:t>d drivers have attended the mandatory training and new applicants for a Hackney Carriage or Private Hire Driver Licence must attend a training session on Disability Awareness before their application will be accepted.</w:t>
      </w:r>
    </w:p>
    <w:p w14:paraId="72A5839F" w14:textId="004E99DD" w:rsidR="009930BC" w:rsidRPr="004256C1" w:rsidRDefault="009930BC" w:rsidP="009E614B">
      <w:pPr>
        <w:spacing w:before="100" w:beforeAutospacing="1" w:after="120"/>
      </w:pPr>
      <w:r w:rsidRPr="004256C1">
        <w:t xml:space="preserve">A renewal applicant will be expected to undertake this training if an officer or the Regulatory Panel, feel it necessary for the driver to demonstrate they are safe &amp; suitable to be a </w:t>
      </w:r>
      <w:r w:rsidR="008854F0" w:rsidRPr="004256C1">
        <w:t>licence</w:t>
      </w:r>
      <w:r w:rsidRPr="004256C1">
        <w:t xml:space="preserve">d driver.  </w:t>
      </w:r>
    </w:p>
    <w:p w14:paraId="60CBE045" w14:textId="4BD85B8E" w:rsidR="009930BC" w:rsidRPr="004256C1" w:rsidRDefault="009930BC" w:rsidP="009E614B">
      <w:pPr>
        <w:pStyle w:val="Heading2"/>
        <w:spacing w:before="100" w:beforeAutospacing="1" w:after="120"/>
      </w:pPr>
      <w:bookmarkStart w:id="71" w:name="_Toc69195937"/>
      <w:r w:rsidRPr="004256C1">
        <w:t>Right to Work</w:t>
      </w:r>
      <w:bookmarkEnd w:id="71"/>
      <w:r w:rsidRPr="004256C1">
        <w:t xml:space="preserve"> </w:t>
      </w:r>
    </w:p>
    <w:p w14:paraId="370F1E76" w14:textId="77777777" w:rsidR="009930BC" w:rsidRPr="004256C1" w:rsidRDefault="009930BC" w:rsidP="009E614B">
      <w:pPr>
        <w:spacing w:before="100" w:beforeAutospacing="1" w:after="120"/>
      </w:pPr>
      <w:r w:rsidRPr="004256C1">
        <w:t xml:space="preserve">The Council will require all applicants for a new licence to provide documentary evidence to confirm that they may legally work in the UK. </w:t>
      </w:r>
    </w:p>
    <w:p w14:paraId="6E52E486" w14:textId="42A83140" w:rsidR="00FC3641" w:rsidRPr="004256C1" w:rsidRDefault="009930BC" w:rsidP="009E614B">
      <w:pPr>
        <w:spacing w:before="100" w:beforeAutospacing="1" w:after="120"/>
      </w:pPr>
      <w:r w:rsidRPr="004256C1">
        <w:t xml:space="preserve">The current guidance from Government can be found at </w:t>
      </w:r>
      <w:r w:rsidRPr="004256C1">
        <w:rPr>
          <w:b/>
          <w:bCs/>
        </w:rPr>
        <w:t>Appendix</w:t>
      </w:r>
      <w:r w:rsidR="008A5A62" w:rsidRPr="004256C1">
        <w:rPr>
          <w:b/>
          <w:bCs/>
        </w:rPr>
        <w:t xml:space="preserve"> </w:t>
      </w:r>
      <w:r w:rsidR="000435E9" w:rsidRPr="004256C1">
        <w:rPr>
          <w:b/>
          <w:bCs/>
        </w:rPr>
        <w:t>B</w:t>
      </w:r>
      <w:r w:rsidRPr="004256C1">
        <w:t xml:space="preserve"> detailing documents that will be accepted.</w:t>
      </w:r>
    </w:p>
    <w:p w14:paraId="5268FE0D" w14:textId="46A89A9F" w:rsidR="009930BC" w:rsidRPr="004256C1" w:rsidRDefault="009930BC" w:rsidP="009E614B">
      <w:pPr>
        <w:pStyle w:val="Heading2"/>
        <w:spacing w:before="100" w:beforeAutospacing="1" w:after="120"/>
      </w:pPr>
      <w:bookmarkStart w:id="72" w:name="_Toc69195938"/>
      <w:r w:rsidRPr="004256C1">
        <w:t>Conditions of Licence</w:t>
      </w:r>
      <w:bookmarkEnd w:id="72"/>
      <w:r w:rsidRPr="004256C1">
        <w:t xml:space="preserve"> </w:t>
      </w:r>
    </w:p>
    <w:p w14:paraId="5C07CCC0" w14:textId="77777777" w:rsidR="009930BC" w:rsidRPr="004256C1" w:rsidRDefault="009930BC" w:rsidP="009E614B">
      <w:pPr>
        <w:spacing w:before="100" w:beforeAutospacing="1" w:after="120"/>
      </w:pPr>
      <w:r w:rsidRPr="004256C1">
        <w:t xml:space="preserve">The Council is not permitted to attach conditions to a hackney carriage driver’s licence however it is empowered to attach such conditions to a private hire driver’s licence as are considered necessary. </w:t>
      </w:r>
    </w:p>
    <w:p w14:paraId="6054ED7B" w14:textId="323B52A0" w:rsidR="009930BC" w:rsidRPr="004256C1" w:rsidRDefault="009930BC" w:rsidP="009E614B">
      <w:pPr>
        <w:spacing w:before="100" w:beforeAutospacing="1" w:after="120"/>
      </w:pPr>
      <w:r w:rsidRPr="004256C1">
        <w:t xml:space="preserve"> For consistency, conditions will not be attached to driver </w:t>
      </w:r>
      <w:r w:rsidR="008854F0" w:rsidRPr="004256C1">
        <w:t>licence</w:t>
      </w:r>
      <w:r w:rsidRPr="004256C1">
        <w:t xml:space="preserve">s however the Council consider continued compliance with this Policy as an essential requirement of the ‘fit and proper’ person test. Failure to comply with all policy requirements is likely to result in enforcement action being taken. </w:t>
      </w:r>
    </w:p>
    <w:p w14:paraId="44C66CFA" w14:textId="5AFB7675" w:rsidR="009930BC" w:rsidRPr="004256C1" w:rsidRDefault="009930BC" w:rsidP="009E614B">
      <w:pPr>
        <w:pStyle w:val="Heading2"/>
        <w:spacing w:before="100" w:beforeAutospacing="1" w:after="120"/>
      </w:pPr>
      <w:bookmarkStart w:id="73" w:name="_Toc69195939"/>
      <w:r w:rsidRPr="004256C1">
        <w:t>Driver Code of Conduct</w:t>
      </w:r>
      <w:bookmarkEnd w:id="73"/>
      <w:r w:rsidRPr="004256C1">
        <w:t xml:space="preserve"> </w:t>
      </w:r>
    </w:p>
    <w:p w14:paraId="0827064D" w14:textId="0F03F1E5" w:rsidR="009930BC" w:rsidRPr="004256C1" w:rsidRDefault="009930BC" w:rsidP="009E614B">
      <w:pPr>
        <w:spacing w:before="100" w:beforeAutospacing="1" w:after="120"/>
      </w:pPr>
      <w:r w:rsidRPr="004256C1">
        <w:t xml:space="preserve">Adopting a Driver Code of Conduct for hackney carriage and private hire licence holders serves to promote the Council’s licensing objectives in respect of the hackney carriage and private hire trades; the standards expected of licence holders are detailed in </w:t>
      </w:r>
      <w:r w:rsidRPr="004256C1">
        <w:rPr>
          <w:b/>
        </w:rPr>
        <w:t>Appendix C</w:t>
      </w:r>
      <w:r w:rsidRPr="004256C1">
        <w:t xml:space="preserve">. This Code of Conduct is an integral part of the ‘fit and proper’ assessment. </w:t>
      </w:r>
    </w:p>
    <w:p w14:paraId="2563AA3F" w14:textId="77777777" w:rsidR="00C22C42" w:rsidRPr="004256C1" w:rsidRDefault="00C22C42" w:rsidP="009E614B">
      <w:pPr>
        <w:spacing w:before="100" w:beforeAutospacing="1" w:after="120"/>
      </w:pPr>
    </w:p>
    <w:p w14:paraId="3A9EDCE0" w14:textId="5B90765D" w:rsidR="009930BC" w:rsidRPr="004256C1" w:rsidRDefault="009930BC" w:rsidP="009E614B">
      <w:pPr>
        <w:pStyle w:val="Heading2"/>
        <w:spacing w:before="100" w:beforeAutospacing="1" w:after="120"/>
      </w:pPr>
      <w:bookmarkStart w:id="74" w:name="_Toc69195940"/>
      <w:r w:rsidRPr="004256C1">
        <w:lastRenderedPageBreak/>
        <w:t>DVLA Licence Checking</w:t>
      </w:r>
      <w:bookmarkEnd w:id="74"/>
      <w:r w:rsidRPr="004256C1">
        <w:t xml:space="preserve"> </w:t>
      </w:r>
    </w:p>
    <w:p w14:paraId="4FDB6318" w14:textId="58EADF70" w:rsidR="009930BC" w:rsidRPr="004256C1" w:rsidRDefault="009930BC" w:rsidP="009E614B">
      <w:pPr>
        <w:spacing w:before="100" w:beforeAutospacing="1" w:after="120"/>
      </w:pPr>
      <w:proofErr w:type="gramStart"/>
      <w:r w:rsidRPr="004256C1">
        <w:t>In order to</w:t>
      </w:r>
      <w:proofErr w:type="gramEnd"/>
      <w:r w:rsidRPr="004256C1">
        <w:t xml:space="preserve"> ensure that the Council have a driver’s complete driving history, thus enabling a fully informed decision to be made in respect of an application, the Council upon new application and annually thereafter will undertake a check on </w:t>
      </w:r>
      <w:r w:rsidR="008854F0" w:rsidRPr="004256C1">
        <w:t>licence</w:t>
      </w:r>
      <w:r w:rsidRPr="004256C1">
        <w:t>d drivers DVLA driving licence.</w:t>
      </w:r>
    </w:p>
    <w:p w14:paraId="5A427B5C" w14:textId="77777777" w:rsidR="00FC3641" w:rsidRPr="004256C1" w:rsidRDefault="009930BC" w:rsidP="009E614B">
      <w:pPr>
        <w:spacing w:before="100" w:beforeAutospacing="1" w:after="120"/>
      </w:pPr>
      <w:r w:rsidRPr="004256C1">
        <w:t>This is to be carried out by an external company and applicants are required to complete a mandate authorising access to their DVLA driving licence record.  The cost of the service will be incorporated into the licence fee.</w:t>
      </w:r>
    </w:p>
    <w:p w14:paraId="1C8401E3" w14:textId="2A90A5FD" w:rsidR="009930BC" w:rsidRPr="004256C1" w:rsidRDefault="009930BC" w:rsidP="009E614B">
      <w:pPr>
        <w:pStyle w:val="Heading2"/>
        <w:spacing w:before="100" w:beforeAutospacing="1" w:after="120"/>
      </w:pPr>
      <w:bookmarkStart w:id="75" w:name="_Toc69195941"/>
      <w:r w:rsidRPr="004256C1">
        <w:t>National Register - NR3 Checks</w:t>
      </w:r>
      <w:bookmarkEnd w:id="75"/>
      <w:r w:rsidRPr="004256C1">
        <w:t xml:space="preserve"> </w:t>
      </w:r>
    </w:p>
    <w:p w14:paraId="01F75041" w14:textId="155A4888" w:rsidR="009930BC" w:rsidRPr="004256C1" w:rsidRDefault="009930BC" w:rsidP="009E614B">
      <w:pPr>
        <w:spacing w:before="100" w:beforeAutospacing="1" w:after="120"/>
      </w:pPr>
      <w:r w:rsidRPr="004256C1">
        <w:t xml:space="preserve">On adoption of this policy the Council will subscribe to the National Register of Hackney Carriage and PHV driver licence refusals and revocations, the ‘national register of refusals and revocations’ or NR3 as it is more commonly known. The council will search the national database in all cases where an application is made for a new hackney carriage or private hire driver licence and when an application is made for the renewal of these licences.  </w:t>
      </w:r>
    </w:p>
    <w:p w14:paraId="089FCEAC" w14:textId="23C91296" w:rsidR="00371FA8" w:rsidRPr="004256C1" w:rsidRDefault="00AA633F" w:rsidP="009E614B">
      <w:pPr>
        <w:spacing w:before="100" w:beforeAutospacing="1" w:after="120"/>
        <w:rPr>
          <w:szCs w:val="24"/>
        </w:rPr>
      </w:pPr>
      <w:r w:rsidRPr="004256C1">
        <w:rPr>
          <w:szCs w:val="24"/>
        </w:rPr>
        <w:t>The Council will also place drivers who have been refused</w:t>
      </w:r>
      <w:r w:rsidR="004937D4" w:rsidRPr="004256C1">
        <w:rPr>
          <w:szCs w:val="24"/>
        </w:rPr>
        <w:t xml:space="preserve"> a licence or have had their licence revoked on the database.  </w:t>
      </w:r>
      <w:r w:rsidR="00371FA8" w:rsidRPr="004256C1">
        <w:rPr>
          <w:szCs w:val="24"/>
        </w:rPr>
        <w:br w:type="page"/>
      </w:r>
    </w:p>
    <w:p w14:paraId="70AC8DB8" w14:textId="5A325E96" w:rsidR="009930BC" w:rsidRPr="004256C1" w:rsidRDefault="1181CF36" w:rsidP="009E614B">
      <w:pPr>
        <w:pStyle w:val="Heading1"/>
        <w:spacing w:before="100" w:beforeAutospacing="1" w:after="120"/>
      </w:pPr>
      <w:bookmarkStart w:id="76" w:name="_Toc69195942"/>
      <w:r w:rsidRPr="004256C1">
        <w:lastRenderedPageBreak/>
        <w:t>PRIVATE HIRE OPERATORS</w:t>
      </w:r>
      <w:bookmarkEnd w:id="76"/>
    </w:p>
    <w:p w14:paraId="205B4FA0" w14:textId="4C2F4F19" w:rsidR="00371FA8" w:rsidRPr="004256C1" w:rsidRDefault="00371FA8" w:rsidP="009E614B">
      <w:pPr>
        <w:pStyle w:val="Heading2"/>
        <w:spacing w:before="100" w:beforeAutospacing="1" w:after="120"/>
      </w:pPr>
      <w:bookmarkStart w:id="77" w:name="_Toc69195943"/>
      <w:r w:rsidRPr="004256C1">
        <w:t>Requirements and obligations</w:t>
      </w:r>
      <w:bookmarkEnd w:id="77"/>
    </w:p>
    <w:p w14:paraId="38EAA90C" w14:textId="77777777" w:rsidR="007534E8" w:rsidRPr="004256C1" w:rsidRDefault="007534E8" w:rsidP="009E614B">
      <w:pPr>
        <w:spacing w:before="100" w:beforeAutospacing="1" w:after="120"/>
      </w:pPr>
      <w:r w:rsidRPr="004256C1">
        <w:t>A private hire vehicle may only be dispatched to a customer by a private hire operator who holds an operator’s licence. Such a licence permits the operator to make provision for the invitation or acceptance of bookings for a private hire vehicle. A private hire operator must ensure that every private hire vehicle is driven by a person who holds a private hire driver’s licence. All licences must be issued by the same local authority (Operator, Vehicle and Driver).</w:t>
      </w:r>
    </w:p>
    <w:p w14:paraId="1FB5B03B" w14:textId="77777777" w:rsidR="007534E8" w:rsidRPr="004256C1" w:rsidRDefault="007534E8" w:rsidP="009E614B">
      <w:pPr>
        <w:spacing w:before="100" w:beforeAutospacing="1" w:after="120"/>
      </w:pPr>
      <w:r w:rsidRPr="004256C1">
        <w:t xml:space="preserve">Applications for operator licences must be made on the form provided by the Council together with the appropriate fee. The Council will then decide whether the applicant is a fit and proper person to hold an operator’s licence. </w:t>
      </w:r>
    </w:p>
    <w:p w14:paraId="7F9CD137" w14:textId="2FDD2D28" w:rsidR="007534E8" w:rsidRDefault="007534E8" w:rsidP="009E614B">
      <w:pPr>
        <w:spacing w:before="100" w:beforeAutospacing="1" w:after="120"/>
      </w:pPr>
      <w:r w:rsidRPr="004256C1">
        <w:t>The Council will grant a Private Hire Operator Licence for 5 years or for a lesser period on request.</w:t>
      </w:r>
    </w:p>
    <w:p w14:paraId="7F6127EB" w14:textId="062DB6D1" w:rsidR="007534E8" w:rsidRPr="004256C1" w:rsidRDefault="007534E8" w:rsidP="009E614B">
      <w:pPr>
        <w:pStyle w:val="Heading2"/>
        <w:spacing w:before="100" w:beforeAutospacing="1" w:after="120"/>
      </w:pPr>
      <w:bookmarkStart w:id="78" w:name="_Toc69195944"/>
      <w:r w:rsidRPr="004256C1">
        <w:t>Fitness and</w:t>
      </w:r>
      <w:r w:rsidRPr="004256C1">
        <w:rPr>
          <w:spacing w:val="-8"/>
        </w:rPr>
        <w:t xml:space="preserve"> </w:t>
      </w:r>
      <w:r w:rsidRPr="004256C1">
        <w:t>propriety</w:t>
      </w:r>
      <w:bookmarkEnd w:id="78"/>
    </w:p>
    <w:p w14:paraId="7BDA7C97" w14:textId="77777777" w:rsidR="007534E8" w:rsidRPr="004256C1" w:rsidRDefault="007534E8" w:rsidP="009E614B">
      <w:pPr>
        <w:spacing w:before="100" w:beforeAutospacing="1" w:after="120"/>
      </w:pPr>
      <w:r w:rsidRPr="004256C1">
        <w:t>In assessing whether the applicant for an operator’s licence is a fit and proper person, the Council will have regard to the following:</w:t>
      </w:r>
    </w:p>
    <w:p w14:paraId="4E6BA7E3" w14:textId="41CFF852" w:rsidR="007534E8" w:rsidRPr="004256C1" w:rsidRDefault="007534E8" w:rsidP="3C5A8CCE">
      <w:pPr>
        <w:pStyle w:val="ListParagraph"/>
        <w:numPr>
          <w:ilvl w:val="0"/>
          <w:numId w:val="26"/>
        </w:numPr>
        <w:spacing w:before="100" w:beforeAutospacing="1" w:after="120"/>
        <w:contextualSpacing w:val="0"/>
      </w:pPr>
      <w:r w:rsidRPr="004256C1">
        <w:t>Criminal record including convictions, cautions, warnings and</w:t>
      </w:r>
      <w:r w:rsidRPr="004256C1">
        <w:rPr>
          <w:spacing w:val="-18"/>
          <w:szCs w:val="26"/>
        </w:rPr>
        <w:t xml:space="preserve"> </w:t>
      </w:r>
      <w:r w:rsidRPr="004256C1">
        <w:t>reprimands</w:t>
      </w:r>
      <w:r w:rsidR="3A14FC90" w:rsidRPr="004256C1">
        <w:t>.</w:t>
      </w:r>
    </w:p>
    <w:p w14:paraId="1314876F" w14:textId="37048BF6" w:rsidR="007534E8" w:rsidRPr="004256C1" w:rsidRDefault="007534E8" w:rsidP="3C5A8CCE">
      <w:pPr>
        <w:pStyle w:val="ListParagraph"/>
        <w:numPr>
          <w:ilvl w:val="0"/>
          <w:numId w:val="26"/>
        </w:numPr>
        <w:spacing w:before="100" w:beforeAutospacing="1" w:after="120"/>
        <w:contextualSpacing w:val="0"/>
      </w:pPr>
      <w:r w:rsidRPr="004256C1">
        <w:t>Demeanour, general character, non-criminal behaviour, honesty and</w:t>
      </w:r>
      <w:r w:rsidRPr="004256C1">
        <w:rPr>
          <w:spacing w:val="-29"/>
          <w:szCs w:val="26"/>
        </w:rPr>
        <w:t xml:space="preserve"> </w:t>
      </w:r>
      <w:r w:rsidRPr="004256C1">
        <w:t>integrity</w:t>
      </w:r>
      <w:r w:rsidR="4CE591EC" w:rsidRPr="004256C1">
        <w:t>.</w:t>
      </w:r>
    </w:p>
    <w:p w14:paraId="159C6A3E" w14:textId="50B2728B" w:rsidR="007534E8" w:rsidRPr="004256C1" w:rsidRDefault="007534E8" w:rsidP="3C5A8CCE">
      <w:pPr>
        <w:pStyle w:val="ListParagraph"/>
        <w:numPr>
          <w:ilvl w:val="0"/>
          <w:numId w:val="26"/>
        </w:numPr>
        <w:spacing w:before="100" w:beforeAutospacing="1" w:after="120"/>
        <w:contextualSpacing w:val="0"/>
      </w:pPr>
      <w:r w:rsidRPr="004256C1">
        <w:t>Previous</w:t>
      </w:r>
      <w:r w:rsidRPr="004256C1">
        <w:rPr>
          <w:spacing w:val="-4"/>
          <w:szCs w:val="26"/>
        </w:rPr>
        <w:t xml:space="preserve"> </w:t>
      </w:r>
      <w:r w:rsidRPr="004256C1">
        <w:t>conduct</w:t>
      </w:r>
      <w:r w:rsidR="5EA04838" w:rsidRPr="004256C1">
        <w:t>.</w:t>
      </w:r>
    </w:p>
    <w:p w14:paraId="2CA499DA" w14:textId="32F3277B" w:rsidR="007534E8" w:rsidRPr="004256C1" w:rsidRDefault="007534E8" w:rsidP="3C5A8CCE">
      <w:pPr>
        <w:pStyle w:val="ListParagraph"/>
        <w:numPr>
          <w:ilvl w:val="0"/>
          <w:numId w:val="26"/>
        </w:numPr>
        <w:spacing w:before="100" w:beforeAutospacing="1" w:after="120"/>
        <w:contextualSpacing w:val="0"/>
      </w:pPr>
      <w:r w:rsidRPr="004256C1">
        <w:t>Business practices demonstrated by the applicant (for example standard of record keeping, compliance with other regulatory requirements, financial practices,</w:t>
      </w:r>
      <w:r w:rsidRPr="004256C1">
        <w:rPr>
          <w:spacing w:val="-22"/>
          <w:szCs w:val="26"/>
        </w:rPr>
        <w:t xml:space="preserve"> </w:t>
      </w:r>
      <w:r w:rsidRPr="004256C1">
        <w:t>etc)</w:t>
      </w:r>
      <w:r w:rsidR="29E75189" w:rsidRPr="004256C1">
        <w:t>.</w:t>
      </w:r>
    </w:p>
    <w:p w14:paraId="2B3BD18E" w14:textId="2789F1A2" w:rsidR="007534E8" w:rsidRPr="004256C1" w:rsidRDefault="007534E8" w:rsidP="009E614B">
      <w:pPr>
        <w:pStyle w:val="Heading2"/>
        <w:spacing w:before="100" w:beforeAutospacing="1" w:after="120"/>
      </w:pPr>
      <w:bookmarkStart w:id="79" w:name="_Toc69195945"/>
      <w:r w:rsidRPr="004256C1">
        <w:t>Disclosure &amp; Barring Service (DBS) Disclosures</w:t>
      </w:r>
      <w:bookmarkEnd w:id="79"/>
      <w:r w:rsidRPr="004256C1">
        <w:t xml:space="preserve"> </w:t>
      </w:r>
    </w:p>
    <w:p w14:paraId="11797F9A" w14:textId="77777777" w:rsidR="007534E8" w:rsidRPr="004256C1" w:rsidRDefault="007534E8" w:rsidP="009E614B">
      <w:pPr>
        <w:spacing w:before="100" w:beforeAutospacing="1" w:after="120"/>
      </w:pPr>
      <w:r w:rsidRPr="004256C1">
        <w:t xml:space="preserve">Private hire operators cannot be required to produce an Enhanced DBS disclosure therefore a Basic Disclosure from the Disclosure &amp; Barring Service, or a certificate of good conduct from the relevant embassy for overseas applicants, is considered appropriate in promoting the policy objectives.  </w:t>
      </w:r>
    </w:p>
    <w:p w14:paraId="7D20E76C" w14:textId="77777777" w:rsidR="007534E8" w:rsidRPr="004256C1" w:rsidRDefault="007534E8" w:rsidP="009E614B">
      <w:pPr>
        <w:spacing w:before="100" w:beforeAutospacing="1" w:after="120"/>
      </w:pPr>
      <w:r w:rsidRPr="004256C1">
        <w:t xml:space="preserve">Before an application for a private hire operator licence will be considered, the applicant must provide a current (less than 3 months old) Basic DBS Disclosure of Criminal Convictions, or a Certificate of Good Conduct from the relevant embassy in </w:t>
      </w:r>
      <w:r w:rsidRPr="004256C1">
        <w:lastRenderedPageBreak/>
        <w:t xml:space="preserve">the case of an overseas applicant. Applicants that hold a current hackney carriage or private hire driver licence with the Council will be exempt from this requirement. </w:t>
      </w:r>
    </w:p>
    <w:p w14:paraId="2951CC32" w14:textId="77777777" w:rsidR="007534E8" w:rsidRPr="004256C1" w:rsidRDefault="007534E8" w:rsidP="009E614B">
      <w:pPr>
        <w:spacing w:before="100" w:beforeAutospacing="1" w:after="120"/>
      </w:pPr>
      <w:r w:rsidRPr="004256C1">
        <w:t>A private hire operator licence maybe applied for by a company or partnership.  Each director or partner will be subject to the “fit and proper” test detailed above.  The operator will be required to advise the Licensing Authority of any changes to directors or partners.</w:t>
      </w:r>
    </w:p>
    <w:p w14:paraId="4748E107" w14:textId="590AE29F" w:rsidR="007534E8" w:rsidRPr="004256C1" w:rsidRDefault="007534E8" w:rsidP="009E614B">
      <w:pPr>
        <w:spacing w:before="100" w:beforeAutospacing="1" w:after="120"/>
      </w:pPr>
      <w:r w:rsidRPr="004256C1">
        <w:t xml:space="preserve">Before an application for a private hire operator licence will be considered, the applicant must provide a current (less than 3 months old) Basic DBS Disclosure of Criminal Convictions, or a Certificate of Good Conduct from the relevant embassy in the case of an overseas applicant. Applicants that hold a current hackney carriage or private hire driver licence with the Council will be exempt from this requirement.  </w:t>
      </w:r>
    </w:p>
    <w:p w14:paraId="24F7F465" w14:textId="06F5F009" w:rsidR="007534E8" w:rsidRPr="004256C1" w:rsidRDefault="007534E8" w:rsidP="001203AB">
      <w:pPr>
        <w:pStyle w:val="Heading2"/>
        <w:spacing w:before="100" w:beforeAutospacing="1" w:after="120"/>
      </w:pPr>
      <w:bookmarkStart w:id="80" w:name="_Toc69195946"/>
      <w:r w:rsidRPr="004256C1">
        <w:t>Conditions</w:t>
      </w:r>
      <w:bookmarkEnd w:id="80"/>
      <w:r w:rsidRPr="004256C1">
        <w:t xml:space="preserve">  </w:t>
      </w:r>
    </w:p>
    <w:p w14:paraId="5767978A" w14:textId="721CC7CD" w:rsidR="007534E8" w:rsidRPr="004256C1" w:rsidRDefault="007534E8" w:rsidP="009E614B">
      <w:pPr>
        <w:spacing w:before="100" w:beforeAutospacing="1" w:after="120"/>
      </w:pPr>
      <w:r w:rsidRPr="004256C1">
        <w:t xml:space="preserve">The Council has power to impose such conditions on a private hire operator licence as it considers reasonable, necessary and proportionate. The following conditions will be attached to all private hire operator </w:t>
      </w:r>
      <w:r w:rsidR="008854F0" w:rsidRPr="004256C1">
        <w:t>licence</w:t>
      </w:r>
      <w:r w:rsidRPr="004256C1">
        <w:t xml:space="preserve">s issued by the Council: </w:t>
      </w:r>
    </w:p>
    <w:p w14:paraId="3C2D6299" w14:textId="77777777" w:rsidR="007534E8" w:rsidRPr="004256C1" w:rsidRDefault="007534E8" w:rsidP="006A5A8C">
      <w:pPr>
        <w:pStyle w:val="ListParagraph"/>
        <w:numPr>
          <w:ilvl w:val="0"/>
          <w:numId w:val="27"/>
        </w:numPr>
        <w:spacing w:before="100" w:beforeAutospacing="1" w:after="120"/>
        <w:contextualSpacing w:val="0"/>
      </w:pPr>
      <w:r w:rsidRPr="004256C1">
        <w:t>This licence is granted subject to compliance with the requirements of Part 4 of the Council’s Hackney Carriage and Private Hire Licensing Policy throughout the duration of the licence period.</w:t>
      </w:r>
      <w:r w:rsidRPr="004256C1">
        <w:rPr>
          <w:i/>
        </w:rPr>
        <w:t xml:space="preserve"> </w:t>
      </w:r>
    </w:p>
    <w:p w14:paraId="342C5CC7" w14:textId="08648F98" w:rsidR="007534E8" w:rsidRPr="004256C1" w:rsidRDefault="007534E8" w:rsidP="3C5A8CCE">
      <w:pPr>
        <w:pStyle w:val="ListParagraph"/>
        <w:numPr>
          <w:ilvl w:val="0"/>
          <w:numId w:val="27"/>
        </w:numPr>
        <w:spacing w:before="100" w:beforeAutospacing="1" w:after="120"/>
        <w:contextualSpacing w:val="0"/>
      </w:pPr>
      <w:r w:rsidRPr="004256C1">
        <w:t xml:space="preserve">All private hire booking records as per section 4.11 must be kept for a minimum of </w:t>
      </w:r>
      <w:r w:rsidR="5BA01B4B" w:rsidRPr="004256C1">
        <w:t>24</w:t>
      </w:r>
      <w:r w:rsidRPr="004256C1">
        <w:t xml:space="preserve"> months</w:t>
      </w:r>
      <w:r w:rsidR="23787FDA" w:rsidRPr="004256C1">
        <w:t>.</w:t>
      </w:r>
    </w:p>
    <w:p w14:paraId="24F005ED" w14:textId="44387F7F" w:rsidR="007534E8" w:rsidRPr="004256C1" w:rsidRDefault="007534E8" w:rsidP="006A5A8C">
      <w:pPr>
        <w:pStyle w:val="ListParagraph"/>
        <w:numPr>
          <w:ilvl w:val="0"/>
          <w:numId w:val="27"/>
        </w:numPr>
        <w:spacing w:before="100" w:beforeAutospacing="1" w:after="120"/>
        <w:contextualSpacing w:val="0"/>
      </w:pPr>
      <w:r w:rsidRPr="004256C1">
        <w:t xml:space="preserve">Any staff member working as a vehicle dispatcher on behalf of the </w:t>
      </w:r>
      <w:r w:rsidR="008854F0" w:rsidRPr="004256C1">
        <w:t>licence</w:t>
      </w:r>
      <w:r w:rsidRPr="004256C1">
        <w:t xml:space="preserve">d operator must have a valid Basic DBS Disclosure of Criminal Convictions check dated less than 3 months old from commencement of employment.  </w:t>
      </w:r>
      <w:r w:rsidRPr="004256C1">
        <w:rPr>
          <w:i/>
        </w:rPr>
        <w:t xml:space="preserve"> </w:t>
      </w:r>
    </w:p>
    <w:p w14:paraId="16B01624" w14:textId="161FB7CB" w:rsidR="007534E8" w:rsidRPr="004256C1" w:rsidRDefault="007534E8" w:rsidP="009E614B">
      <w:pPr>
        <w:pStyle w:val="Heading2"/>
        <w:spacing w:before="100" w:beforeAutospacing="1" w:after="120"/>
      </w:pPr>
      <w:bookmarkStart w:id="81" w:name="_Toc69195947"/>
      <w:r w:rsidRPr="004256C1">
        <w:t>Public Liability Insurance</w:t>
      </w:r>
      <w:bookmarkEnd w:id="81"/>
      <w:r w:rsidRPr="004256C1">
        <w:t xml:space="preserve"> </w:t>
      </w:r>
    </w:p>
    <w:p w14:paraId="3165C238" w14:textId="38265E2D" w:rsidR="007534E8" w:rsidRPr="004256C1" w:rsidRDefault="007534E8" w:rsidP="3C5A8CCE">
      <w:pPr>
        <w:spacing w:before="100" w:beforeAutospacing="1" w:after="120"/>
      </w:pPr>
      <w:r w:rsidRPr="004256C1">
        <w:t xml:space="preserve">It is considered appropriate for a licensing authority to check that appropriate public liability insurance has been taken out for premises that are open to the public. Before an application for a private hire operator licence is granted, the applicant must either produce evidence that they have taken out appropriate public liability insurance for the premises to be </w:t>
      </w:r>
      <w:r w:rsidR="008854F0" w:rsidRPr="004256C1">
        <w:t>licence</w:t>
      </w:r>
      <w:r w:rsidRPr="004256C1">
        <w:t>d or sign a declaration that their premises is not open to the public.  Where necessary, operators must also hold employer</w:t>
      </w:r>
      <w:r w:rsidR="6EAA1AF4" w:rsidRPr="004256C1">
        <w:t>’</w:t>
      </w:r>
      <w:r w:rsidRPr="004256C1">
        <w:t>s liability insurance.</w:t>
      </w:r>
    </w:p>
    <w:p w14:paraId="27D89E09" w14:textId="6C3168C6" w:rsidR="007534E8" w:rsidRPr="004256C1" w:rsidRDefault="007534E8" w:rsidP="009E614B">
      <w:pPr>
        <w:pStyle w:val="Heading2"/>
        <w:spacing w:before="100" w:beforeAutospacing="1" w:after="120"/>
      </w:pPr>
      <w:bookmarkStart w:id="82" w:name="_Toc69195948"/>
      <w:r w:rsidRPr="004256C1">
        <w:lastRenderedPageBreak/>
        <w:t>Licence Duration</w:t>
      </w:r>
      <w:bookmarkEnd w:id="82"/>
      <w:r w:rsidRPr="004256C1">
        <w:t xml:space="preserve"> </w:t>
      </w:r>
    </w:p>
    <w:p w14:paraId="1F0A80F0" w14:textId="77777777" w:rsidR="007534E8" w:rsidRPr="004256C1" w:rsidRDefault="007534E8" w:rsidP="009E614B">
      <w:pPr>
        <w:spacing w:before="100" w:beforeAutospacing="1" w:after="120"/>
      </w:pPr>
      <w:r w:rsidRPr="004256C1">
        <w:t xml:space="preserve">The Council will issue a successful applicant for a private hire operator licence with a one or five-year licence from the date of grant, although we do encourage applying for a five-year licence.  </w:t>
      </w:r>
    </w:p>
    <w:p w14:paraId="5677FA4A" w14:textId="25FB7753" w:rsidR="007534E8" w:rsidRPr="004256C1" w:rsidRDefault="007534E8" w:rsidP="009E614B">
      <w:pPr>
        <w:pStyle w:val="Heading2"/>
        <w:spacing w:before="100" w:beforeAutospacing="1" w:after="120"/>
      </w:pPr>
      <w:bookmarkStart w:id="83" w:name="_Toc69195949"/>
      <w:r w:rsidRPr="004256C1">
        <w:t>Address from which an Operator may Operate</w:t>
      </w:r>
      <w:bookmarkEnd w:id="83"/>
      <w:r w:rsidRPr="004256C1">
        <w:t xml:space="preserve"> </w:t>
      </w:r>
    </w:p>
    <w:p w14:paraId="7EC9FEAB" w14:textId="77777777" w:rsidR="007534E8" w:rsidRPr="004256C1" w:rsidRDefault="007534E8" w:rsidP="009E614B">
      <w:pPr>
        <w:spacing w:before="100" w:beforeAutospacing="1" w:after="120"/>
      </w:pPr>
      <w:r w:rsidRPr="004256C1">
        <w:t xml:space="preserve">Upon the grant of a private hire operator licence, the Council will specify on the licence the address from which the operator may accept bookings and dispatch vehicles. This address will ordinarily be the address stated on the application form. </w:t>
      </w:r>
    </w:p>
    <w:p w14:paraId="27D911D8" w14:textId="166B36A4" w:rsidR="00774BFA" w:rsidRPr="004256C1" w:rsidRDefault="007534E8" w:rsidP="009E614B">
      <w:pPr>
        <w:spacing w:before="100" w:beforeAutospacing="1" w:after="120"/>
      </w:pPr>
      <w:r w:rsidRPr="004256C1">
        <w:t xml:space="preserve"> The operator must notify the Council in writing of any proposed change of address during the period of the licence in order that the Council can consider its suitability. The operator may not change operating address until such time as the change has been approved in writing by the Council. The operator must also provide proof of public liability insurance for the new premises or sign a declaration that their new premises is not open to the public prior to the change being approved. </w:t>
      </w:r>
    </w:p>
    <w:p w14:paraId="6E560BAC" w14:textId="66989F59" w:rsidR="007534E8" w:rsidRPr="004256C1" w:rsidRDefault="007534E8" w:rsidP="009E614B">
      <w:pPr>
        <w:pStyle w:val="Heading2"/>
        <w:spacing w:before="100" w:beforeAutospacing="1" w:after="120"/>
      </w:pPr>
      <w:bookmarkStart w:id="84" w:name="_Toc69195950"/>
      <w:r w:rsidRPr="004256C1">
        <w:t>Operating Bases</w:t>
      </w:r>
      <w:bookmarkEnd w:id="84"/>
      <w:r w:rsidRPr="004256C1">
        <w:t xml:space="preserve">  </w:t>
      </w:r>
    </w:p>
    <w:p w14:paraId="13A86135" w14:textId="77777777" w:rsidR="007534E8" w:rsidRPr="004256C1" w:rsidRDefault="007534E8" w:rsidP="009E614B">
      <w:pPr>
        <w:spacing w:before="100" w:beforeAutospacing="1" w:after="120"/>
      </w:pPr>
      <w:r w:rsidRPr="004256C1">
        <w:t xml:space="preserve">A private hire operator licence issued by the Council will be required for any operator with an operating base that is inside the District of Carlisle. </w:t>
      </w:r>
    </w:p>
    <w:p w14:paraId="22D3F1F3" w14:textId="236C0AE4" w:rsidR="007534E8" w:rsidRPr="004256C1" w:rsidRDefault="007534E8" w:rsidP="009E614B">
      <w:pPr>
        <w:pStyle w:val="Heading2"/>
        <w:spacing w:before="100" w:beforeAutospacing="1" w:after="120"/>
      </w:pPr>
      <w:bookmarkStart w:id="85" w:name="_Toc69195951"/>
      <w:r w:rsidRPr="004256C1">
        <w:t>Right to Work</w:t>
      </w:r>
      <w:bookmarkEnd w:id="85"/>
      <w:r w:rsidRPr="004256C1">
        <w:t xml:space="preserve"> </w:t>
      </w:r>
    </w:p>
    <w:p w14:paraId="67C9B297" w14:textId="2BA7A158" w:rsidR="007534E8" w:rsidRPr="004256C1" w:rsidRDefault="007534E8" w:rsidP="009E614B">
      <w:pPr>
        <w:spacing w:before="100" w:beforeAutospacing="1" w:after="120"/>
      </w:pPr>
      <w:r w:rsidRPr="004256C1">
        <w:t xml:space="preserve">All applicants will be required, prior to the grant of a licence, to demonstrate their right to work in the UK. Once this requirement has been satisfied, further proof will not be required unless the right to work is time restricted, in which case further proof will be required to demonstrate continuity of right to work. Further information is available in </w:t>
      </w:r>
      <w:r w:rsidRPr="004256C1">
        <w:rPr>
          <w:b/>
        </w:rPr>
        <w:t xml:space="preserve">Appendix </w:t>
      </w:r>
      <w:r w:rsidR="00A37F6F" w:rsidRPr="004256C1">
        <w:rPr>
          <w:b/>
        </w:rPr>
        <w:t>B</w:t>
      </w:r>
      <w:r w:rsidRPr="004256C1">
        <w:t xml:space="preserve">. </w:t>
      </w:r>
    </w:p>
    <w:p w14:paraId="74DB4E0D" w14:textId="3905AA52" w:rsidR="007534E8" w:rsidRPr="004256C1" w:rsidRDefault="007534E8" w:rsidP="009E614B">
      <w:pPr>
        <w:pStyle w:val="Heading2"/>
        <w:spacing w:before="100" w:beforeAutospacing="1" w:after="120"/>
      </w:pPr>
      <w:bookmarkStart w:id="86" w:name="_Toc69195952"/>
      <w:r w:rsidRPr="004256C1">
        <w:t>Sub-contracting of Private Hire Bookings</w:t>
      </w:r>
      <w:bookmarkEnd w:id="86"/>
      <w:r w:rsidRPr="004256C1">
        <w:t xml:space="preserve"> </w:t>
      </w:r>
    </w:p>
    <w:p w14:paraId="7E1D6E35" w14:textId="5B2DF3E9" w:rsidR="007534E8" w:rsidRPr="004256C1" w:rsidRDefault="007534E8" w:rsidP="009E614B">
      <w:pPr>
        <w:spacing w:before="100" w:beforeAutospacing="1" w:after="120"/>
      </w:pPr>
      <w:r w:rsidRPr="004256C1">
        <w:t xml:space="preserve">Legislation now allows for a </w:t>
      </w:r>
      <w:r w:rsidR="008854F0" w:rsidRPr="004256C1">
        <w:t>licence</w:t>
      </w:r>
      <w:r w:rsidRPr="004256C1">
        <w:t xml:space="preserve">d private hire operator to sub-contract a booking to another </w:t>
      </w:r>
      <w:r w:rsidR="008854F0" w:rsidRPr="004256C1">
        <w:t>licence</w:t>
      </w:r>
      <w:r w:rsidRPr="004256C1">
        <w:t xml:space="preserve">d private hire operator, whether in the same district or not. Both operators must be </w:t>
      </w:r>
      <w:r w:rsidR="008854F0" w:rsidRPr="004256C1">
        <w:t>licence</w:t>
      </w:r>
      <w:r w:rsidRPr="004256C1">
        <w:t xml:space="preserve">d within the area in which their operating base is located and should record details of the booking in the normal way. </w:t>
      </w:r>
    </w:p>
    <w:p w14:paraId="60CE0E49" w14:textId="09E811EC" w:rsidR="007534E8" w:rsidRPr="004256C1" w:rsidRDefault="007534E8" w:rsidP="009E614B">
      <w:pPr>
        <w:spacing w:before="100" w:beforeAutospacing="1" w:after="120"/>
      </w:pPr>
      <w:r w:rsidRPr="004256C1">
        <w:t xml:space="preserve"> All three </w:t>
      </w:r>
      <w:r w:rsidR="008854F0" w:rsidRPr="004256C1">
        <w:t>licence</w:t>
      </w:r>
      <w:r w:rsidRPr="004256C1">
        <w:t xml:space="preserve">s (operator, driver and vehicle) must still be issued by the same local authority. For example, an operator </w:t>
      </w:r>
      <w:r w:rsidR="008854F0" w:rsidRPr="004256C1">
        <w:t>licence</w:t>
      </w:r>
      <w:r w:rsidRPr="004256C1">
        <w:t xml:space="preserve">d to operate in district A and district B cannot take a booking in district A and use a vehicle and driver </w:t>
      </w:r>
      <w:r w:rsidR="008854F0" w:rsidRPr="004256C1">
        <w:t>licence</w:t>
      </w:r>
      <w:r w:rsidRPr="004256C1">
        <w:t xml:space="preserve">d in district B. </w:t>
      </w:r>
      <w:r w:rsidRPr="004256C1">
        <w:lastRenderedPageBreak/>
        <w:t xml:space="preserve">They can however sub-contract the booking to the operating base in district B using a vehicle and driver </w:t>
      </w:r>
      <w:r w:rsidR="008854F0" w:rsidRPr="004256C1">
        <w:t>licence</w:t>
      </w:r>
      <w:r w:rsidRPr="004256C1">
        <w:t xml:space="preserve">d in district B. </w:t>
      </w:r>
    </w:p>
    <w:p w14:paraId="0EB49CC7" w14:textId="7BE9CAFA" w:rsidR="007534E8" w:rsidRPr="004256C1" w:rsidRDefault="007534E8" w:rsidP="009E614B">
      <w:pPr>
        <w:pStyle w:val="Heading2"/>
        <w:spacing w:before="100" w:beforeAutospacing="1" w:after="120"/>
      </w:pPr>
      <w:bookmarkStart w:id="87" w:name="_Toc69195953"/>
      <w:r w:rsidRPr="004256C1">
        <w:t>Standards of Service</w:t>
      </w:r>
      <w:bookmarkEnd w:id="87"/>
      <w:r w:rsidRPr="004256C1">
        <w:t xml:space="preserve"> </w:t>
      </w:r>
    </w:p>
    <w:p w14:paraId="128B6AC4" w14:textId="77777777" w:rsidR="007534E8" w:rsidRPr="004256C1" w:rsidRDefault="007534E8" w:rsidP="009E614B">
      <w:pPr>
        <w:spacing w:before="100" w:beforeAutospacing="1" w:after="120"/>
      </w:pPr>
      <w:r w:rsidRPr="004256C1">
        <w:t xml:space="preserve">The operator shall: </w:t>
      </w:r>
    </w:p>
    <w:p w14:paraId="098B8E04" w14:textId="77777777" w:rsidR="007534E8" w:rsidRPr="004256C1" w:rsidRDefault="007534E8" w:rsidP="006A5A8C">
      <w:pPr>
        <w:pStyle w:val="ListParagraph"/>
        <w:numPr>
          <w:ilvl w:val="0"/>
          <w:numId w:val="28"/>
        </w:numPr>
        <w:spacing w:before="100" w:beforeAutospacing="1" w:after="120"/>
        <w:contextualSpacing w:val="0"/>
      </w:pPr>
      <w:r w:rsidRPr="004256C1">
        <w:t xml:space="preserve">provide a prompt, efficient and reliable service to members of the public, </w:t>
      </w:r>
    </w:p>
    <w:p w14:paraId="49D3D464" w14:textId="77777777" w:rsidR="007534E8" w:rsidRPr="004256C1" w:rsidRDefault="007534E8" w:rsidP="006A5A8C">
      <w:pPr>
        <w:pStyle w:val="ListParagraph"/>
        <w:numPr>
          <w:ilvl w:val="0"/>
          <w:numId w:val="28"/>
        </w:numPr>
        <w:spacing w:before="100" w:beforeAutospacing="1" w:after="120"/>
        <w:contextualSpacing w:val="0"/>
      </w:pPr>
      <w:r w:rsidRPr="004256C1">
        <w:t xml:space="preserve">ensure that their office staff </w:t>
      </w:r>
      <w:proofErr w:type="gramStart"/>
      <w:r w:rsidRPr="004256C1">
        <w:t>act in a civil and courteous manner at all times</w:t>
      </w:r>
      <w:proofErr w:type="gramEnd"/>
      <w:r w:rsidRPr="004256C1">
        <w:t xml:space="preserve">, </w:t>
      </w:r>
    </w:p>
    <w:p w14:paraId="5E87EF38" w14:textId="77777777" w:rsidR="007534E8" w:rsidRPr="004256C1" w:rsidRDefault="007534E8" w:rsidP="006A5A8C">
      <w:pPr>
        <w:pStyle w:val="ListParagraph"/>
        <w:numPr>
          <w:ilvl w:val="0"/>
          <w:numId w:val="28"/>
        </w:numPr>
        <w:spacing w:before="100" w:beforeAutospacing="1" w:after="120"/>
        <w:contextualSpacing w:val="0"/>
      </w:pPr>
      <w:r w:rsidRPr="004256C1">
        <w:t xml:space="preserve">ensure that booked vehicles arrive punctually at the appointed place, </w:t>
      </w:r>
    </w:p>
    <w:p w14:paraId="1FF130F4" w14:textId="77777777" w:rsidR="007534E8" w:rsidRPr="004256C1" w:rsidRDefault="007534E8" w:rsidP="006A5A8C">
      <w:pPr>
        <w:pStyle w:val="ListParagraph"/>
        <w:numPr>
          <w:ilvl w:val="0"/>
          <w:numId w:val="28"/>
        </w:numPr>
        <w:spacing w:before="100" w:beforeAutospacing="1" w:after="120"/>
        <w:contextualSpacing w:val="0"/>
      </w:pPr>
      <w:r w:rsidRPr="004256C1">
        <w:t xml:space="preserve">ensure that premises provided for the purpose of booking or waiting are kept clean and are adequately lit, heated and ventilated with adequate seating facilities, </w:t>
      </w:r>
    </w:p>
    <w:p w14:paraId="02EFD2EA" w14:textId="77777777" w:rsidR="007534E8" w:rsidRPr="004256C1" w:rsidRDefault="007534E8" w:rsidP="006A5A8C">
      <w:pPr>
        <w:pStyle w:val="ListParagraph"/>
        <w:numPr>
          <w:ilvl w:val="0"/>
          <w:numId w:val="28"/>
        </w:numPr>
        <w:spacing w:before="100" w:beforeAutospacing="1" w:after="120"/>
        <w:contextualSpacing w:val="0"/>
      </w:pPr>
      <w:r w:rsidRPr="004256C1">
        <w:t xml:space="preserve">ensure compliance with legislation regarding the length of employee working hours. </w:t>
      </w:r>
    </w:p>
    <w:p w14:paraId="1F711F7F" w14:textId="0A7507F2" w:rsidR="007534E8" w:rsidRPr="004256C1" w:rsidRDefault="007534E8" w:rsidP="009E614B">
      <w:pPr>
        <w:pStyle w:val="Heading2"/>
        <w:spacing w:before="100" w:beforeAutospacing="1" w:after="120"/>
      </w:pPr>
      <w:bookmarkStart w:id="88" w:name="_Toc69195954"/>
      <w:r w:rsidRPr="004256C1">
        <w:t>Records</w:t>
      </w:r>
      <w:bookmarkEnd w:id="88"/>
      <w:r w:rsidRPr="004256C1">
        <w:t xml:space="preserve"> </w:t>
      </w:r>
    </w:p>
    <w:p w14:paraId="01EAAA26" w14:textId="77777777" w:rsidR="007534E8" w:rsidRPr="004256C1" w:rsidRDefault="007534E8" w:rsidP="009E614B">
      <w:pPr>
        <w:spacing w:before="100" w:beforeAutospacing="1" w:after="120"/>
      </w:pPr>
      <w:r w:rsidRPr="004256C1">
        <w:t xml:space="preserve">Booking records shall be kept in a non-erasable form in a suitable log or book, the pages of which are numbered consecutively, or in an appropriate electronic format. </w:t>
      </w:r>
    </w:p>
    <w:p w14:paraId="41FEACE9" w14:textId="2D2B4D42" w:rsidR="007534E8" w:rsidRPr="004256C1" w:rsidRDefault="007534E8" w:rsidP="3C5A8CCE">
      <w:pPr>
        <w:spacing w:before="100" w:beforeAutospacing="1" w:after="120"/>
      </w:pPr>
      <w:r w:rsidRPr="004256C1">
        <w:t>All records shall be kept by the Operator for a period of no less tha</w:t>
      </w:r>
      <w:r w:rsidR="640DF105" w:rsidRPr="004256C1">
        <w:t>n</w:t>
      </w:r>
      <w:r w:rsidRPr="004256C1">
        <w:t xml:space="preserve"> two years following the date of the last entry.</w:t>
      </w:r>
    </w:p>
    <w:p w14:paraId="0312A40D" w14:textId="70EDE0F3" w:rsidR="00C6249E" w:rsidRPr="004256C1" w:rsidRDefault="007534E8" w:rsidP="00C6249E">
      <w:pPr>
        <w:spacing w:before="100" w:beforeAutospacing="1" w:after="120"/>
      </w:pPr>
      <w:r w:rsidRPr="004256C1">
        <w:t xml:space="preserve"> </w:t>
      </w:r>
      <w:r w:rsidRPr="004256C1">
        <w:rPr>
          <w:szCs w:val="24"/>
        </w:rPr>
        <w:t xml:space="preserve">Prior to each journey, the operator shall record the following particulars of every booking of a </w:t>
      </w:r>
      <w:r w:rsidR="00C6249E">
        <w:rPr>
          <w:szCs w:val="24"/>
        </w:rPr>
        <w:t>private hire</w:t>
      </w:r>
      <w:r w:rsidRPr="004256C1">
        <w:rPr>
          <w:szCs w:val="24"/>
        </w:rPr>
        <w:t xml:space="preserve"> vehicle</w:t>
      </w:r>
      <w:r w:rsidR="00C6249E">
        <w:rPr>
          <w:szCs w:val="24"/>
        </w:rPr>
        <w:t xml:space="preserve"> </w:t>
      </w:r>
      <w:r w:rsidRPr="004256C1">
        <w:rPr>
          <w:szCs w:val="24"/>
        </w:rPr>
        <w:t>accepted</w:t>
      </w:r>
      <w:r w:rsidR="00C6249E">
        <w:rPr>
          <w:szCs w:val="24"/>
        </w:rPr>
        <w:t xml:space="preserve">.  </w:t>
      </w:r>
      <w:r w:rsidR="00C6249E">
        <w:t>Where a Hackney Carriage is allocated a private hire booking these terms</w:t>
      </w:r>
      <w:r w:rsidR="00C6249E">
        <w:t xml:space="preserve"> also apply.</w:t>
      </w:r>
    </w:p>
    <w:p w14:paraId="5C19CA92" w14:textId="77777777" w:rsidR="007534E8" w:rsidRPr="004256C1" w:rsidRDefault="007534E8" w:rsidP="006A5A8C">
      <w:pPr>
        <w:pStyle w:val="ListParagraph"/>
        <w:numPr>
          <w:ilvl w:val="0"/>
          <w:numId w:val="29"/>
        </w:numPr>
        <w:spacing w:before="100" w:beforeAutospacing="1" w:after="120"/>
        <w:contextualSpacing w:val="0"/>
      </w:pPr>
      <w:r w:rsidRPr="004256C1">
        <w:t xml:space="preserve">date of the booking, </w:t>
      </w:r>
    </w:p>
    <w:p w14:paraId="647D184E" w14:textId="77777777" w:rsidR="007534E8" w:rsidRPr="004256C1" w:rsidRDefault="007534E8" w:rsidP="3C5A8CCE">
      <w:pPr>
        <w:pStyle w:val="ListParagraph"/>
        <w:numPr>
          <w:ilvl w:val="0"/>
          <w:numId w:val="29"/>
        </w:numPr>
        <w:spacing w:before="100" w:beforeAutospacing="1" w:after="120"/>
        <w:contextualSpacing w:val="0"/>
      </w:pPr>
      <w:r w:rsidRPr="004256C1">
        <w:t xml:space="preserve">name, address and contact number of the hirer, </w:t>
      </w:r>
    </w:p>
    <w:p w14:paraId="2E1A5D4D" w14:textId="327C3F80" w:rsidR="007534E8" w:rsidRPr="004256C1" w:rsidRDefault="007534E8" w:rsidP="3C5A8CCE">
      <w:pPr>
        <w:pStyle w:val="ListParagraph"/>
        <w:numPr>
          <w:ilvl w:val="0"/>
          <w:numId w:val="29"/>
        </w:numPr>
        <w:spacing w:before="100" w:beforeAutospacing="1" w:after="120"/>
        <w:contextualSpacing w:val="0"/>
      </w:pPr>
      <w:r w:rsidRPr="004256C1">
        <w:t>time of pick-up</w:t>
      </w:r>
      <w:r w:rsidR="51D3D9A7" w:rsidRPr="004256C1">
        <w:t>,</w:t>
      </w:r>
      <w:r w:rsidRPr="004256C1">
        <w:t xml:space="preserve"> </w:t>
      </w:r>
    </w:p>
    <w:p w14:paraId="447A1B34" w14:textId="77777777" w:rsidR="007534E8" w:rsidRPr="004256C1" w:rsidRDefault="007534E8" w:rsidP="006A5A8C">
      <w:pPr>
        <w:pStyle w:val="ListParagraph"/>
        <w:numPr>
          <w:ilvl w:val="0"/>
          <w:numId w:val="29"/>
        </w:numPr>
        <w:spacing w:before="100" w:beforeAutospacing="1" w:after="120"/>
        <w:contextualSpacing w:val="0"/>
      </w:pPr>
      <w:r w:rsidRPr="004256C1">
        <w:t xml:space="preserve">address of the point of pick-up, </w:t>
      </w:r>
    </w:p>
    <w:p w14:paraId="1B7277A1" w14:textId="77777777" w:rsidR="007534E8" w:rsidRPr="004256C1" w:rsidRDefault="007534E8" w:rsidP="006A5A8C">
      <w:pPr>
        <w:pStyle w:val="ListParagraph"/>
        <w:numPr>
          <w:ilvl w:val="0"/>
          <w:numId w:val="29"/>
        </w:numPr>
        <w:spacing w:before="100" w:beforeAutospacing="1" w:after="120"/>
        <w:contextualSpacing w:val="0"/>
      </w:pPr>
      <w:r w:rsidRPr="004256C1">
        <w:t xml:space="preserve">address of the destination </w:t>
      </w:r>
      <w:proofErr w:type="gramStart"/>
      <w:r w:rsidRPr="004256C1">
        <w:t>drop</w:t>
      </w:r>
      <w:proofErr w:type="gramEnd"/>
      <w:r w:rsidRPr="004256C1">
        <w:t xml:space="preserve"> off, </w:t>
      </w:r>
    </w:p>
    <w:p w14:paraId="116417E2" w14:textId="77777777" w:rsidR="007534E8" w:rsidRPr="004256C1" w:rsidRDefault="007534E8" w:rsidP="006A5A8C">
      <w:pPr>
        <w:pStyle w:val="ListParagraph"/>
        <w:numPr>
          <w:ilvl w:val="0"/>
          <w:numId w:val="29"/>
        </w:numPr>
        <w:spacing w:before="100" w:beforeAutospacing="1" w:after="120"/>
        <w:contextualSpacing w:val="0"/>
      </w:pPr>
      <w:r w:rsidRPr="004256C1">
        <w:t xml:space="preserve">licence number (or other identification) of the driver allocated to the booking, </w:t>
      </w:r>
    </w:p>
    <w:p w14:paraId="47F4FC03" w14:textId="77777777" w:rsidR="007534E8" w:rsidRPr="004256C1" w:rsidRDefault="007534E8" w:rsidP="006A5A8C">
      <w:pPr>
        <w:pStyle w:val="ListParagraph"/>
        <w:numPr>
          <w:ilvl w:val="0"/>
          <w:numId w:val="29"/>
        </w:numPr>
        <w:spacing w:before="100" w:beforeAutospacing="1" w:after="120"/>
        <w:contextualSpacing w:val="0"/>
      </w:pPr>
      <w:r w:rsidRPr="004256C1">
        <w:t xml:space="preserve">plate number (or other identification) of the vehicle allocated to the booking, </w:t>
      </w:r>
    </w:p>
    <w:p w14:paraId="1C74E0CD" w14:textId="77777777" w:rsidR="007534E8" w:rsidRPr="004256C1" w:rsidRDefault="007534E8" w:rsidP="006A5A8C">
      <w:pPr>
        <w:pStyle w:val="ListParagraph"/>
        <w:numPr>
          <w:ilvl w:val="0"/>
          <w:numId w:val="29"/>
        </w:numPr>
        <w:spacing w:before="100" w:beforeAutospacing="1" w:after="120"/>
        <w:contextualSpacing w:val="0"/>
      </w:pPr>
      <w:r w:rsidRPr="004256C1">
        <w:t xml:space="preserve">fare agreed between the operator and hirer at the time of booking. </w:t>
      </w:r>
    </w:p>
    <w:p w14:paraId="2C2E0443" w14:textId="3147FAB2" w:rsidR="007534E8" w:rsidRPr="004256C1" w:rsidRDefault="007534E8" w:rsidP="009E614B">
      <w:pPr>
        <w:spacing w:before="100" w:beforeAutospacing="1" w:after="120"/>
      </w:pPr>
      <w:r w:rsidRPr="004256C1">
        <w:lastRenderedPageBreak/>
        <w:t xml:space="preserve">The operator shall keep the following records for all private hire vehicles operated by them: </w:t>
      </w:r>
    </w:p>
    <w:p w14:paraId="7C664D89" w14:textId="77777777" w:rsidR="007534E8" w:rsidRPr="004256C1" w:rsidRDefault="007534E8" w:rsidP="006A5A8C">
      <w:pPr>
        <w:pStyle w:val="ListParagraph"/>
        <w:numPr>
          <w:ilvl w:val="0"/>
          <w:numId w:val="30"/>
        </w:numPr>
        <w:spacing w:before="100" w:beforeAutospacing="1" w:after="120"/>
        <w:contextualSpacing w:val="0"/>
      </w:pPr>
      <w:r w:rsidRPr="004256C1">
        <w:t xml:space="preserve">type, make, model, colour and engine size of vehicles, </w:t>
      </w:r>
    </w:p>
    <w:p w14:paraId="7BB980BE" w14:textId="67D0BAED" w:rsidR="007534E8" w:rsidRPr="004256C1" w:rsidRDefault="007534E8" w:rsidP="006A5A8C">
      <w:pPr>
        <w:pStyle w:val="ListParagraph"/>
        <w:numPr>
          <w:ilvl w:val="0"/>
          <w:numId w:val="30"/>
        </w:numPr>
        <w:spacing w:before="100" w:beforeAutospacing="1" w:after="120"/>
        <w:contextualSpacing w:val="0"/>
      </w:pPr>
      <w:r w:rsidRPr="004256C1">
        <w:t xml:space="preserve">year when the vehicle was first </w:t>
      </w:r>
      <w:r w:rsidR="008854F0" w:rsidRPr="004256C1">
        <w:t>licence</w:t>
      </w:r>
      <w:r w:rsidRPr="004256C1">
        <w:t xml:space="preserve">d for private hire, </w:t>
      </w:r>
    </w:p>
    <w:p w14:paraId="168D0285" w14:textId="77777777" w:rsidR="007534E8" w:rsidRPr="004256C1" w:rsidRDefault="007534E8" w:rsidP="006A5A8C">
      <w:pPr>
        <w:pStyle w:val="ListParagraph"/>
        <w:numPr>
          <w:ilvl w:val="0"/>
          <w:numId w:val="30"/>
        </w:numPr>
        <w:spacing w:before="100" w:beforeAutospacing="1" w:after="120"/>
        <w:contextualSpacing w:val="0"/>
      </w:pPr>
      <w:r w:rsidRPr="004256C1">
        <w:t xml:space="preserve">vehicle registration numbers, </w:t>
      </w:r>
    </w:p>
    <w:p w14:paraId="3AA667C8" w14:textId="77777777" w:rsidR="007534E8" w:rsidRPr="004256C1" w:rsidRDefault="007534E8" w:rsidP="006A5A8C">
      <w:pPr>
        <w:pStyle w:val="ListParagraph"/>
        <w:numPr>
          <w:ilvl w:val="0"/>
          <w:numId w:val="30"/>
        </w:numPr>
        <w:spacing w:before="100" w:beforeAutospacing="1" w:after="120"/>
        <w:contextualSpacing w:val="0"/>
      </w:pPr>
      <w:r w:rsidRPr="004256C1">
        <w:t xml:space="preserve">number of seats for passengers, </w:t>
      </w:r>
    </w:p>
    <w:p w14:paraId="1CE837BA" w14:textId="77777777" w:rsidR="007534E8" w:rsidRPr="004256C1" w:rsidRDefault="007534E8" w:rsidP="006A5A8C">
      <w:pPr>
        <w:pStyle w:val="ListParagraph"/>
        <w:numPr>
          <w:ilvl w:val="0"/>
          <w:numId w:val="30"/>
        </w:numPr>
        <w:spacing w:before="100" w:beforeAutospacing="1" w:after="120"/>
        <w:contextualSpacing w:val="0"/>
      </w:pPr>
      <w:r w:rsidRPr="004256C1">
        <w:t xml:space="preserve">owner of the vehicles, </w:t>
      </w:r>
    </w:p>
    <w:p w14:paraId="13AEACC5" w14:textId="77777777" w:rsidR="007534E8" w:rsidRPr="004256C1" w:rsidRDefault="007534E8" w:rsidP="006A5A8C">
      <w:pPr>
        <w:pStyle w:val="ListParagraph"/>
        <w:numPr>
          <w:ilvl w:val="0"/>
          <w:numId w:val="30"/>
        </w:numPr>
        <w:spacing w:before="100" w:beforeAutospacing="1" w:after="120"/>
        <w:contextualSpacing w:val="0"/>
      </w:pPr>
      <w:r w:rsidRPr="004256C1">
        <w:t xml:space="preserve">insurance details of vehicles, </w:t>
      </w:r>
    </w:p>
    <w:p w14:paraId="2F26BF02" w14:textId="77777777" w:rsidR="007534E8" w:rsidRPr="004256C1" w:rsidRDefault="007534E8" w:rsidP="006A5A8C">
      <w:pPr>
        <w:pStyle w:val="ListParagraph"/>
        <w:numPr>
          <w:ilvl w:val="0"/>
          <w:numId w:val="30"/>
        </w:numPr>
        <w:spacing w:before="100" w:beforeAutospacing="1" w:after="120"/>
        <w:contextualSpacing w:val="0"/>
      </w:pPr>
      <w:r w:rsidRPr="004256C1">
        <w:t xml:space="preserve">method of charging, i.e. </w:t>
      </w:r>
      <w:proofErr w:type="gramStart"/>
      <w:r w:rsidRPr="004256C1">
        <w:t>whether or not</w:t>
      </w:r>
      <w:proofErr w:type="gramEnd"/>
      <w:r w:rsidRPr="004256C1">
        <w:t xml:space="preserve"> a meter is fitted, </w:t>
      </w:r>
    </w:p>
    <w:p w14:paraId="7C7A8777" w14:textId="77777777" w:rsidR="007534E8" w:rsidRPr="004256C1" w:rsidRDefault="007534E8" w:rsidP="006A5A8C">
      <w:pPr>
        <w:pStyle w:val="ListParagraph"/>
        <w:numPr>
          <w:ilvl w:val="0"/>
          <w:numId w:val="30"/>
        </w:numPr>
        <w:spacing w:before="100" w:beforeAutospacing="1" w:after="120"/>
        <w:contextualSpacing w:val="0"/>
      </w:pPr>
      <w:r w:rsidRPr="004256C1">
        <w:t xml:space="preserve">private hire vehicle plate number. </w:t>
      </w:r>
    </w:p>
    <w:p w14:paraId="721607EE" w14:textId="77777777" w:rsidR="007534E8" w:rsidRPr="004256C1" w:rsidRDefault="007534E8" w:rsidP="009E614B">
      <w:pPr>
        <w:spacing w:before="100" w:beforeAutospacing="1" w:after="120"/>
      </w:pPr>
      <w:r w:rsidRPr="004256C1">
        <w:t xml:space="preserve">The operator shall keep the following records for all drivers of private hire vehicles operated by them: </w:t>
      </w:r>
    </w:p>
    <w:p w14:paraId="523B2D7F" w14:textId="77777777" w:rsidR="007534E8" w:rsidRPr="004256C1" w:rsidRDefault="007534E8" w:rsidP="006A5A8C">
      <w:pPr>
        <w:pStyle w:val="ListParagraph"/>
        <w:numPr>
          <w:ilvl w:val="0"/>
          <w:numId w:val="31"/>
        </w:numPr>
        <w:spacing w:before="100" w:beforeAutospacing="1" w:after="120"/>
        <w:contextualSpacing w:val="0"/>
      </w:pPr>
      <w:r w:rsidRPr="004256C1">
        <w:t xml:space="preserve">driver’s name, address and contact number, </w:t>
      </w:r>
    </w:p>
    <w:p w14:paraId="434D3AAD" w14:textId="77777777" w:rsidR="007534E8" w:rsidRPr="004256C1" w:rsidRDefault="007534E8" w:rsidP="006A5A8C">
      <w:pPr>
        <w:pStyle w:val="ListParagraph"/>
        <w:numPr>
          <w:ilvl w:val="0"/>
          <w:numId w:val="31"/>
        </w:numPr>
        <w:spacing w:before="100" w:beforeAutospacing="1" w:after="120"/>
        <w:contextualSpacing w:val="0"/>
      </w:pPr>
      <w:r w:rsidRPr="004256C1">
        <w:t xml:space="preserve">driver’s licence number issued by local authority, </w:t>
      </w:r>
    </w:p>
    <w:p w14:paraId="04D0DB03" w14:textId="77777777" w:rsidR="007534E8" w:rsidRPr="004256C1" w:rsidRDefault="007534E8" w:rsidP="006A5A8C">
      <w:pPr>
        <w:pStyle w:val="ListParagraph"/>
        <w:numPr>
          <w:ilvl w:val="0"/>
          <w:numId w:val="31"/>
        </w:numPr>
        <w:spacing w:before="100" w:beforeAutospacing="1" w:after="120"/>
        <w:contextualSpacing w:val="0"/>
      </w:pPr>
      <w:r w:rsidRPr="004256C1">
        <w:t xml:space="preserve">date employment commenced, </w:t>
      </w:r>
    </w:p>
    <w:p w14:paraId="5B6EC599" w14:textId="77777777" w:rsidR="007534E8" w:rsidRPr="004256C1" w:rsidRDefault="007534E8" w:rsidP="006A5A8C">
      <w:pPr>
        <w:pStyle w:val="ListParagraph"/>
        <w:numPr>
          <w:ilvl w:val="0"/>
          <w:numId w:val="31"/>
        </w:numPr>
        <w:spacing w:before="100" w:beforeAutospacing="1" w:after="120"/>
        <w:contextualSpacing w:val="0"/>
      </w:pPr>
      <w:r w:rsidRPr="004256C1">
        <w:t xml:space="preserve">date employment ceased, </w:t>
      </w:r>
    </w:p>
    <w:p w14:paraId="439F71AC" w14:textId="3E1D4B79" w:rsidR="007534E8" w:rsidRPr="004256C1" w:rsidRDefault="007534E8" w:rsidP="3C5A8CCE">
      <w:pPr>
        <w:pStyle w:val="ListParagraph"/>
        <w:numPr>
          <w:ilvl w:val="0"/>
          <w:numId w:val="31"/>
        </w:numPr>
        <w:spacing w:before="100" w:beforeAutospacing="1" w:after="120"/>
        <w:contextualSpacing w:val="0"/>
      </w:pPr>
      <w:r w:rsidRPr="004256C1">
        <w:t>any change of address, including the date the address changed</w:t>
      </w:r>
      <w:r w:rsidR="57DA3C4E" w:rsidRPr="004256C1">
        <w:t>,</w:t>
      </w:r>
      <w:r w:rsidRPr="004256C1">
        <w:t xml:space="preserve"> </w:t>
      </w:r>
    </w:p>
    <w:p w14:paraId="56D8AD53" w14:textId="77777777" w:rsidR="007534E8" w:rsidRPr="004256C1" w:rsidRDefault="007534E8" w:rsidP="006A5A8C">
      <w:pPr>
        <w:pStyle w:val="ListParagraph"/>
        <w:numPr>
          <w:ilvl w:val="0"/>
          <w:numId w:val="31"/>
        </w:numPr>
        <w:spacing w:before="100" w:beforeAutospacing="1" w:after="120"/>
        <w:contextualSpacing w:val="0"/>
      </w:pPr>
      <w:r w:rsidRPr="004256C1">
        <w:t xml:space="preserve">any illness, disability or condition which may affect the driver’s ability to safely carry out his duties, </w:t>
      </w:r>
    </w:p>
    <w:p w14:paraId="517E1AD3" w14:textId="77777777" w:rsidR="007534E8" w:rsidRPr="004256C1" w:rsidRDefault="007534E8" w:rsidP="006A5A8C">
      <w:pPr>
        <w:pStyle w:val="ListParagraph"/>
        <w:numPr>
          <w:ilvl w:val="0"/>
          <w:numId w:val="31"/>
        </w:numPr>
        <w:spacing w:before="100" w:beforeAutospacing="1" w:after="120"/>
        <w:contextualSpacing w:val="0"/>
      </w:pPr>
      <w:r w:rsidRPr="004256C1">
        <w:t xml:space="preserve">expiry date of both the DVLA &amp; driver licence issued. </w:t>
      </w:r>
    </w:p>
    <w:p w14:paraId="0F3A7639" w14:textId="4A6A5F35" w:rsidR="007534E8" w:rsidRPr="004256C1" w:rsidRDefault="007534E8" w:rsidP="009E614B">
      <w:pPr>
        <w:spacing w:before="100" w:beforeAutospacing="1" w:after="120"/>
      </w:pPr>
      <w:r w:rsidRPr="004256C1">
        <w:t xml:space="preserve">All records maintained by the operator shall be kept for at least </w:t>
      </w:r>
      <w:r w:rsidR="008C059C">
        <w:t>24</w:t>
      </w:r>
      <w:r w:rsidRPr="004256C1">
        <w:t xml:space="preserve"> months after entry and shall be produced for inspection, on request, by any Authorised Officer of the Council or any Police Officer. </w:t>
      </w:r>
    </w:p>
    <w:p w14:paraId="44A75ED8" w14:textId="673D581D" w:rsidR="007534E8" w:rsidRPr="004256C1" w:rsidRDefault="007534E8" w:rsidP="009E614B">
      <w:pPr>
        <w:spacing w:before="100" w:beforeAutospacing="1" w:after="120"/>
      </w:pPr>
      <w:r w:rsidRPr="004256C1">
        <w:t xml:space="preserve">The operator shall be required to register </w:t>
      </w:r>
      <w:r w:rsidR="00A24099" w:rsidRPr="004256C1">
        <w:t xml:space="preserve">their </w:t>
      </w:r>
      <w:r w:rsidRPr="004256C1">
        <w:t xml:space="preserve">details with the Information Commission’s Officer (ICO), this is a requirement under GDPR as </w:t>
      </w:r>
      <w:r w:rsidR="006C401D" w:rsidRPr="004256C1">
        <w:t xml:space="preserve">they </w:t>
      </w:r>
      <w:r w:rsidRPr="004256C1">
        <w:t xml:space="preserve">will be retaining personal data. </w:t>
      </w:r>
    </w:p>
    <w:p w14:paraId="4BB30237" w14:textId="79C6E3E0" w:rsidR="007534E8" w:rsidRPr="004256C1" w:rsidRDefault="007534E8" w:rsidP="009E614B">
      <w:pPr>
        <w:pStyle w:val="Heading2"/>
        <w:spacing w:before="100" w:beforeAutospacing="1" w:after="120"/>
      </w:pPr>
      <w:bookmarkStart w:id="89" w:name="_Toc69195955"/>
      <w:r w:rsidRPr="004256C1">
        <w:t>Complaints</w:t>
      </w:r>
      <w:bookmarkEnd w:id="89"/>
      <w:r w:rsidRPr="004256C1">
        <w:t xml:space="preserve"> </w:t>
      </w:r>
    </w:p>
    <w:p w14:paraId="28A53E34" w14:textId="634A14F2" w:rsidR="007534E8" w:rsidRPr="004256C1" w:rsidRDefault="007534E8" w:rsidP="009E614B">
      <w:pPr>
        <w:spacing w:before="100" w:beforeAutospacing="1" w:after="120"/>
      </w:pPr>
      <w:r w:rsidRPr="004256C1">
        <w:rPr>
          <w:b/>
        </w:rPr>
        <w:t xml:space="preserve"> </w:t>
      </w:r>
      <w:r w:rsidRPr="004256C1">
        <w:t xml:space="preserve">The operator shall notify the Council in writing of any complaints concerning a contract for hire or purported contract for hire relating to or arising from their </w:t>
      </w:r>
      <w:r w:rsidRPr="004256C1">
        <w:lastRenderedPageBreak/>
        <w:t xml:space="preserve">business.  Such notification must include the action taken, or proposed, </w:t>
      </w:r>
      <w:proofErr w:type="gramStart"/>
      <w:r w:rsidRPr="004256C1">
        <w:t>as a result of</w:t>
      </w:r>
      <w:proofErr w:type="gramEnd"/>
      <w:r w:rsidRPr="004256C1">
        <w:t xml:space="preserve"> the complaint. </w:t>
      </w:r>
    </w:p>
    <w:p w14:paraId="259A5F8C" w14:textId="02E7BE5E" w:rsidR="32B672D0" w:rsidRPr="004256C1" w:rsidRDefault="32B672D0" w:rsidP="009E614B">
      <w:pPr>
        <w:pStyle w:val="Heading2"/>
        <w:spacing w:before="100" w:beforeAutospacing="1" w:after="120"/>
      </w:pPr>
      <w:bookmarkStart w:id="90" w:name="_Toc69195956"/>
      <w:r w:rsidRPr="004256C1">
        <w:t xml:space="preserve">Safeguarding and </w:t>
      </w:r>
      <w:r w:rsidRPr="004256C1">
        <w:rPr>
          <w:rFonts w:ascii="Calibri Light" w:eastAsia="Yu Gothic Light" w:hAnsi="Calibri Light" w:cs="Times New Roman"/>
          <w:bCs/>
          <w:szCs w:val="28"/>
        </w:rPr>
        <w:t>Disability Awareness</w:t>
      </w:r>
      <w:bookmarkEnd w:id="90"/>
      <w:r w:rsidRPr="004256C1">
        <w:rPr>
          <w:rFonts w:ascii="Calibri Light" w:eastAsia="Yu Gothic Light" w:hAnsi="Calibri Light" w:cs="Times New Roman"/>
          <w:bCs/>
          <w:szCs w:val="28"/>
        </w:rPr>
        <w:t xml:space="preserve"> </w:t>
      </w:r>
    </w:p>
    <w:p w14:paraId="39909EEB" w14:textId="4CB19F69" w:rsidR="4FAEB58E" w:rsidRPr="004256C1" w:rsidRDefault="4FAEB58E" w:rsidP="009E614B">
      <w:pPr>
        <w:spacing w:before="100" w:beforeAutospacing="1" w:after="120"/>
        <w:rPr>
          <w:szCs w:val="26"/>
        </w:rPr>
      </w:pPr>
      <w:r w:rsidRPr="004256C1">
        <w:rPr>
          <w:szCs w:val="26"/>
        </w:rPr>
        <w:t>All Private Hire operators must attend a training session on Safegu</w:t>
      </w:r>
      <w:r w:rsidR="1056D65C" w:rsidRPr="004256C1">
        <w:rPr>
          <w:szCs w:val="26"/>
        </w:rPr>
        <w:t>ar</w:t>
      </w:r>
      <w:r w:rsidRPr="004256C1">
        <w:rPr>
          <w:szCs w:val="26"/>
        </w:rPr>
        <w:t xml:space="preserve">ding and </w:t>
      </w:r>
      <w:r w:rsidR="6A8DB9CE" w:rsidRPr="004256C1">
        <w:rPr>
          <w:szCs w:val="26"/>
        </w:rPr>
        <w:t>Disability</w:t>
      </w:r>
      <w:r w:rsidR="7D387CA7" w:rsidRPr="004256C1">
        <w:rPr>
          <w:szCs w:val="26"/>
        </w:rPr>
        <w:t xml:space="preserve"> Awareness prior to application</w:t>
      </w:r>
      <w:r w:rsidR="26A157B4" w:rsidRPr="004256C1">
        <w:rPr>
          <w:szCs w:val="26"/>
        </w:rPr>
        <w:t>.</w:t>
      </w:r>
    </w:p>
    <w:p w14:paraId="2C89D959" w14:textId="6978DB53" w:rsidR="007534E8" w:rsidRPr="004256C1" w:rsidRDefault="007534E8" w:rsidP="009E614B">
      <w:pPr>
        <w:pStyle w:val="Heading2"/>
        <w:spacing w:before="100" w:beforeAutospacing="1" w:after="120"/>
      </w:pPr>
      <w:bookmarkStart w:id="91" w:name="_Toc69195957"/>
      <w:r w:rsidRPr="004256C1">
        <w:t>Disclosure of Convictions</w:t>
      </w:r>
      <w:bookmarkEnd w:id="91"/>
      <w:r w:rsidRPr="004256C1">
        <w:t xml:space="preserve"> </w:t>
      </w:r>
    </w:p>
    <w:p w14:paraId="79D9C9A8" w14:textId="7CAEAA08" w:rsidR="007534E8" w:rsidRPr="004256C1" w:rsidRDefault="007534E8" w:rsidP="009E614B">
      <w:pPr>
        <w:spacing w:before="100" w:beforeAutospacing="1" w:after="120"/>
      </w:pPr>
      <w:r w:rsidRPr="004256C1">
        <w:t>The operator shall</w:t>
      </w:r>
      <w:r w:rsidR="00BB6595" w:rsidRPr="004256C1">
        <w:t xml:space="preserve"> notify the Council</w:t>
      </w:r>
      <w:r w:rsidRPr="004256C1">
        <w:t xml:space="preserve"> within </w:t>
      </w:r>
      <w:r w:rsidR="00DD41F1" w:rsidRPr="004256C1">
        <w:t xml:space="preserve">48 hours </w:t>
      </w:r>
      <w:r w:rsidRPr="004256C1">
        <w:t>of</w:t>
      </w:r>
      <w:r w:rsidR="00BF5044" w:rsidRPr="004256C1">
        <w:t xml:space="preserve"> an arrest and release, charge or</w:t>
      </w:r>
      <w:r w:rsidRPr="004256C1">
        <w:t xml:space="preserve"> conviction, during the licence period of their operator licence. If the operator is a company or partnership, this requirement shall equally apply if any of the directors or partners </w:t>
      </w:r>
      <w:r w:rsidR="00A86065" w:rsidRPr="004256C1">
        <w:t xml:space="preserve">is arrested, charged or </w:t>
      </w:r>
      <w:r w:rsidRPr="004256C1">
        <w:t xml:space="preserve">receives a conviction or fixed penalty. </w:t>
      </w:r>
    </w:p>
    <w:p w14:paraId="0BDB5E04" w14:textId="356639B6" w:rsidR="007534E8" w:rsidRPr="004256C1" w:rsidRDefault="007534E8" w:rsidP="009E614B">
      <w:pPr>
        <w:pStyle w:val="Heading2"/>
        <w:spacing w:before="100" w:beforeAutospacing="1" w:after="120"/>
      </w:pPr>
      <w:bookmarkStart w:id="92" w:name="_Toc69195958"/>
      <w:r w:rsidRPr="004256C1">
        <w:t>Private Hire Insurance</w:t>
      </w:r>
      <w:bookmarkEnd w:id="92"/>
      <w:r w:rsidRPr="004256C1">
        <w:t xml:space="preserve"> </w:t>
      </w:r>
    </w:p>
    <w:p w14:paraId="5099277B" w14:textId="77777777" w:rsidR="007534E8" w:rsidRPr="004256C1" w:rsidRDefault="007534E8" w:rsidP="009E614B">
      <w:pPr>
        <w:spacing w:before="100" w:beforeAutospacing="1" w:after="120"/>
      </w:pPr>
      <w:r w:rsidRPr="004256C1">
        <w:t xml:space="preserve">The operator shall ensure that a certificate of motor insurance covers every private hire vehicle operated by them under the operator licence.  </w:t>
      </w:r>
    </w:p>
    <w:p w14:paraId="10468A2E" w14:textId="0F8A7069" w:rsidR="007534E8" w:rsidRPr="004256C1" w:rsidRDefault="007534E8" w:rsidP="009E614B">
      <w:pPr>
        <w:pStyle w:val="Heading2"/>
        <w:spacing w:before="100" w:beforeAutospacing="1" w:after="120"/>
      </w:pPr>
      <w:bookmarkStart w:id="93" w:name="_Toc69195959"/>
      <w:r w:rsidRPr="004256C1">
        <w:t xml:space="preserve">Private Hire Driver </w:t>
      </w:r>
      <w:r w:rsidR="008854F0" w:rsidRPr="004256C1">
        <w:t>Licence</w:t>
      </w:r>
      <w:r w:rsidRPr="004256C1">
        <w:t>s</w:t>
      </w:r>
      <w:bookmarkEnd w:id="93"/>
      <w:r w:rsidRPr="004256C1">
        <w:t xml:space="preserve"> </w:t>
      </w:r>
    </w:p>
    <w:p w14:paraId="29B3645F" w14:textId="77777777" w:rsidR="007534E8" w:rsidRPr="004256C1" w:rsidRDefault="007534E8" w:rsidP="009E614B">
      <w:pPr>
        <w:spacing w:before="100" w:beforeAutospacing="1" w:after="120"/>
      </w:pPr>
      <w:r w:rsidRPr="004256C1">
        <w:t xml:space="preserve">The operator shall ensure that every driver working under their operator licence has obtained a private hire driver licence from the same licensing authority which issued the private hire operator licence. The operator shall use their best endeavour to ensure that all drivers have a badge issued by the Council and that the drivers always wear or display the Identity Badge issued by the Council whilst available for hire. </w:t>
      </w:r>
    </w:p>
    <w:p w14:paraId="41F4669D" w14:textId="7B2DB7AB" w:rsidR="007534E8" w:rsidRPr="004256C1" w:rsidRDefault="007534E8" w:rsidP="009E614B">
      <w:pPr>
        <w:pStyle w:val="Heading2"/>
        <w:spacing w:before="100" w:beforeAutospacing="1" w:after="120"/>
      </w:pPr>
      <w:bookmarkStart w:id="94" w:name="_Toc69195960"/>
      <w:r w:rsidRPr="004256C1">
        <w:t>Planning Consent</w:t>
      </w:r>
      <w:bookmarkEnd w:id="94"/>
      <w:r w:rsidRPr="004256C1">
        <w:t xml:space="preserve"> </w:t>
      </w:r>
    </w:p>
    <w:p w14:paraId="2CC3BC7C" w14:textId="77777777" w:rsidR="007534E8" w:rsidRPr="004256C1" w:rsidRDefault="007534E8" w:rsidP="009E614B">
      <w:pPr>
        <w:spacing w:before="100" w:beforeAutospacing="1" w:after="120"/>
      </w:pPr>
      <w:r w:rsidRPr="004256C1">
        <w:t xml:space="preserve">To operate a private hire business from home, planning permission may be required. A private hire operator licence will not be granted without evidence that either planning permission has been issued for the premises concerned, or planning permission is not required for the limited use proposed. </w:t>
      </w:r>
    </w:p>
    <w:p w14:paraId="6C22A4B4" w14:textId="77777777" w:rsidR="007534E8" w:rsidRPr="004256C1" w:rsidRDefault="007534E8" w:rsidP="009E614B">
      <w:pPr>
        <w:spacing w:before="100" w:beforeAutospacing="1" w:after="120"/>
      </w:pPr>
      <w:r w:rsidRPr="004256C1">
        <w:t xml:space="preserve"> </w:t>
      </w:r>
      <w:r w:rsidRPr="004256C1">
        <w:tab/>
        <w:t xml:space="preserve"> </w:t>
      </w:r>
      <w:r w:rsidRPr="004256C1">
        <w:br w:type="page"/>
      </w:r>
    </w:p>
    <w:p w14:paraId="3E05709E" w14:textId="4E2A416A" w:rsidR="007534E8" w:rsidRPr="004256C1" w:rsidRDefault="007534E8" w:rsidP="009E614B">
      <w:pPr>
        <w:pStyle w:val="Heading1"/>
        <w:spacing w:before="100" w:beforeAutospacing="1" w:after="120"/>
      </w:pPr>
      <w:bookmarkStart w:id="95" w:name="_Toc69195961"/>
      <w:r w:rsidRPr="004256C1">
        <w:lastRenderedPageBreak/>
        <w:t>APPLICATION PROCEDURE</w:t>
      </w:r>
      <w:bookmarkEnd w:id="95"/>
      <w:r w:rsidRPr="004256C1">
        <w:t xml:space="preserve"> </w:t>
      </w:r>
    </w:p>
    <w:p w14:paraId="7466F154" w14:textId="456CD9D0" w:rsidR="007534E8" w:rsidRPr="004256C1" w:rsidRDefault="007534E8" w:rsidP="009E614B">
      <w:pPr>
        <w:pStyle w:val="Heading2"/>
        <w:spacing w:before="100" w:beforeAutospacing="1" w:after="120"/>
      </w:pPr>
      <w:bookmarkStart w:id="96" w:name="_Toc69195962"/>
      <w:r w:rsidRPr="004256C1">
        <w:t>General</w:t>
      </w:r>
      <w:bookmarkEnd w:id="96"/>
      <w:r w:rsidRPr="004256C1">
        <w:t xml:space="preserve"> </w:t>
      </w:r>
    </w:p>
    <w:p w14:paraId="71E88D7D" w14:textId="77777777" w:rsidR="007534E8" w:rsidRPr="004256C1" w:rsidRDefault="007534E8" w:rsidP="009E614B">
      <w:pPr>
        <w:spacing w:before="100" w:beforeAutospacing="1" w:after="120"/>
      </w:pPr>
      <w:r w:rsidRPr="004256C1">
        <w:t xml:space="preserve">This Part of the Policy is intended to give an indication of the application process relating to all application types. In line with its commitment to smarter ways of working, the Council reserve the right to make changes to the administrative process provided that the focus of the policy objectives </w:t>
      </w:r>
      <w:proofErr w:type="gramStart"/>
      <w:r w:rsidRPr="004256C1">
        <w:t>are</w:t>
      </w:r>
      <w:proofErr w:type="gramEnd"/>
      <w:r w:rsidRPr="004256C1">
        <w:t xml:space="preserve"> maintained. </w:t>
      </w:r>
    </w:p>
    <w:p w14:paraId="7DA72228" w14:textId="6E6F4933" w:rsidR="007534E8" w:rsidRPr="004256C1" w:rsidRDefault="007534E8" w:rsidP="3C5A8CCE">
      <w:pPr>
        <w:spacing w:before="100" w:beforeAutospacing="1" w:after="120"/>
      </w:pPr>
      <w:r w:rsidRPr="004256C1">
        <w:t xml:space="preserve"> Where the administrative process is amended, the Licensing Manager may amend this Part of the Policy in accordance with the delegation set out in part 12</w:t>
      </w:r>
      <w:r w:rsidR="4CE981B5" w:rsidRPr="004256C1">
        <w:t>.</w:t>
      </w:r>
      <w:r w:rsidRPr="004256C1">
        <w:t xml:space="preserve"> </w:t>
      </w:r>
    </w:p>
    <w:p w14:paraId="68A1C51B" w14:textId="37FCDA46" w:rsidR="004E212D" w:rsidRPr="004256C1" w:rsidRDefault="004E212D" w:rsidP="009E614B">
      <w:pPr>
        <w:spacing w:before="100" w:beforeAutospacing="1" w:after="120"/>
        <w:rPr>
          <w:b/>
          <w:bCs/>
        </w:rPr>
      </w:pPr>
      <w:r w:rsidRPr="004256C1">
        <w:rPr>
          <w:b/>
          <w:bCs/>
        </w:rPr>
        <w:t xml:space="preserve">All applicants </w:t>
      </w:r>
      <w:r w:rsidR="00D4033D" w:rsidRPr="004256C1">
        <w:rPr>
          <w:b/>
          <w:bCs/>
        </w:rPr>
        <w:t xml:space="preserve">must provide an email address which they access on a regular basis as this will be the preferred method of contact by the </w:t>
      </w:r>
      <w:r w:rsidR="0056631F" w:rsidRPr="004256C1">
        <w:rPr>
          <w:b/>
          <w:bCs/>
        </w:rPr>
        <w:t>Licensing Authority.</w:t>
      </w:r>
    </w:p>
    <w:p w14:paraId="2BAFB1AD" w14:textId="252A6065" w:rsidR="007534E8" w:rsidRPr="004256C1" w:rsidRDefault="007534E8" w:rsidP="009E614B">
      <w:pPr>
        <w:pStyle w:val="Heading2"/>
        <w:spacing w:before="100" w:beforeAutospacing="1" w:after="120"/>
      </w:pPr>
      <w:bookmarkStart w:id="97" w:name="_Toc69195963"/>
      <w:r w:rsidRPr="004256C1">
        <w:t>Vehicles</w:t>
      </w:r>
      <w:bookmarkEnd w:id="97"/>
      <w:r w:rsidRPr="004256C1">
        <w:t xml:space="preserve"> </w:t>
      </w:r>
    </w:p>
    <w:p w14:paraId="47BC6117" w14:textId="19A9F1EE" w:rsidR="007534E8" w:rsidRPr="004256C1" w:rsidRDefault="007534E8" w:rsidP="009E614B">
      <w:pPr>
        <w:spacing w:before="100" w:beforeAutospacing="1" w:after="120"/>
      </w:pPr>
      <w:r w:rsidRPr="004256C1">
        <w:t xml:space="preserve">An application for a vehicle licence will only be considered complete when all the following documents have been received: </w:t>
      </w:r>
    </w:p>
    <w:p w14:paraId="20E57A49" w14:textId="00582DA7" w:rsidR="007534E8" w:rsidRPr="004256C1" w:rsidRDefault="007534E8" w:rsidP="3C5A8CCE">
      <w:pPr>
        <w:pStyle w:val="ListParagraph"/>
        <w:numPr>
          <w:ilvl w:val="0"/>
          <w:numId w:val="34"/>
        </w:numPr>
        <w:spacing w:before="100" w:beforeAutospacing="1" w:after="120"/>
        <w:contextualSpacing w:val="0"/>
      </w:pPr>
      <w:r w:rsidRPr="004256C1">
        <w:t>prescribed application form, fully completed</w:t>
      </w:r>
      <w:r w:rsidR="1DB2C6BA" w:rsidRPr="004256C1">
        <w:t>.</w:t>
      </w:r>
    </w:p>
    <w:p w14:paraId="1E910E93" w14:textId="1E819565" w:rsidR="007534E8" w:rsidRPr="004256C1" w:rsidRDefault="007534E8" w:rsidP="3C5A8CCE">
      <w:pPr>
        <w:pStyle w:val="ListParagraph"/>
        <w:numPr>
          <w:ilvl w:val="0"/>
          <w:numId w:val="34"/>
        </w:numPr>
        <w:spacing w:before="100" w:beforeAutospacing="1" w:after="120"/>
        <w:contextualSpacing w:val="0"/>
      </w:pPr>
      <w:r w:rsidRPr="004256C1">
        <w:t>appropriate fee</w:t>
      </w:r>
      <w:r w:rsidR="5831B334" w:rsidRPr="004256C1">
        <w:t>.</w:t>
      </w:r>
      <w:r w:rsidRPr="004256C1">
        <w:t xml:space="preserve"> </w:t>
      </w:r>
    </w:p>
    <w:p w14:paraId="0B492EFC" w14:textId="49429B37" w:rsidR="00021581" w:rsidRPr="004256C1" w:rsidRDefault="6F12892A" w:rsidP="3C5A8CCE">
      <w:pPr>
        <w:pStyle w:val="ListParagraph"/>
        <w:numPr>
          <w:ilvl w:val="0"/>
          <w:numId w:val="34"/>
        </w:numPr>
        <w:spacing w:before="100" w:beforeAutospacing="1" w:after="120"/>
        <w:contextualSpacing w:val="0"/>
      </w:pPr>
      <w:r w:rsidRPr="004256C1">
        <w:t xml:space="preserve">a basic DBS certificate (if not a </w:t>
      </w:r>
      <w:r w:rsidR="008854F0" w:rsidRPr="004256C1">
        <w:t>licence</w:t>
      </w:r>
      <w:r w:rsidRPr="004256C1">
        <w:t>d driver)</w:t>
      </w:r>
      <w:r w:rsidR="5F918A5E" w:rsidRPr="004256C1">
        <w:t>.</w:t>
      </w:r>
    </w:p>
    <w:p w14:paraId="3DE8DEE4" w14:textId="4B094758" w:rsidR="007534E8" w:rsidRPr="004256C1" w:rsidRDefault="007534E8" w:rsidP="3C5A8CCE">
      <w:pPr>
        <w:pStyle w:val="ListParagraph"/>
        <w:numPr>
          <w:ilvl w:val="0"/>
          <w:numId w:val="34"/>
        </w:numPr>
        <w:spacing w:before="100" w:beforeAutospacing="1" w:after="120"/>
        <w:contextualSpacing w:val="0"/>
      </w:pPr>
      <w:r w:rsidRPr="004256C1">
        <w:t>V5 registration document</w:t>
      </w:r>
      <w:r w:rsidR="4EC3F403" w:rsidRPr="004256C1">
        <w:t>.</w:t>
      </w:r>
      <w:r w:rsidRPr="004256C1">
        <w:t xml:space="preserve"> </w:t>
      </w:r>
    </w:p>
    <w:p w14:paraId="29BBA13A" w14:textId="77777777" w:rsidR="007534E8" w:rsidRPr="004256C1" w:rsidRDefault="007534E8" w:rsidP="006A5A8C">
      <w:pPr>
        <w:pStyle w:val="ListParagraph"/>
        <w:numPr>
          <w:ilvl w:val="0"/>
          <w:numId w:val="32"/>
        </w:numPr>
        <w:spacing w:before="100" w:beforeAutospacing="1" w:after="120"/>
        <w:contextualSpacing w:val="0"/>
      </w:pPr>
      <w:r w:rsidRPr="004256C1">
        <w:t xml:space="preserve">which must show the vehicle as belonging to the applicant either wholly or jointly with any other person(s). </w:t>
      </w:r>
    </w:p>
    <w:p w14:paraId="1E250417" w14:textId="77777777" w:rsidR="007534E8" w:rsidRPr="004256C1" w:rsidRDefault="007534E8" w:rsidP="006A5A8C">
      <w:pPr>
        <w:pStyle w:val="ListParagraph"/>
        <w:numPr>
          <w:ilvl w:val="0"/>
          <w:numId w:val="32"/>
        </w:numPr>
        <w:spacing w:before="100" w:beforeAutospacing="1" w:after="120"/>
        <w:contextualSpacing w:val="0"/>
      </w:pPr>
      <w:r w:rsidRPr="004256C1">
        <w:t xml:space="preserve">once the V5 has been provided for the grant of a new vehicle licence, it need not be re-submitted with subsequent renewal applications unless the details of the vehicle or registered keeper change. </w:t>
      </w:r>
    </w:p>
    <w:p w14:paraId="0D1AADEA" w14:textId="73B6F4C9" w:rsidR="007534E8" w:rsidRPr="004256C1" w:rsidRDefault="007534E8" w:rsidP="3C5A8CCE">
      <w:pPr>
        <w:pStyle w:val="ListParagraph"/>
        <w:numPr>
          <w:ilvl w:val="0"/>
          <w:numId w:val="34"/>
        </w:numPr>
        <w:spacing w:before="100" w:beforeAutospacing="1" w:after="120"/>
        <w:contextualSpacing w:val="0"/>
      </w:pPr>
      <w:r w:rsidRPr="004256C1">
        <w:t>current valid insurance certificate or cover note</w:t>
      </w:r>
      <w:r w:rsidR="176898E3" w:rsidRPr="004256C1">
        <w:t>:</w:t>
      </w:r>
      <w:r w:rsidRPr="004256C1">
        <w:t xml:space="preserve"> </w:t>
      </w:r>
    </w:p>
    <w:p w14:paraId="538EAF64" w14:textId="77777777" w:rsidR="007534E8" w:rsidRPr="004256C1" w:rsidRDefault="007534E8" w:rsidP="006A5A8C">
      <w:pPr>
        <w:pStyle w:val="ListParagraph"/>
        <w:numPr>
          <w:ilvl w:val="0"/>
          <w:numId w:val="33"/>
        </w:numPr>
        <w:spacing w:before="100" w:beforeAutospacing="1" w:after="120"/>
        <w:contextualSpacing w:val="0"/>
      </w:pPr>
      <w:r w:rsidRPr="004256C1">
        <w:t xml:space="preserve">the certificate must include the appropriate usage as a hackney carriage or private hire vehicle. </w:t>
      </w:r>
    </w:p>
    <w:p w14:paraId="23EB70D0" w14:textId="77777777" w:rsidR="007534E8" w:rsidRPr="004256C1" w:rsidRDefault="007534E8" w:rsidP="006A5A8C">
      <w:pPr>
        <w:pStyle w:val="ListParagraph"/>
        <w:numPr>
          <w:ilvl w:val="0"/>
          <w:numId w:val="33"/>
        </w:numPr>
        <w:spacing w:before="100" w:beforeAutospacing="1" w:after="120"/>
        <w:contextualSpacing w:val="0"/>
      </w:pPr>
      <w:r w:rsidRPr="004256C1">
        <w:t xml:space="preserve">the certificate must cover a minimum of one (1) calendar month from the start date of the licence. </w:t>
      </w:r>
    </w:p>
    <w:p w14:paraId="1A539B1B" w14:textId="6A7E9D79" w:rsidR="007534E8" w:rsidRPr="004256C1" w:rsidRDefault="007534E8" w:rsidP="006A5A8C">
      <w:pPr>
        <w:pStyle w:val="ListParagraph"/>
        <w:numPr>
          <w:ilvl w:val="0"/>
          <w:numId w:val="33"/>
        </w:numPr>
        <w:spacing w:before="100" w:beforeAutospacing="1" w:after="120"/>
        <w:contextualSpacing w:val="0"/>
      </w:pPr>
      <w:r w:rsidRPr="004256C1">
        <w:t xml:space="preserve">the certificate must not contain the name(s) of any driver not </w:t>
      </w:r>
      <w:r w:rsidR="008854F0" w:rsidRPr="004256C1">
        <w:t>licence</w:t>
      </w:r>
      <w:r w:rsidRPr="004256C1">
        <w:t xml:space="preserve">d with the Council. </w:t>
      </w:r>
    </w:p>
    <w:p w14:paraId="14720F7C" w14:textId="77777777" w:rsidR="007534E8" w:rsidRPr="004256C1" w:rsidRDefault="007534E8" w:rsidP="006A5A8C">
      <w:pPr>
        <w:pStyle w:val="ListParagraph"/>
        <w:numPr>
          <w:ilvl w:val="0"/>
          <w:numId w:val="33"/>
        </w:numPr>
        <w:spacing w:before="100" w:beforeAutospacing="1" w:after="120"/>
        <w:contextualSpacing w:val="0"/>
      </w:pPr>
      <w:r w:rsidRPr="004256C1">
        <w:lastRenderedPageBreak/>
        <w:t xml:space="preserve">if a cover note is provided, a full certificate of insurance (a period of no less than twelve (12) months must be provided before the expiry date of the cover note. </w:t>
      </w:r>
    </w:p>
    <w:p w14:paraId="76C8D61E" w14:textId="77777777" w:rsidR="007534E8" w:rsidRPr="004256C1" w:rsidRDefault="007534E8" w:rsidP="006A5A8C">
      <w:pPr>
        <w:pStyle w:val="ListParagraph"/>
        <w:numPr>
          <w:ilvl w:val="0"/>
          <w:numId w:val="34"/>
        </w:numPr>
        <w:spacing w:before="100" w:beforeAutospacing="1" w:after="120"/>
        <w:contextualSpacing w:val="0"/>
      </w:pPr>
      <w:r w:rsidRPr="004256C1">
        <w:t xml:space="preserve">MOT certificate </w:t>
      </w:r>
    </w:p>
    <w:p w14:paraId="11CB4772" w14:textId="78FF47A8" w:rsidR="007534E8" w:rsidRPr="004256C1" w:rsidRDefault="007534E8" w:rsidP="3C5A8CCE">
      <w:pPr>
        <w:pStyle w:val="ListParagraph"/>
        <w:numPr>
          <w:ilvl w:val="0"/>
          <w:numId w:val="34"/>
        </w:numPr>
        <w:spacing w:before="100" w:beforeAutospacing="1" w:after="120"/>
        <w:contextualSpacing w:val="0"/>
      </w:pPr>
      <w:r w:rsidRPr="004256C1">
        <w:t>Compliance Test (or records of compliance tests up to date for renewals)</w:t>
      </w:r>
      <w:r w:rsidR="51079BB9" w:rsidRPr="004256C1">
        <w:t>.</w:t>
      </w:r>
      <w:r w:rsidRPr="004256C1">
        <w:t xml:space="preserve"> </w:t>
      </w:r>
    </w:p>
    <w:p w14:paraId="3E808E58" w14:textId="6BAEC1AF" w:rsidR="007534E8" w:rsidRPr="004256C1" w:rsidRDefault="007534E8" w:rsidP="3C5A8CCE">
      <w:pPr>
        <w:pStyle w:val="ListParagraph"/>
        <w:numPr>
          <w:ilvl w:val="0"/>
          <w:numId w:val="34"/>
        </w:numPr>
        <w:spacing w:before="100" w:beforeAutospacing="1" w:after="120"/>
        <w:contextualSpacing w:val="0"/>
      </w:pPr>
      <w:r w:rsidRPr="004256C1">
        <w:t>Hackney Carriage Meter certificate (New Vehicle)</w:t>
      </w:r>
      <w:r w:rsidR="77F4BF46" w:rsidRPr="004256C1">
        <w:t>.</w:t>
      </w:r>
      <w:r w:rsidRPr="004256C1">
        <w:t xml:space="preserve">   </w:t>
      </w:r>
    </w:p>
    <w:p w14:paraId="40B962FB" w14:textId="77777777" w:rsidR="007534E8" w:rsidRPr="004256C1" w:rsidRDefault="007534E8" w:rsidP="009E614B">
      <w:pPr>
        <w:spacing w:before="100" w:beforeAutospacing="1" w:after="120"/>
      </w:pPr>
      <w:r w:rsidRPr="004256C1">
        <w:t xml:space="preserve">All vehicles will be inspected at renewal by a Licensing Officer to ensure continued compliance. </w:t>
      </w:r>
    </w:p>
    <w:p w14:paraId="46CF8688" w14:textId="4FCF0FD2" w:rsidR="007534E8" w:rsidRPr="004256C1" w:rsidRDefault="007534E8" w:rsidP="009E614B">
      <w:pPr>
        <w:pStyle w:val="Heading2"/>
        <w:spacing w:before="100" w:beforeAutospacing="1" w:after="120"/>
      </w:pPr>
      <w:bookmarkStart w:id="98" w:name="_Toc69195964"/>
      <w:r w:rsidRPr="004256C1">
        <w:t>Drivers</w:t>
      </w:r>
      <w:bookmarkEnd w:id="98"/>
      <w:r w:rsidRPr="004256C1">
        <w:t xml:space="preserve"> </w:t>
      </w:r>
    </w:p>
    <w:p w14:paraId="2FFF2E15" w14:textId="77777777" w:rsidR="007534E8" w:rsidRPr="004256C1" w:rsidRDefault="007534E8" w:rsidP="009E614B">
      <w:pPr>
        <w:spacing w:before="100" w:beforeAutospacing="1" w:after="120"/>
      </w:pPr>
      <w:r w:rsidRPr="004256C1">
        <w:t xml:space="preserve">An application for a driver licence will only be considered complete when all the following documents have been received: </w:t>
      </w:r>
    </w:p>
    <w:p w14:paraId="6B97AECC" w14:textId="77777777" w:rsidR="007534E8" w:rsidRPr="004256C1" w:rsidRDefault="007534E8" w:rsidP="006A5A8C">
      <w:pPr>
        <w:pStyle w:val="ListParagraph"/>
        <w:numPr>
          <w:ilvl w:val="0"/>
          <w:numId w:val="36"/>
        </w:numPr>
        <w:spacing w:before="100" w:beforeAutospacing="1" w:after="120"/>
        <w:contextualSpacing w:val="0"/>
      </w:pPr>
      <w:r w:rsidRPr="004256C1">
        <w:t xml:space="preserve">prescribed application form, fully completed </w:t>
      </w:r>
    </w:p>
    <w:p w14:paraId="3519B9C7" w14:textId="77777777" w:rsidR="007534E8" w:rsidRPr="004256C1" w:rsidRDefault="007534E8" w:rsidP="006A5A8C">
      <w:pPr>
        <w:pStyle w:val="ListParagraph"/>
        <w:numPr>
          <w:ilvl w:val="0"/>
          <w:numId w:val="36"/>
        </w:numPr>
        <w:spacing w:before="100" w:beforeAutospacing="1" w:after="120"/>
        <w:contextualSpacing w:val="0"/>
      </w:pPr>
      <w:r w:rsidRPr="004256C1">
        <w:t xml:space="preserve">appropriate fee </w:t>
      </w:r>
    </w:p>
    <w:p w14:paraId="36F8CFE6" w14:textId="77777777" w:rsidR="007534E8" w:rsidRPr="004256C1" w:rsidRDefault="007534E8" w:rsidP="006A5A8C">
      <w:pPr>
        <w:pStyle w:val="ListParagraph"/>
        <w:numPr>
          <w:ilvl w:val="0"/>
          <w:numId w:val="36"/>
        </w:numPr>
        <w:spacing w:before="100" w:beforeAutospacing="1" w:after="120"/>
        <w:contextualSpacing w:val="0"/>
      </w:pPr>
      <w:r w:rsidRPr="004256C1">
        <w:t xml:space="preserve">a current valid full driving licence </w:t>
      </w:r>
    </w:p>
    <w:p w14:paraId="024C84C6" w14:textId="77777777" w:rsidR="007534E8" w:rsidRPr="004256C1" w:rsidRDefault="007534E8" w:rsidP="006A5A8C">
      <w:pPr>
        <w:pStyle w:val="ListParagraph"/>
        <w:numPr>
          <w:ilvl w:val="0"/>
          <w:numId w:val="36"/>
        </w:numPr>
        <w:spacing w:before="100" w:beforeAutospacing="1" w:after="120"/>
        <w:contextualSpacing w:val="0"/>
      </w:pPr>
      <w:r w:rsidRPr="004256C1">
        <w:t xml:space="preserve">enhanced Disclosure &amp; Barring Service (DBS) certificate, unless registered with the online DBS checking service </w:t>
      </w:r>
    </w:p>
    <w:p w14:paraId="4C8E47B7" w14:textId="77777777" w:rsidR="007534E8" w:rsidRPr="004256C1" w:rsidRDefault="007534E8" w:rsidP="006A5A8C">
      <w:pPr>
        <w:pStyle w:val="ListParagraph"/>
        <w:numPr>
          <w:ilvl w:val="0"/>
          <w:numId w:val="36"/>
        </w:numPr>
        <w:spacing w:before="100" w:beforeAutospacing="1" w:after="120"/>
        <w:contextualSpacing w:val="0"/>
      </w:pPr>
      <w:r w:rsidRPr="004256C1">
        <w:t>knowledge test passes (new applicants only)</w:t>
      </w:r>
    </w:p>
    <w:p w14:paraId="096222A2" w14:textId="77777777" w:rsidR="007534E8" w:rsidRPr="004256C1" w:rsidRDefault="007534E8" w:rsidP="006A5A8C">
      <w:pPr>
        <w:pStyle w:val="ListParagraph"/>
        <w:numPr>
          <w:ilvl w:val="0"/>
          <w:numId w:val="36"/>
        </w:numPr>
        <w:spacing w:before="100" w:beforeAutospacing="1" w:after="120"/>
        <w:contextualSpacing w:val="0"/>
      </w:pPr>
      <w:r w:rsidRPr="004256C1">
        <w:t>language test passes</w:t>
      </w:r>
    </w:p>
    <w:p w14:paraId="14D76198" w14:textId="77777777" w:rsidR="007534E8" w:rsidRPr="004256C1" w:rsidRDefault="007534E8" w:rsidP="006A5A8C">
      <w:pPr>
        <w:pStyle w:val="ListParagraph"/>
        <w:numPr>
          <w:ilvl w:val="0"/>
          <w:numId w:val="36"/>
        </w:numPr>
        <w:spacing w:before="100" w:beforeAutospacing="1" w:after="120"/>
        <w:contextualSpacing w:val="0"/>
      </w:pPr>
      <w:r w:rsidRPr="004256C1">
        <w:t xml:space="preserve">Safeguarding &amp; Disability Awareness Training attended and test passed </w:t>
      </w:r>
    </w:p>
    <w:p w14:paraId="25C7B54C" w14:textId="77777777" w:rsidR="007534E8" w:rsidRPr="004256C1" w:rsidRDefault="007534E8" w:rsidP="006A5A8C">
      <w:pPr>
        <w:pStyle w:val="ListParagraph"/>
        <w:numPr>
          <w:ilvl w:val="0"/>
          <w:numId w:val="36"/>
        </w:numPr>
        <w:spacing w:before="100" w:beforeAutospacing="1" w:after="120"/>
        <w:contextualSpacing w:val="0"/>
      </w:pPr>
      <w:r w:rsidRPr="004256C1">
        <w:t xml:space="preserve">medical certificate </w:t>
      </w:r>
    </w:p>
    <w:p w14:paraId="7982FD79" w14:textId="77777777" w:rsidR="007534E8" w:rsidRPr="004256C1" w:rsidRDefault="007534E8" w:rsidP="006A5A8C">
      <w:pPr>
        <w:pStyle w:val="ListParagraph"/>
        <w:numPr>
          <w:ilvl w:val="0"/>
          <w:numId w:val="36"/>
        </w:numPr>
        <w:spacing w:before="100" w:beforeAutospacing="1" w:after="120"/>
        <w:contextualSpacing w:val="0"/>
      </w:pPr>
      <w:r w:rsidRPr="004256C1">
        <w:t>practical driving test pass certificate</w:t>
      </w:r>
    </w:p>
    <w:p w14:paraId="3142F522" w14:textId="77777777" w:rsidR="007534E8" w:rsidRPr="004256C1" w:rsidRDefault="007534E8" w:rsidP="006A5A8C">
      <w:pPr>
        <w:pStyle w:val="ListParagraph"/>
        <w:numPr>
          <w:ilvl w:val="0"/>
          <w:numId w:val="36"/>
        </w:numPr>
        <w:spacing w:before="100" w:beforeAutospacing="1" w:after="120"/>
        <w:contextualSpacing w:val="0"/>
      </w:pPr>
      <w:r w:rsidRPr="004256C1">
        <w:t>safe wheelchair handling pass certificate</w:t>
      </w:r>
    </w:p>
    <w:p w14:paraId="70C2DBA9" w14:textId="77777777" w:rsidR="007534E8" w:rsidRPr="004256C1" w:rsidRDefault="007534E8" w:rsidP="006A5A8C">
      <w:pPr>
        <w:pStyle w:val="ListParagraph"/>
        <w:numPr>
          <w:ilvl w:val="0"/>
          <w:numId w:val="36"/>
        </w:numPr>
        <w:spacing w:before="100" w:beforeAutospacing="1" w:after="120"/>
        <w:contextualSpacing w:val="0"/>
      </w:pPr>
      <w:r w:rsidRPr="004256C1">
        <w:t xml:space="preserve">proof of right to work in the UK (new applicants and where applicable) </w:t>
      </w:r>
    </w:p>
    <w:p w14:paraId="7E71D914" w14:textId="77777777" w:rsidR="007534E8" w:rsidRPr="004256C1" w:rsidRDefault="007534E8" w:rsidP="006A5A8C">
      <w:pPr>
        <w:pStyle w:val="ListParagraph"/>
        <w:numPr>
          <w:ilvl w:val="0"/>
          <w:numId w:val="36"/>
        </w:numPr>
        <w:spacing w:before="100" w:beforeAutospacing="1" w:after="120"/>
        <w:contextualSpacing w:val="0"/>
      </w:pPr>
      <w:r w:rsidRPr="004256C1">
        <w:t xml:space="preserve">a passport-sized, clear and easily identifiable photograph of the applicant (an updated photograph </w:t>
      </w:r>
      <w:r w:rsidRPr="004256C1">
        <w:rPr>
          <w:b/>
          <w:bCs/>
        </w:rPr>
        <w:t>must</w:t>
      </w:r>
      <w:r w:rsidRPr="004256C1">
        <w:t xml:space="preserve"> be provided at renewal or the application will be returned)</w:t>
      </w:r>
    </w:p>
    <w:p w14:paraId="70A1C9AD" w14:textId="77777777" w:rsidR="007534E8" w:rsidRPr="004256C1" w:rsidRDefault="007534E8" w:rsidP="009E614B">
      <w:pPr>
        <w:spacing w:before="100" w:beforeAutospacing="1" w:after="120"/>
      </w:pPr>
      <w:r w:rsidRPr="004256C1">
        <w:t xml:space="preserve"> </w:t>
      </w:r>
    </w:p>
    <w:p w14:paraId="09C2E3F8" w14:textId="358C53FA" w:rsidR="007534E8" w:rsidRPr="004256C1" w:rsidRDefault="007534E8" w:rsidP="009E614B">
      <w:pPr>
        <w:pStyle w:val="Heading2"/>
        <w:spacing w:before="100" w:beforeAutospacing="1" w:after="120"/>
      </w:pPr>
      <w:bookmarkStart w:id="99" w:name="_Toc69195965"/>
      <w:r w:rsidRPr="004256C1">
        <w:lastRenderedPageBreak/>
        <w:t>Operators</w:t>
      </w:r>
      <w:bookmarkEnd w:id="99"/>
      <w:r w:rsidRPr="004256C1">
        <w:t xml:space="preserve"> </w:t>
      </w:r>
    </w:p>
    <w:p w14:paraId="49984E82" w14:textId="77777777" w:rsidR="007534E8" w:rsidRPr="004256C1" w:rsidRDefault="007534E8" w:rsidP="009E614B">
      <w:pPr>
        <w:spacing w:before="100" w:beforeAutospacing="1" w:after="120"/>
      </w:pPr>
      <w:r w:rsidRPr="004256C1">
        <w:t>An application for an operator licence will only be considered complete when all the following documents have been received:</w:t>
      </w:r>
    </w:p>
    <w:p w14:paraId="7308A19F" w14:textId="77777777" w:rsidR="007534E8" w:rsidRPr="004256C1" w:rsidRDefault="007534E8" w:rsidP="006A5A8C">
      <w:pPr>
        <w:pStyle w:val="ListParagraph"/>
        <w:numPr>
          <w:ilvl w:val="0"/>
          <w:numId w:val="35"/>
        </w:numPr>
        <w:spacing w:before="100" w:beforeAutospacing="1" w:after="120"/>
        <w:contextualSpacing w:val="0"/>
      </w:pPr>
      <w:r w:rsidRPr="004256C1">
        <w:t xml:space="preserve">prescribed application form, fully completed </w:t>
      </w:r>
    </w:p>
    <w:p w14:paraId="2D2D4D25" w14:textId="77777777" w:rsidR="007534E8" w:rsidRPr="004256C1" w:rsidRDefault="007534E8" w:rsidP="006A5A8C">
      <w:pPr>
        <w:pStyle w:val="ListParagraph"/>
        <w:numPr>
          <w:ilvl w:val="0"/>
          <w:numId w:val="35"/>
        </w:numPr>
        <w:spacing w:before="100" w:beforeAutospacing="1" w:after="120"/>
        <w:contextualSpacing w:val="0"/>
      </w:pPr>
      <w:r w:rsidRPr="004256C1">
        <w:t xml:space="preserve">appropriate fee </w:t>
      </w:r>
    </w:p>
    <w:p w14:paraId="572BCB22" w14:textId="59BF0539" w:rsidR="5370708E" w:rsidRPr="004256C1" w:rsidRDefault="5370708E" w:rsidP="006A5A8C">
      <w:pPr>
        <w:pStyle w:val="ListParagraph"/>
        <w:numPr>
          <w:ilvl w:val="0"/>
          <w:numId w:val="35"/>
        </w:numPr>
        <w:spacing w:before="100" w:beforeAutospacing="1" w:after="120"/>
        <w:contextualSpacing w:val="0"/>
      </w:pPr>
      <w:r w:rsidRPr="004256C1">
        <w:rPr>
          <w:szCs w:val="26"/>
        </w:rPr>
        <w:t xml:space="preserve">Copy of public and </w:t>
      </w:r>
      <w:proofErr w:type="gramStart"/>
      <w:r w:rsidRPr="004256C1">
        <w:rPr>
          <w:szCs w:val="26"/>
        </w:rPr>
        <w:t>employers</w:t>
      </w:r>
      <w:proofErr w:type="gramEnd"/>
      <w:r w:rsidRPr="004256C1">
        <w:rPr>
          <w:szCs w:val="26"/>
        </w:rPr>
        <w:t xml:space="preserve"> liability insurance (if applicable)</w:t>
      </w:r>
    </w:p>
    <w:p w14:paraId="3DF54C00" w14:textId="77777777" w:rsidR="007534E8" w:rsidRPr="004256C1" w:rsidRDefault="007534E8" w:rsidP="006A5A8C">
      <w:pPr>
        <w:pStyle w:val="ListParagraph"/>
        <w:numPr>
          <w:ilvl w:val="0"/>
          <w:numId w:val="35"/>
        </w:numPr>
        <w:spacing w:before="100" w:beforeAutospacing="1" w:after="120"/>
        <w:contextualSpacing w:val="0"/>
      </w:pPr>
      <w:r w:rsidRPr="004256C1">
        <w:t xml:space="preserve">inspection of the operating premises by a licensing officer </w:t>
      </w:r>
    </w:p>
    <w:p w14:paraId="06716163" w14:textId="4DD2004D" w:rsidR="007534E8" w:rsidRPr="004256C1" w:rsidRDefault="007534E8" w:rsidP="006A5A8C">
      <w:pPr>
        <w:pStyle w:val="ListParagraph"/>
        <w:numPr>
          <w:ilvl w:val="0"/>
          <w:numId w:val="35"/>
        </w:numPr>
        <w:spacing w:before="100" w:beforeAutospacing="1" w:after="120"/>
        <w:contextualSpacing w:val="0"/>
      </w:pPr>
      <w:r w:rsidRPr="004256C1">
        <w:t xml:space="preserve">basic Disclosure &amp; Barring Service (DBS) disclosure for the applicant or in the case of a company or partnership, all Directors or Partners, unless </w:t>
      </w:r>
      <w:r w:rsidR="008854F0" w:rsidRPr="004256C1">
        <w:t>licence</w:t>
      </w:r>
      <w:r w:rsidRPr="004256C1">
        <w:t xml:space="preserve">d as a driver with the Council </w:t>
      </w:r>
    </w:p>
    <w:p w14:paraId="193CEE7D" w14:textId="097248D6" w:rsidR="7833A9B9" w:rsidRPr="004256C1" w:rsidRDefault="7833A9B9" w:rsidP="006A5A8C">
      <w:pPr>
        <w:pStyle w:val="ListParagraph"/>
        <w:numPr>
          <w:ilvl w:val="0"/>
          <w:numId w:val="35"/>
        </w:numPr>
        <w:spacing w:before="100" w:beforeAutospacing="1" w:after="120"/>
        <w:contextualSpacing w:val="0"/>
        <w:rPr>
          <w:rFonts w:eastAsiaTheme="minorEastAsia"/>
          <w:szCs w:val="26"/>
        </w:rPr>
      </w:pPr>
      <w:r w:rsidRPr="004256C1">
        <w:t>Safeguarding &amp; Disability Awareness Training attended and test passed</w:t>
      </w:r>
    </w:p>
    <w:p w14:paraId="2E3BE188" w14:textId="200AEF41" w:rsidR="007534E8" w:rsidRPr="004256C1" w:rsidRDefault="007534E8" w:rsidP="009E614B">
      <w:pPr>
        <w:pStyle w:val="Heading2"/>
        <w:spacing w:before="100" w:beforeAutospacing="1" w:after="120"/>
      </w:pPr>
      <w:bookmarkStart w:id="100" w:name="_Toc69195966"/>
      <w:r w:rsidRPr="004256C1">
        <w:t>Submitting Applications and Documentation</w:t>
      </w:r>
      <w:bookmarkEnd w:id="100"/>
      <w:r w:rsidRPr="004256C1">
        <w:t xml:space="preserve"> </w:t>
      </w:r>
    </w:p>
    <w:p w14:paraId="4639587D" w14:textId="77777777" w:rsidR="007534E8" w:rsidRPr="004256C1" w:rsidRDefault="007534E8" w:rsidP="009E614B">
      <w:pPr>
        <w:spacing w:before="100" w:beforeAutospacing="1" w:after="120"/>
      </w:pPr>
      <w:r w:rsidRPr="004256C1">
        <w:t xml:space="preserve">Renewal application forms, appropriate fees and all supporting documentation should be submitted at </w:t>
      </w:r>
      <w:r w:rsidRPr="004256C1">
        <w:rPr>
          <w:b/>
          <w:bCs/>
        </w:rPr>
        <w:t>least fourteen (14) days prior to the expiry of the previous licence</w:t>
      </w:r>
      <w:r w:rsidRPr="004256C1">
        <w:t xml:space="preserve">. Incomplete applications may be returned to the applicant for resubmission when complete. A licence will not be renewed without all supporting documentation and the correct fee being received and satisfying the requirements of this policy. It is the licence holder’s sole responsibility for ensuring they make their application in accordance with this Policy. </w:t>
      </w:r>
    </w:p>
    <w:p w14:paraId="48385013" w14:textId="409D1666" w:rsidR="007534E8" w:rsidRPr="004256C1" w:rsidRDefault="007534E8" w:rsidP="009E614B">
      <w:pPr>
        <w:spacing w:before="100" w:beforeAutospacing="1" w:after="120"/>
      </w:pPr>
      <w:r w:rsidRPr="004256C1">
        <w:t xml:space="preserve">When submitting renewal applications, applicants should be aware that it may take up to five (5) working days to process and issue a licence once all relevant information and the fee have been received. If a licence has not been issued at the point when an existing licence expires, the licence holder must cease operating until the new licence has been received. </w:t>
      </w:r>
    </w:p>
    <w:p w14:paraId="3C8139D5" w14:textId="65713100" w:rsidR="007534E8" w:rsidRPr="004256C1" w:rsidRDefault="007534E8" w:rsidP="009E614B">
      <w:pPr>
        <w:spacing w:before="100" w:beforeAutospacing="1" w:after="120"/>
      </w:pPr>
      <w:r w:rsidRPr="004256C1">
        <w:t xml:space="preserve">Documentation can be posted or emailed to the licensing department via email address </w:t>
      </w:r>
      <w:r w:rsidRPr="004256C1">
        <w:rPr>
          <w:color w:val="0000FF"/>
          <w:u w:val="single" w:color="0000FF"/>
        </w:rPr>
        <w:t>licensing@carlisle.gov.uk.</w:t>
      </w:r>
    </w:p>
    <w:p w14:paraId="0EEDCA59" w14:textId="77777777" w:rsidR="007534E8" w:rsidRPr="004256C1" w:rsidRDefault="007534E8" w:rsidP="009E614B">
      <w:pPr>
        <w:spacing w:before="100" w:beforeAutospacing="1" w:after="120"/>
      </w:pPr>
      <w:r w:rsidRPr="004256C1">
        <w:t xml:space="preserve">Any original documentation for example right to work check, DBS certificate and DVLA licence can be verified during the knowledge test whilst visiting the council offices.  </w:t>
      </w:r>
    </w:p>
    <w:p w14:paraId="537868CF" w14:textId="77777777" w:rsidR="007534E8" w:rsidRPr="004256C1" w:rsidRDefault="007534E8" w:rsidP="009E614B">
      <w:pPr>
        <w:spacing w:before="100" w:beforeAutospacing="1" w:after="120"/>
      </w:pPr>
      <w:r w:rsidRPr="004256C1">
        <w:t xml:space="preserve"> </w:t>
      </w:r>
    </w:p>
    <w:p w14:paraId="4D59BB0B" w14:textId="027EEC72" w:rsidR="007534E8" w:rsidRPr="004256C1" w:rsidRDefault="007534E8" w:rsidP="009E614B">
      <w:pPr>
        <w:pStyle w:val="Heading2"/>
        <w:spacing w:before="100" w:beforeAutospacing="1" w:after="120"/>
      </w:pPr>
      <w:bookmarkStart w:id="101" w:name="_Toc69195967"/>
      <w:r w:rsidRPr="004256C1">
        <w:lastRenderedPageBreak/>
        <w:t>Issue of vehicle plates and driver badges</w:t>
      </w:r>
      <w:bookmarkEnd w:id="101"/>
      <w:r w:rsidRPr="004256C1">
        <w:t xml:space="preserve"> </w:t>
      </w:r>
    </w:p>
    <w:p w14:paraId="17718689" w14:textId="350F1A93" w:rsidR="007534E8" w:rsidRPr="004256C1" w:rsidRDefault="007534E8" w:rsidP="009E614B">
      <w:pPr>
        <w:spacing w:before="100" w:beforeAutospacing="1" w:after="120"/>
      </w:pPr>
      <w:r w:rsidRPr="004256C1">
        <w:t xml:space="preserve">Once the application has been processed and the licence is issued, all Licence plates, licence badges and paper </w:t>
      </w:r>
      <w:r w:rsidR="008854F0" w:rsidRPr="004256C1">
        <w:t>licence</w:t>
      </w:r>
      <w:r w:rsidRPr="004256C1">
        <w:t xml:space="preserve">s will be posted out to the applicant’s home address. </w:t>
      </w:r>
    </w:p>
    <w:p w14:paraId="18BB5363" w14:textId="2187E304" w:rsidR="007534E8" w:rsidRPr="004256C1" w:rsidRDefault="007534E8" w:rsidP="009E614B">
      <w:pPr>
        <w:pStyle w:val="Heading2"/>
        <w:spacing w:before="100" w:beforeAutospacing="1" w:after="120"/>
      </w:pPr>
      <w:bookmarkStart w:id="102" w:name="_Toc69195968"/>
      <w:r w:rsidRPr="004256C1">
        <w:t>Return of vehicle plates and licence badges</w:t>
      </w:r>
      <w:bookmarkEnd w:id="102"/>
      <w:r w:rsidRPr="004256C1">
        <w:t xml:space="preserve"> </w:t>
      </w:r>
    </w:p>
    <w:p w14:paraId="3028A134" w14:textId="77777777" w:rsidR="007534E8" w:rsidRPr="004256C1" w:rsidRDefault="007534E8" w:rsidP="009E614B">
      <w:pPr>
        <w:spacing w:before="100" w:beforeAutospacing="1" w:after="120"/>
      </w:pPr>
      <w:r w:rsidRPr="004256C1">
        <w:t xml:space="preserve">All licence plates and licence badges remain the property of the Council and must be returned: </w:t>
      </w:r>
    </w:p>
    <w:p w14:paraId="21BD257A" w14:textId="77777777" w:rsidR="007534E8" w:rsidRPr="004256C1" w:rsidRDefault="007534E8" w:rsidP="006A5A8C">
      <w:pPr>
        <w:pStyle w:val="ListParagraph"/>
        <w:numPr>
          <w:ilvl w:val="0"/>
          <w:numId w:val="37"/>
        </w:numPr>
        <w:spacing w:before="100" w:beforeAutospacing="1" w:after="120"/>
        <w:contextualSpacing w:val="0"/>
      </w:pPr>
      <w:r w:rsidRPr="004256C1">
        <w:t xml:space="preserve">upon written request within seven (7) days of such a request, </w:t>
      </w:r>
    </w:p>
    <w:p w14:paraId="70538E23" w14:textId="77777777" w:rsidR="007534E8" w:rsidRPr="004256C1" w:rsidRDefault="007534E8" w:rsidP="006A5A8C">
      <w:pPr>
        <w:pStyle w:val="ListParagraph"/>
        <w:numPr>
          <w:ilvl w:val="0"/>
          <w:numId w:val="37"/>
        </w:numPr>
        <w:spacing w:before="100" w:beforeAutospacing="1" w:after="120"/>
        <w:contextualSpacing w:val="0"/>
      </w:pPr>
      <w:r w:rsidRPr="004256C1">
        <w:t xml:space="preserve">within seven (7) days of expiry or surrender, or </w:t>
      </w:r>
    </w:p>
    <w:p w14:paraId="52AB9338" w14:textId="77777777" w:rsidR="00160B6E" w:rsidRPr="004256C1" w:rsidRDefault="007534E8" w:rsidP="006A5A8C">
      <w:pPr>
        <w:pStyle w:val="ListParagraph"/>
        <w:numPr>
          <w:ilvl w:val="0"/>
          <w:numId w:val="37"/>
        </w:numPr>
        <w:spacing w:before="100" w:beforeAutospacing="1" w:after="120"/>
        <w:contextualSpacing w:val="0"/>
      </w:pPr>
      <w:r w:rsidRPr="004256C1">
        <w:t xml:space="preserve">immediately upon suspension or revocation. </w:t>
      </w:r>
    </w:p>
    <w:p w14:paraId="2C9C05B0" w14:textId="54E854BA" w:rsidR="007534E8" w:rsidRPr="004256C1" w:rsidRDefault="007534E8" w:rsidP="009E614B">
      <w:pPr>
        <w:spacing w:before="100" w:beforeAutospacing="1" w:after="120"/>
      </w:pPr>
      <w:r w:rsidRPr="004256C1">
        <w:t xml:space="preserve">A licence plate and a licence badge signify the existence of a current valid licence but are not </w:t>
      </w:r>
      <w:r w:rsidR="008854F0" w:rsidRPr="004256C1">
        <w:t>licence</w:t>
      </w:r>
      <w:r w:rsidRPr="004256C1">
        <w:t xml:space="preserve">s </w:t>
      </w:r>
      <w:proofErr w:type="gramStart"/>
      <w:r w:rsidRPr="004256C1">
        <w:t>in their own right therefore</w:t>
      </w:r>
      <w:proofErr w:type="gramEnd"/>
      <w:r w:rsidRPr="004256C1">
        <w:t xml:space="preserve"> there is no reason why a renewed licence plate or licence badge cannot be displayed from the point of receipt. </w:t>
      </w:r>
    </w:p>
    <w:p w14:paraId="3A39DB2D" w14:textId="5F8D49C8" w:rsidR="007534E8" w:rsidRPr="004256C1" w:rsidRDefault="007534E8" w:rsidP="009E614B">
      <w:pPr>
        <w:spacing w:before="100" w:beforeAutospacing="1" w:after="120"/>
      </w:pPr>
      <w:r w:rsidRPr="004256C1">
        <w:t xml:space="preserve">Renewed licence plates and licence badges which are posted to the licence holder, the existing plate or badge must be returned within seven (7) days of receipt. Posted to the Council offices or placed in the post box situated at the Civic Centre, </w:t>
      </w:r>
      <w:proofErr w:type="spellStart"/>
      <w:r w:rsidRPr="004256C1">
        <w:t>Rickergate</w:t>
      </w:r>
      <w:proofErr w:type="spellEnd"/>
      <w:r w:rsidRPr="004256C1">
        <w:t>, Carlisle.</w:t>
      </w:r>
    </w:p>
    <w:p w14:paraId="2A9F47FA" w14:textId="04BD8801" w:rsidR="007534E8" w:rsidRPr="004256C1" w:rsidRDefault="007534E8" w:rsidP="009E614B">
      <w:pPr>
        <w:pStyle w:val="Heading2"/>
        <w:spacing w:before="100" w:beforeAutospacing="1" w:after="120"/>
      </w:pPr>
      <w:bookmarkStart w:id="103" w:name="_Toc69195969"/>
      <w:r w:rsidRPr="004256C1">
        <w:t>New Driver Knowledge Tests</w:t>
      </w:r>
      <w:bookmarkEnd w:id="103"/>
      <w:r w:rsidRPr="004256C1">
        <w:t xml:space="preserve"> </w:t>
      </w:r>
    </w:p>
    <w:p w14:paraId="78BED6FB" w14:textId="77777777" w:rsidR="007534E8" w:rsidRPr="004256C1" w:rsidRDefault="007534E8" w:rsidP="009E614B">
      <w:pPr>
        <w:spacing w:before="100" w:beforeAutospacing="1" w:after="120"/>
      </w:pPr>
      <w:r w:rsidRPr="004256C1">
        <w:t xml:space="preserve">Applicants will be tested on their knowledge of Carlisle City and significant locations in the surrounding areas where they are likely to be required to travel to.  </w:t>
      </w:r>
    </w:p>
    <w:p w14:paraId="4C4A5B16" w14:textId="77777777" w:rsidR="007534E8" w:rsidRPr="004256C1" w:rsidRDefault="007534E8" w:rsidP="009E614B">
      <w:pPr>
        <w:spacing w:before="100" w:beforeAutospacing="1" w:after="120"/>
      </w:pPr>
      <w:r w:rsidRPr="004256C1">
        <w:t xml:space="preserve">Questions for the knowledge test may include: </w:t>
      </w:r>
    </w:p>
    <w:p w14:paraId="5B95373A" w14:textId="3695D174" w:rsidR="007534E8" w:rsidRPr="004256C1" w:rsidRDefault="007534E8" w:rsidP="3C5A8CCE">
      <w:pPr>
        <w:pStyle w:val="ListParagraph"/>
        <w:numPr>
          <w:ilvl w:val="0"/>
          <w:numId w:val="38"/>
        </w:numPr>
        <w:spacing w:before="100" w:beforeAutospacing="1" w:after="120"/>
        <w:contextualSpacing w:val="0"/>
      </w:pPr>
      <w:r w:rsidRPr="004256C1">
        <w:t xml:space="preserve">the shortest route between locations based on the town where the applicant will predominately ply for </w:t>
      </w:r>
      <w:proofErr w:type="gramStart"/>
      <w:r w:rsidRPr="004256C1">
        <w:t>hire</w:t>
      </w:r>
      <w:r w:rsidR="577E4E74" w:rsidRPr="004256C1">
        <w:t>;</w:t>
      </w:r>
      <w:proofErr w:type="gramEnd"/>
      <w:r w:rsidRPr="004256C1">
        <w:t xml:space="preserve"> </w:t>
      </w:r>
    </w:p>
    <w:p w14:paraId="42B4859D" w14:textId="0627D011" w:rsidR="007534E8" w:rsidRPr="004256C1" w:rsidRDefault="007534E8" w:rsidP="3C5A8CCE">
      <w:pPr>
        <w:pStyle w:val="ListParagraph"/>
        <w:numPr>
          <w:ilvl w:val="0"/>
          <w:numId w:val="38"/>
        </w:numPr>
        <w:spacing w:before="100" w:beforeAutospacing="1" w:after="120"/>
        <w:contextualSpacing w:val="0"/>
        <w:rPr>
          <w:rFonts w:eastAsiaTheme="minorEastAsia"/>
          <w:szCs w:val="26"/>
        </w:rPr>
      </w:pPr>
      <w:r w:rsidRPr="004256C1">
        <w:t>the shortest route between prominent locations based on the</w:t>
      </w:r>
      <w:r w:rsidR="1236481B" w:rsidRPr="004256C1">
        <w:t xml:space="preserve"> </w:t>
      </w:r>
      <w:proofErr w:type="gramStart"/>
      <w:r w:rsidRPr="004256C1">
        <w:t>District</w:t>
      </w:r>
      <w:proofErr w:type="gramEnd"/>
      <w:r w:rsidRPr="004256C1">
        <w:t xml:space="preserve"> as a whole</w:t>
      </w:r>
      <w:r w:rsidR="18352686" w:rsidRPr="004256C1">
        <w:t>;</w:t>
      </w:r>
      <w:r w:rsidRPr="004256C1">
        <w:t xml:space="preserve">  </w:t>
      </w:r>
    </w:p>
    <w:p w14:paraId="2276B240" w14:textId="77777777" w:rsidR="007534E8" w:rsidRPr="004256C1" w:rsidRDefault="007534E8" w:rsidP="006A5A8C">
      <w:pPr>
        <w:pStyle w:val="ListParagraph"/>
        <w:numPr>
          <w:ilvl w:val="0"/>
          <w:numId w:val="38"/>
        </w:numPr>
        <w:spacing w:before="100" w:beforeAutospacing="1" w:after="120"/>
        <w:contextualSpacing w:val="0"/>
      </w:pPr>
      <w:r w:rsidRPr="004256C1">
        <w:t xml:space="preserve">the locations of prominent points of interest across the </w:t>
      </w:r>
      <w:proofErr w:type="gramStart"/>
      <w:r w:rsidRPr="004256C1">
        <w:t>District</w:t>
      </w:r>
      <w:proofErr w:type="gramEnd"/>
      <w:r w:rsidRPr="004256C1">
        <w:t xml:space="preserve"> such as hotels, surgeries, schools, etc; </w:t>
      </w:r>
    </w:p>
    <w:p w14:paraId="3EA10F67" w14:textId="537CA90C" w:rsidR="007534E8" w:rsidRPr="004256C1" w:rsidRDefault="007534E8" w:rsidP="3C5A8CCE">
      <w:pPr>
        <w:pStyle w:val="ListParagraph"/>
        <w:numPr>
          <w:ilvl w:val="0"/>
          <w:numId w:val="38"/>
        </w:numPr>
        <w:spacing w:before="100" w:beforeAutospacing="1" w:after="120"/>
        <w:contextualSpacing w:val="0"/>
      </w:pPr>
      <w:r w:rsidRPr="004256C1">
        <w:t xml:space="preserve">the highway </w:t>
      </w:r>
      <w:proofErr w:type="gramStart"/>
      <w:r w:rsidRPr="004256C1">
        <w:t>code</w:t>
      </w:r>
      <w:r w:rsidR="7B9CFF1D" w:rsidRPr="004256C1">
        <w:t>;</w:t>
      </w:r>
      <w:proofErr w:type="gramEnd"/>
      <w:r w:rsidRPr="004256C1">
        <w:t xml:space="preserve"> </w:t>
      </w:r>
    </w:p>
    <w:p w14:paraId="43D8A734" w14:textId="5A93A3DB" w:rsidR="007534E8" w:rsidRPr="004256C1" w:rsidRDefault="007534E8" w:rsidP="3C5A8CCE">
      <w:pPr>
        <w:pStyle w:val="ListParagraph"/>
        <w:numPr>
          <w:ilvl w:val="0"/>
          <w:numId w:val="38"/>
        </w:numPr>
        <w:spacing w:before="100" w:beforeAutospacing="1" w:after="120"/>
        <w:contextualSpacing w:val="0"/>
      </w:pPr>
      <w:r w:rsidRPr="004256C1">
        <w:t xml:space="preserve">the Council’s Hackney Carriage and Private Hire Licensing Policy and relevant </w:t>
      </w:r>
      <w:proofErr w:type="gramStart"/>
      <w:r w:rsidRPr="004256C1">
        <w:t>legislation</w:t>
      </w:r>
      <w:r w:rsidR="251432B8" w:rsidRPr="004256C1">
        <w:t>;</w:t>
      </w:r>
      <w:proofErr w:type="gramEnd"/>
      <w:r w:rsidRPr="004256C1">
        <w:t xml:space="preserve"> </w:t>
      </w:r>
    </w:p>
    <w:p w14:paraId="699345FD" w14:textId="77777777" w:rsidR="007534E8" w:rsidRPr="004256C1" w:rsidRDefault="007534E8" w:rsidP="006A5A8C">
      <w:pPr>
        <w:pStyle w:val="ListParagraph"/>
        <w:numPr>
          <w:ilvl w:val="0"/>
          <w:numId w:val="38"/>
        </w:numPr>
        <w:spacing w:before="100" w:beforeAutospacing="1" w:after="120"/>
        <w:contextualSpacing w:val="0"/>
      </w:pPr>
      <w:r w:rsidRPr="004256C1">
        <w:lastRenderedPageBreak/>
        <w:t xml:space="preserve">customer care; and </w:t>
      </w:r>
    </w:p>
    <w:p w14:paraId="51F0DB6B" w14:textId="77777777" w:rsidR="007534E8" w:rsidRPr="004256C1" w:rsidRDefault="007534E8" w:rsidP="006A5A8C">
      <w:pPr>
        <w:pStyle w:val="ListParagraph"/>
        <w:numPr>
          <w:ilvl w:val="0"/>
          <w:numId w:val="38"/>
        </w:numPr>
        <w:spacing w:before="100" w:beforeAutospacing="1" w:after="120"/>
        <w:contextualSpacing w:val="0"/>
      </w:pPr>
      <w:r w:rsidRPr="004256C1">
        <w:t xml:space="preserve">basic numeracy, including the calculation of change for a given fare. </w:t>
      </w:r>
    </w:p>
    <w:p w14:paraId="4AB827E4" w14:textId="0BB396A9" w:rsidR="007534E8" w:rsidRPr="004256C1" w:rsidRDefault="007534E8" w:rsidP="009E614B">
      <w:pPr>
        <w:pStyle w:val="Heading2"/>
        <w:numPr>
          <w:ilvl w:val="0"/>
          <w:numId w:val="0"/>
        </w:numPr>
        <w:spacing w:before="100" w:beforeAutospacing="1" w:after="120"/>
        <w:ind w:left="357" w:hanging="357"/>
        <w:rPr>
          <w:rStyle w:val="Emphasis"/>
          <w:b/>
          <w:bCs/>
        </w:rPr>
      </w:pPr>
      <w:bookmarkStart w:id="104" w:name="_Toc69195970"/>
      <w:r w:rsidRPr="004256C1">
        <w:rPr>
          <w:rStyle w:val="Emphasis"/>
          <w:b/>
          <w:bCs/>
        </w:rPr>
        <w:t>Driver Test Failure</w:t>
      </w:r>
      <w:bookmarkEnd w:id="104"/>
      <w:r w:rsidRPr="004256C1">
        <w:rPr>
          <w:rStyle w:val="Emphasis"/>
          <w:b/>
          <w:bCs/>
        </w:rPr>
        <w:t xml:space="preserve"> </w:t>
      </w:r>
    </w:p>
    <w:p w14:paraId="15DF4566" w14:textId="77777777" w:rsidR="007534E8" w:rsidRPr="004256C1" w:rsidRDefault="007534E8" w:rsidP="009E614B">
      <w:pPr>
        <w:spacing w:before="100" w:beforeAutospacing="1" w:after="120"/>
      </w:pPr>
      <w:r w:rsidRPr="004256C1">
        <w:t xml:space="preserve">If an applicant fails 3 successive knowledge tests their application will be rejected and a period of twelve months must elapse before a new application is permitted. </w:t>
      </w:r>
    </w:p>
    <w:p w14:paraId="1B9B2D6E" w14:textId="0C503CF9" w:rsidR="007534E8" w:rsidRPr="004256C1" w:rsidRDefault="007534E8" w:rsidP="009E614B">
      <w:pPr>
        <w:spacing w:before="100" w:beforeAutospacing="1" w:after="120"/>
        <w:rPr>
          <w:rStyle w:val="Emphasis"/>
        </w:rPr>
      </w:pPr>
      <w:r w:rsidRPr="004256C1">
        <w:t xml:space="preserve"> </w:t>
      </w:r>
      <w:r w:rsidRPr="004256C1">
        <w:rPr>
          <w:rStyle w:val="Emphasis"/>
        </w:rPr>
        <w:t xml:space="preserve">Booking Tests </w:t>
      </w:r>
    </w:p>
    <w:p w14:paraId="2B2A9CBE" w14:textId="1A360C2F" w:rsidR="007534E8" w:rsidRPr="004256C1" w:rsidRDefault="007534E8" w:rsidP="009E614B">
      <w:pPr>
        <w:spacing w:before="100" w:beforeAutospacing="1" w:after="120"/>
      </w:pPr>
      <w:r w:rsidRPr="004256C1">
        <w:t xml:space="preserve">To book a knowledge test </w:t>
      </w:r>
      <w:r w:rsidR="00E079C4" w:rsidRPr="004256C1">
        <w:t xml:space="preserve">applicants </w:t>
      </w:r>
      <w:r w:rsidRPr="004256C1">
        <w:t xml:space="preserve">can email </w:t>
      </w:r>
      <w:hyperlink r:id="rId15" w:history="1">
        <w:r w:rsidRPr="004256C1">
          <w:rPr>
            <w:rStyle w:val="Hyperlink"/>
          </w:rPr>
          <w:t>licensing@Carlisle.gov.uk</w:t>
        </w:r>
      </w:hyperlink>
      <w:r w:rsidRPr="004256C1">
        <w:t>.</w:t>
      </w:r>
    </w:p>
    <w:p w14:paraId="590E752E" w14:textId="13F9215E" w:rsidR="007534E8" w:rsidRPr="004256C1" w:rsidRDefault="007534E8" w:rsidP="009E614B">
      <w:pPr>
        <w:pStyle w:val="Heading2"/>
        <w:spacing w:before="100" w:beforeAutospacing="1" w:after="120"/>
      </w:pPr>
      <w:bookmarkStart w:id="105" w:name="_Toc69195971"/>
      <w:r w:rsidRPr="004256C1">
        <w:t>Disclosure &amp; Barring Service (DBS) Disclosures</w:t>
      </w:r>
      <w:bookmarkEnd w:id="105"/>
      <w:r w:rsidRPr="004256C1">
        <w:t xml:space="preserve"> </w:t>
      </w:r>
    </w:p>
    <w:p w14:paraId="4536BF22" w14:textId="77777777" w:rsidR="007534E8" w:rsidRPr="004256C1" w:rsidRDefault="007534E8" w:rsidP="009E614B">
      <w:pPr>
        <w:spacing w:before="100" w:beforeAutospacing="1" w:after="120"/>
      </w:pPr>
      <w:r w:rsidRPr="004256C1">
        <w:t xml:space="preserve">No application for a hackney carriage or private hire driver licence will be considered without an enhanced DBS disclosure satisfying the requirements of this Policy. </w:t>
      </w:r>
    </w:p>
    <w:p w14:paraId="5EFCC50A" w14:textId="16A01551" w:rsidR="007534E8" w:rsidRPr="004256C1" w:rsidRDefault="007534E8" w:rsidP="009E614B">
      <w:pPr>
        <w:spacing w:before="100" w:beforeAutospacing="1" w:after="120"/>
      </w:pPr>
      <w:r w:rsidRPr="004256C1">
        <w:t xml:space="preserve"> If you need to apply for a new DBS you will need to make an appointment for your documents to be verified.  You will be required to pay the fee for the DBS when the form is submitted to the Council.</w:t>
      </w:r>
    </w:p>
    <w:p w14:paraId="40305613" w14:textId="204FAD0E" w:rsidR="007534E8" w:rsidRPr="004256C1" w:rsidRDefault="007534E8" w:rsidP="009E614B">
      <w:pPr>
        <w:spacing w:before="100" w:beforeAutospacing="1" w:after="120"/>
      </w:pPr>
      <w:r w:rsidRPr="004256C1">
        <w:t xml:space="preserve"> The Council requires applicants to register with the online DBS checking service. This will enable the Council to check an existing DBS every six (6) months during the term of the licence and upon each renewal. </w:t>
      </w:r>
    </w:p>
    <w:p w14:paraId="0272C971" w14:textId="5F942B0D" w:rsidR="007534E8" w:rsidRPr="004256C1" w:rsidRDefault="007534E8" w:rsidP="009E614B">
      <w:pPr>
        <w:pStyle w:val="Heading2"/>
        <w:spacing w:before="100" w:beforeAutospacing="1" w:after="120"/>
      </w:pPr>
      <w:bookmarkStart w:id="106" w:name="_Toc69195972"/>
      <w:r w:rsidRPr="004256C1">
        <w:t>The consideration of applications</w:t>
      </w:r>
      <w:bookmarkEnd w:id="106"/>
      <w:r w:rsidRPr="004256C1">
        <w:t xml:space="preserve"> </w:t>
      </w:r>
    </w:p>
    <w:p w14:paraId="7DCEA832" w14:textId="77777777" w:rsidR="007534E8" w:rsidRPr="004256C1" w:rsidRDefault="007534E8" w:rsidP="009E614B">
      <w:pPr>
        <w:spacing w:before="100" w:beforeAutospacing="1" w:after="120"/>
      </w:pPr>
      <w:r w:rsidRPr="004256C1">
        <w:t xml:space="preserve">Upon receipt of a completed application form, including the fee and all supporting documentation, the Council will consider the application. Where the application is incomplete, it will not be considered until all the missing details or documents are supplied. </w:t>
      </w:r>
    </w:p>
    <w:p w14:paraId="2BCCAE01" w14:textId="3081D963" w:rsidR="007534E8" w:rsidRPr="004256C1" w:rsidRDefault="007534E8" w:rsidP="009E614B">
      <w:pPr>
        <w:spacing w:before="100" w:beforeAutospacing="1" w:after="120"/>
      </w:pPr>
      <w:r w:rsidRPr="004256C1">
        <w:t xml:space="preserve"> For an application to be considered as a renewal application, the fully completed application form and correct fee must be received </w:t>
      </w:r>
      <w:r w:rsidR="00345D12" w:rsidRPr="004256C1">
        <w:t xml:space="preserve">14 days </w:t>
      </w:r>
      <w:r w:rsidRPr="004256C1">
        <w:t xml:space="preserve">prior to the expiry date of the previous licence. Accompanying documentation can then follow as it becomes available.  </w:t>
      </w:r>
    </w:p>
    <w:p w14:paraId="50C4BE8B" w14:textId="07A83079" w:rsidR="007534E8" w:rsidRPr="004256C1" w:rsidRDefault="007534E8" w:rsidP="00CA58DA">
      <w:pPr>
        <w:spacing w:before="100" w:beforeAutospacing="1" w:after="120"/>
      </w:pPr>
      <w:r w:rsidRPr="004256C1">
        <w:t xml:space="preserve">Failure to comply with this requirement will ordinarily result in the applicant having to re-apply as a new applicant and meet all the requirements of this Policy in respect of new applications.   </w:t>
      </w:r>
      <w:r w:rsidRPr="004256C1">
        <w:tab/>
        <w:t xml:space="preserve"> </w:t>
      </w:r>
      <w:r w:rsidRPr="004256C1">
        <w:br w:type="page"/>
      </w:r>
    </w:p>
    <w:p w14:paraId="65759B8E" w14:textId="437C86BA" w:rsidR="007534E8" w:rsidRPr="004256C1" w:rsidRDefault="007534E8" w:rsidP="009E614B">
      <w:pPr>
        <w:pStyle w:val="Heading1"/>
        <w:spacing w:before="100" w:beforeAutospacing="1" w:after="120"/>
      </w:pPr>
      <w:bookmarkStart w:id="107" w:name="_Toc69195973"/>
      <w:r w:rsidRPr="004256C1">
        <w:lastRenderedPageBreak/>
        <w:t>DISCIPLINARY AND ENFORCEMENT MEASURES</w:t>
      </w:r>
      <w:bookmarkEnd w:id="107"/>
      <w:r w:rsidRPr="004256C1">
        <w:t xml:space="preserve"> </w:t>
      </w:r>
    </w:p>
    <w:p w14:paraId="2CA70F4F" w14:textId="68FF2C25" w:rsidR="007534E8" w:rsidRPr="004256C1" w:rsidRDefault="007534E8" w:rsidP="009E614B">
      <w:pPr>
        <w:pStyle w:val="Heading2"/>
        <w:spacing w:before="100" w:beforeAutospacing="1" w:after="120"/>
      </w:pPr>
      <w:r w:rsidRPr="004256C1">
        <w:t xml:space="preserve"> </w:t>
      </w:r>
      <w:bookmarkStart w:id="108" w:name="_Toc69195974"/>
      <w:r w:rsidRPr="004256C1">
        <w:t>Enforcement Policy &amp; Penalty Points Scheme</w:t>
      </w:r>
      <w:bookmarkEnd w:id="108"/>
    </w:p>
    <w:p w14:paraId="324C4441" w14:textId="618C4E26" w:rsidR="007534E8" w:rsidRPr="004256C1" w:rsidRDefault="008854F0" w:rsidP="009E614B">
      <w:pPr>
        <w:spacing w:before="100" w:beforeAutospacing="1" w:after="120"/>
      </w:pPr>
      <w:r w:rsidRPr="004256C1">
        <w:t>Licence</w:t>
      </w:r>
      <w:r w:rsidR="007534E8" w:rsidRPr="004256C1">
        <w:t xml:space="preserve">d Hackney Carriage Drivers and Proprietors; Private Hire Drivers, Proprietors and Operators are principally governed by the Town and Police Clauses Act 1847, the Local Government (Miscellaneous Provisions) Act 1976 and the Council’s own byelaw conditions and policies set by the Regulatory Panel. </w:t>
      </w:r>
    </w:p>
    <w:p w14:paraId="32E35199" w14:textId="77777777" w:rsidR="007534E8" w:rsidRPr="004256C1" w:rsidRDefault="007534E8" w:rsidP="009E614B">
      <w:pPr>
        <w:spacing w:before="100" w:beforeAutospacing="1" w:after="120"/>
      </w:pPr>
      <w:r w:rsidRPr="004256C1">
        <w:t>The principle of Hackney Carriage and Private Hire Licensing is to protect the public and promote safety.</w:t>
      </w:r>
    </w:p>
    <w:p w14:paraId="55BE2835" w14:textId="77777777" w:rsidR="007534E8" w:rsidRPr="004256C1" w:rsidRDefault="007534E8" w:rsidP="009E614B">
      <w:pPr>
        <w:spacing w:before="100" w:beforeAutospacing="1" w:after="120"/>
      </w:pPr>
      <w:r w:rsidRPr="004256C1">
        <w:t>The Council aims to provide the delivery of efficient, targeted and proportionate regulatory services to provide a positive approach to those regulated.</w:t>
      </w:r>
    </w:p>
    <w:p w14:paraId="7B1959FC" w14:textId="77777777" w:rsidR="007534E8" w:rsidRPr="004256C1" w:rsidRDefault="007534E8" w:rsidP="009E614B">
      <w:pPr>
        <w:spacing w:before="100" w:beforeAutospacing="1" w:after="120"/>
      </w:pPr>
      <w:r w:rsidRPr="004256C1">
        <w:t>A range of tools and powers, including test purchasing, to ensure compliance, will be used.  Compliance assessment is ultimately to ensure that the driver, vehicle proprietor or operator is a “fit and proper” person to hold a licence and/or the vehicle is safe.  The safety of passengers, pedestrians and other road users is paramount.</w:t>
      </w:r>
    </w:p>
    <w:p w14:paraId="169E057F" w14:textId="77777777" w:rsidR="007534E8" w:rsidRPr="004256C1" w:rsidRDefault="007534E8" w:rsidP="009E614B">
      <w:pPr>
        <w:spacing w:before="100" w:beforeAutospacing="1" w:after="120"/>
      </w:pPr>
      <w:r w:rsidRPr="004256C1">
        <w:t>Where appropriate referrals will be made to other Agencies such as Police, HM Customs and Excise, the Driver Vehicle Standards Agency and Child and Adult Safeguarding Teams.</w:t>
      </w:r>
    </w:p>
    <w:p w14:paraId="474590CF" w14:textId="2C159E0B" w:rsidR="007534E8" w:rsidRPr="004256C1" w:rsidRDefault="007534E8" w:rsidP="3C5A8CCE">
      <w:pPr>
        <w:spacing w:before="100" w:beforeAutospacing="1" w:after="120"/>
      </w:pPr>
      <w:r w:rsidRPr="004256C1">
        <w:t>The Council will respond to complaints made by the public and referrals from other Agencies.  In addition</w:t>
      </w:r>
      <w:r w:rsidR="04F908A4" w:rsidRPr="004256C1">
        <w:t>,</w:t>
      </w:r>
      <w:r w:rsidRPr="004256C1">
        <w:t xml:space="preserve"> Officers will undertake proactive inspections and testing as either a </w:t>
      </w:r>
      <w:r w:rsidR="25AB211C" w:rsidRPr="004256C1">
        <w:t>day-to-day</w:t>
      </w:r>
      <w:r w:rsidRPr="004256C1">
        <w:t xml:space="preserve"> activity or as part of programmed operations.</w:t>
      </w:r>
    </w:p>
    <w:p w14:paraId="52D12D77" w14:textId="77777777" w:rsidR="007534E8" w:rsidRPr="004256C1" w:rsidRDefault="007534E8" w:rsidP="009E614B">
      <w:pPr>
        <w:spacing w:before="100" w:beforeAutospacing="1" w:after="120"/>
      </w:pPr>
      <w:r w:rsidRPr="004256C1">
        <w:t>Any breach of the required standards, policies and conditions may lead to suspension and/or revocations of licences or the issuing of penalty points on a licence or even prosecution.</w:t>
      </w:r>
    </w:p>
    <w:p w14:paraId="3DCA0705" w14:textId="14D2541C" w:rsidR="007534E8" w:rsidRPr="004256C1" w:rsidRDefault="007534E8" w:rsidP="009E614B">
      <w:pPr>
        <w:spacing w:before="100" w:beforeAutospacing="1" w:after="120"/>
      </w:pPr>
      <w:r w:rsidRPr="004256C1">
        <w:t xml:space="preserve">This policy provides guidance for officers, licence holders, prospective </w:t>
      </w:r>
      <w:r w:rsidR="008854F0" w:rsidRPr="004256C1">
        <w:t>licence</w:t>
      </w:r>
      <w:r w:rsidRPr="004256C1">
        <w:t xml:space="preserve"> holders and the </w:t>
      </w:r>
      <w:proofErr w:type="gramStart"/>
      <w:r w:rsidRPr="004256C1">
        <w:t>general public</w:t>
      </w:r>
      <w:proofErr w:type="gramEnd"/>
      <w:r w:rsidRPr="004256C1">
        <w:t xml:space="preserve"> on the way that we will exercise our enforcement powers to achieve compliance with legislation, bylaws and conditions.</w:t>
      </w:r>
    </w:p>
    <w:p w14:paraId="0A7C2E06" w14:textId="12216828" w:rsidR="007534E8" w:rsidRPr="004256C1" w:rsidRDefault="007534E8" w:rsidP="3C5A8CCE">
      <w:pPr>
        <w:spacing w:before="100" w:beforeAutospacing="1" w:after="120"/>
      </w:pPr>
      <w:r w:rsidRPr="004256C1">
        <w:t>Authorised officers will have regard to this policy when exercising powers however</w:t>
      </w:r>
      <w:r w:rsidR="09BFFE39" w:rsidRPr="004256C1">
        <w:t>,</w:t>
      </w:r>
      <w:r w:rsidRPr="004256C1">
        <w:t xml:space="preserve"> each matter will be considered on its individual merits and circumstances.  Nothing in the policy shall bind the council to a particular action, or otherwise affect the Council’s discretion to take legal or other enforcement action, </w:t>
      </w:r>
      <w:proofErr w:type="gramStart"/>
      <w:r w:rsidRPr="004256C1">
        <w:t>in light of</w:t>
      </w:r>
      <w:proofErr w:type="gramEnd"/>
      <w:r w:rsidRPr="004256C1">
        <w:t xml:space="preserve"> the </w:t>
      </w:r>
      <w:r w:rsidRPr="004256C1">
        <w:lastRenderedPageBreak/>
        <w:t>circumstances of a particular case, where this is considered to be in the public interest.</w:t>
      </w:r>
    </w:p>
    <w:p w14:paraId="58FE6289" w14:textId="68241127" w:rsidR="007534E8" w:rsidRPr="004256C1" w:rsidRDefault="007534E8" w:rsidP="009E614B">
      <w:pPr>
        <w:pStyle w:val="Heading2"/>
        <w:spacing w:before="100" w:beforeAutospacing="1" w:after="120"/>
        <w:rPr>
          <w:rFonts w:eastAsiaTheme="minorEastAsia"/>
        </w:rPr>
      </w:pPr>
      <w:bookmarkStart w:id="109" w:name="_Toc69195975"/>
      <w:r w:rsidRPr="004256C1">
        <w:t>Penalty Points Scheme</w:t>
      </w:r>
      <w:bookmarkEnd w:id="109"/>
    </w:p>
    <w:p w14:paraId="3217111D" w14:textId="77777777" w:rsidR="007534E8" w:rsidRPr="004256C1" w:rsidRDefault="007534E8" w:rsidP="009E614B">
      <w:pPr>
        <w:spacing w:before="100" w:beforeAutospacing="1" w:after="120"/>
      </w:pPr>
      <w:r w:rsidRPr="004256C1">
        <w:t>Should operators, drivers or proprietors of vehicles commit an offence or breach any regulations or conditions imposed on their licence, they and any other persons involved will be required to attend the Council offices for an interview.  Once the investigations are completed letters will be sent out detailing the outcome with a permanent record kept on the file of the persons who have committed the above breach.  The outcome of investigations may result in:</w:t>
      </w:r>
    </w:p>
    <w:p w14:paraId="39F85C3A" w14:textId="60B4FDDF" w:rsidR="007534E8" w:rsidRPr="004256C1" w:rsidRDefault="007534E8" w:rsidP="006A5A8C">
      <w:pPr>
        <w:pStyle w:val="ListParagraph"/>
        <w:numPr>
          <w:ilvl w:val="0"/>
          <w:numId w:val="39"/>
        </w:numPr>
        <w:spacing w:before="100" w:beforeAutospacing="1" w:after="120"/>
        <w:contextualSpacing w:val="0"/>
      </w:pPr>
      <w:r w:rsidRPr="004256C1">
        <w:t>No further action being taken,</w:t>
      </w:r>
    </w:p>
    <w:p w14:paraId="07F6FCFB" w14:textId="77777777" w:rsidR="007534E8" w:rsidRPr="004256C1" w:rsidRDefault="007534E8" w:rsidP="006A5A8C">
      <w:pPr>
        <w:pStyle w:val="ListParagraph"/>
        <w:numPr>
          <w:ilvl w:val="0"/>
          <w:numId w:val="39"/>
        </w:numPr>
        <w:spacing w:before="100" w:beforeAutospacing="1" w:after="120"/>
        <w:contextualSpacing w:val="0"/>
      </w:pPr>
      <w:r w:rsidRPr="004256C1">
        <w:t xml:space="preserve">Penalty points being awarded, </w:t>
      </w:r>
    </w:p>
    <w:p w14:paraId="2953EFD8" w14:textId="77777777" w:rsidR="007534E8" w:rsidRPr="004256C1" w:rsidRDefault="007534E8" w:rsidP="006A5A8C">
      <w:pPr>
        <w:pStyle w:val="ListParagraph"/>
        <w:numPr>
          <w:ilvl w:val="0"/>
          <w:numId w:val="39"/>
        </w:numPr>
        <w:spacing w:before="100" w:beforeAutospacing="1" w:after="120"/>
        <w:contextualSpacing w:val="0"/>
      </w:pPr>
      <w:r w:rsidRPr="004256C1">
        <w:t>A formal warning,</w:t>
      </w:r>
    </w:p>
    <w:p w14:paraId="1424EFF6" w14:textId="77777777" w:rsidR="007534E8" w:rsidRPr="004256C1" w:rsidRDefault="007534E8" w:rsidP="006A5A8C">
      <w:pPr>
        <w:pStyle w:val="ListParagraph"/>
        <w:numPr>
          <w:ilvl w:val="0"/>
          <w:numId w:val="39"/>
        </w:numPr>
        <w:spacing w:before="100" w:beforeAutospacing="1" w:after="120"/>
        <w:contextualSpacing w:val="0"/>
      </w:pPr>
      <w:r w:rsidRPr="004256C1">
        <w:t>Referral to the Regulatory Panel, and /or</w:t>
      </w:r>
    </w:p>
    <w:p w14:paraId="68167693" w14:textId="77777777" w:rsidR="007534E8" w:rsidRPr="004256C1" w:rsidRDefault="007534E8" w:rsidP="006A5A8C">
      <w:pPr>
        <w:pStyle w:val="ListParagraph"/>
        <w:numPr>
          <w:ilvl w:val="0"/>
          <w:numId w:val="39"/>
        </w:numPr>
        <w:spacing w:before="100" w:beforeAutospacing="1" w:after="120"/>
        <w:contextualSpacing w:val="0"/>
      </w:pPr>
      <w:r w:rsidRPr="004256C1">
        <w:t>A simple caution</w:t>
      </w:r>
    </w:p>
    <w:p w14:paraId="40CFC6CF" w14:textId="77777777" w:rsidR="007534E8" w:rsidRPr="004256C1" w:rsidRDefault="007534E8" w:rsidP="006A5A8C">
      <w:pPr>
        <w:pStyle w:val="ListParagraph"/>
        <w:numPr>
          <w:ilvl w:val="0"/>
          <w:numId w:val="39"/>
        </w:numPr>
        <w:spacing w:before="100" w:beforeAutospacing="1" w:after="120"/>
        <w:contextualSpacing w:val="0"/>
      </w:pPr>
      <w:r w:rsidRPr="004256C1">
        <w:t>Prosecution.</w:t>
      </w:r>
    </w:p>
    <w:p w14:paraId="7E0AD221" w14:textId="77777777" w:rsidR="007534E8" w:rsidRPr="004256C1" w:rsidRDefault="007534E8" w:rsidP="006A5A8C">
      <w:pPr>
        <w:pStyle w:val="ListParagraph"/>
        <w:numPr>
          <w:ilvl w:val="0"/>
          <w:numId w:val="39"/>
        </w:numPr>
        <w:spacing w:before="100" w:beforeAutospacing="1" w:after="120"/>
        <w:contextualSpacing w:val="0"/>
      </w:pPr>
      <w:r w:rsidRPr="004256C1">
        <w:t>A combination of the above</w:t>
      </w:r>
    </w:p>
    <w:p w14:paraId="002C4184" w14:textId="77777777" w:rsidR="007534E8" w:rsidRPr="004256C1" w:rsidRDefault="007534E8" w:rsidP="009E614B">
      <w:pPr>
        <w:spacing w:before="100" w:beforeAutospacing="1" w:after="120"/>
      </w:pPr>
      <w:r w:rsidRPr="004256C1">
        <w:t xml:space="preserve">The aim of a penalty point scheme is to work in conjunction with other enforcement options.  It provides a formalised stepped enforcement plan.  The purpose of the scheme is to record misdemeanours and to act as a record of drivers, </w:t>
      </w:r>
      <w:r w:rsidRPr="004256C1">
        <w:rPr>
          <w:color w:val="0D0D0D" w:themeColor="text1" w:themeTint="F2"/>
        </w:rPr>
        <w:t xml:space="preserve">vehicle proprietors and operator’s </w:t>
      </w:r>
      <w:r w:rsidRPr="004256C1">
        <w:t xml:space="preserve">behaviour and conduct </w:t>
      </w:r>
      <w:proofErr w:type="gramStart"/>
      <w:r w:rsidRPr="004256C1">
        <w:t>so as to</w:t>
      </w:r>
      <w:proofErr w:type="gramEnd"/>
      <w:r w:rsidRPr="004256C1">
        <w:t xml:space="preserve"> ascertain whether they are a fit and proper person.  It does not prejudice the Council’s ability to take other actions.  </w:t>
      </w:r>
    </w:p>
    <w:p w14:paraId="3CDA0C71" w14:textId="77777777" w:rsidR="007534E8" w:rsidRPr="004256C1" w:rsidRDefault="007534E8" w:rsidP="009E614B">
      <w:pPr>
        <w:spacing w:before="100" w:beforeAutospacing="1" w:after="120"/>
      </w:pPr>
      <w:r w:rsidRPr="004256C1">
        <w:t xml:space="preserve">The primary objective of the penalty point’s scheme is to improve levels of compliance and help improve the standards, safety and protection of the travelling public.  </w:t>
      </w:r>
    </w:p>
    <w:p w14:paraId="141C1A54" w14:textId="397C22C6" w:rsidR="007534E8" w:rsidRPr="004256C1" w:rsidRDefault="007534E8" w:rsidP="009E614B">
      <w:pPr>
        <w:spacing w:before="100" w:beforeAutospacing="1" w:after="120"/>
      </w:pPr>
      <w:r w:rsidRPr="004256C1">
        <w:t xml:space="preserve">Penalty points remain </w:t>
      </w:r>
      <w:r w:rsidRPr="004256C1">
        <w:rPr>
          <w:color w:val="0D0D0D" w:themeColor="text1" w:themeTint="F2"/>
        </w:rPr>
        <w:t xml:space="preserve">on the </w:t>
      </w:r>
      <w:proofErr w:type="spellStart"/>
      <w:r w:rsidR="008854F0" w:rsidRPr="004256C1">
        <w:rPr>
          <w:color w:val="0D0D0D" w:themeColor="text1" w:themeTint="F2"/>
        </w:rPr>
        <w:t>licence</w:t>
      </w:r>
      <w:r w:rsidRPr="004256C1">
        <w:rPr>
          <w:color w:val="0D0D0D" w:themeColor="text1" w:themeTint="F2"/>
        </w:rPr>
        <w:t>e’s</w:t>
      </w:r>
      <w:proofErr w:type="spellEnd"/>
      <w:r w:rsidRPr="004256C1">
        <w:rPr>
          <w:color w:val="0D0D0D" w:themeColor="text1" w:themeTint="F2"/>
        </w:rPr>
        <w:t xml:space="preserve"> record </w:t>
      </w:r>
      <w:r w:rsidRPr="004256C1">
        <w:t xml:space="preserve">for two years.  The period is a roll forward basis, </w:t>
      </w:r>
      <w:proofErr w:type="gramStart"/>
      <w:r w:rsidRPr="004256C1">
        <w:t>so as to</w:t>
      </w:r>
      <w:proofErr w:type="gramEnd"/>
      <w:r w:rsidRPr="004256C1">
        <w:t xml:space="preserve"> allow any older points to be considered as spent and therefore excluded from the running total recorded against any individual </w:t>
      </w:r>
      <w:proofErr w:type="spellStart"/>
      <w:r w:rsidR="008854F0" w:rsidRPr="004256C1">
        <w:t>licence</w:t>
      </w:r>
      <w:r w:rsidRPr="004256C1">
        <w:t>e</w:t>
      </w:r>
      <w:proofErr w:type="spellEnd"/>
      <w:r w:rsidRPr="004256C1">
        <w:t xml:space="preserve">. </w:t>
      </w:r>
    </w:p>
    <w:p w14:paraId="152AD120" w14:textId="58D1938E" w:rsidR="007534E8" w:rsidRPr="004256C1" w:rsidRDefault="007534E8" w:rsidP="009E614B">
      <w:pPr>
        <w:pStyle w:val="Heading2"/>
        <w:spacing w:before="100" w:beforeAutospacing="1" w:after="120"/>
      </w:pPr>
      <w:bookmarkStart w:id="110" w:name="_Toc69195976"/>
      <w:r w:rsidRPr="004256C1">
        <w:lastRenderedPageBreak/>
        <w:t>Issuing of Penalty Points</w:t>
      </w:r>
      <w:bookmarkEnd w:id="110"/>
    </w:p>
    <w:p w14:paraId="26A56C7A" w14:textId="77777777" w:rsidR="007534E8" w:rsidRPr="004256C1" w:rsidRDefault="007534E8" w:rsidP="009E614B">
      <w:pPr>
        <w:spacing w:before="100" w:beforeAutospacing="1" w:after="120"/>
      </w:pPr>
      <w:r w:rsidRPr="004256C1">
        <w:t>Complaints and intelligence received from the public or any other relevant bodies concerning significant breaches of conduct will be subject to investigation by officers and may be reported to the Regulatory Panel for the issue of discretionary points.</w:t>
      </w:r>
    </w:p>
    <w:p w14:paraId="333F5279" w14:textId="617B3FE6" w:rsidR="007534E8" w:rsidRPr="004256C1" w:rsidRDefault="007534E8" w:rsidP="009E614B">
      <w:pPr>
        <w:spacing w:before="100" w:beforeAutospacing="1" w:after="120"/>
      </w:pPr>
      <w:r w:rsidRPr="004256C1">
        <w:t xml:space="preserve">Where a </w:t>
      </w:r>
      <w:proofErr w:type="spellStart"/>
      <w:r w:rsidR="008854F0" w:rsidRPr="004256C1">
        <w:t>licence</w:t>
      </w:r>
      <w:r w:rsidRPr="004256C1">
        <w:t>e</w:t>
      </w:r>
      <w:proofErr w:type="spellEnd"/>
      <w:r w:rsidRPr="004256C1">
        <w:t xml:space="preserve"> accumulates </w:t>
      </w:r>
      <w:r w:rsidRPr="004256C1">
        <w:rPr>
          <w:color w:val="0D0D0D" w:themeColor="text1" w:themeTint="F2"/>
        </w:rPr>
        <w:t xml:space="preserve">12 or more </w:t>
      </w:r>
      <w:r w:rsidRPr="004256C1">
        <w:t xml:space="preserve">penalty points in any </w:t>
      </w:r>
      <w:proofErr w:type="gramStart"/>
      <w:r w:rsidRPr="004256C1">
        <w:t>24 month</w:t>
      </w:r>
      <w:proofErr w:type="gramEnd"/>
      <w:r w:rsidRPr="004256C1">
        <w:t xml:space="preserve"> period, the matter will be referred to the Council’s Regulatory Panel for that Panel to decide whether the </w:t>
      </w:r>
      <w:proofErr w:type="spellStart"/>
      <w:r w:rsidR="008854F0" w:rsidRPr="004256C1">
        <w:t>licence</w:t>
      </w:r>
      <w:r w:rsidRPr="004256C1">
        <w:t>e</w:t>
      </w:r>
      <w:proofErr w:type="spellEnd"/>
      <w:r w:rsidRPr="004256C1">
        <w:t xml:space="preserve"> </w:t>
      </w:r>
      <w:r w:rsidRPr="004256C1">
        <w:rPr>
          <w:color w:val="0D0D0D" w:themeColor="text1" w:themeTint="F2"/>
        </w:rPr>
        <w:t>remains</w:t>
      </w:r>
      <w:r w:rsidRPr="004256C1">
        <w:t xml:space="preserve"> a fit and proper person.  The Regulatory Panel may then suspend or revoke a licence, or issue a warning to the </w:t>
      </w:r>
      <w:proofErr w:type="spellStart"/>
      <w:r w:rsidR="008854F0" w:rsidRPr="004256C1">
        <w:t>Licence</w:t>
      </w:r>
      <w:r w:rsidRPr="004256C1">
        <w:t>e</w:t>
      </w:r>
      <w:proofErr w:type="spellEnd"/>
      <w:r w:rsidRPr="004256C1">
        <w:t xml:space="preserve">, depending on the circumstances. </w:t>
      </w:r>
    </w:p>
    <w:p w14:paraId="1F4BB0BE" w14:textId="77777777" w:rsidR="007534E8" w:rsidRPr="004256C1" w:rsidRDefault="007534E8" w:rsidP="009E614B">
      <w:pPr>
        <w:spacing w:before="100" w:beforeAutospacing="1" w:after="120"/>
      </w:pPr>
      <w:r w:rsidRPr="004256C1">
        <w:t xml:space="preserve">Periods of suspension of a licence by a Panel will be dependent on the nature of the breaches of the legislation/conditions and the compliance history of the individual.  </w:t>
      </w:r>
    </w:p>
    <w:p w14:paraId="35C8391F" w14:textId="77777777" w:rsidR="007534E8" w:rsidRPr="004256C1" w:rsidRDefault="007534E8" w:rsidP="009E614B">
      <w:pPr>
        <w:spacing w:before="100" w:beforeAutospacing="1" w:after="120"/>
      </w:pPr>
      <w:r w:rsidRPr="004256C1">
        <w:t xml:space="preserve">Penalty Points will remain current for 24 months from the date the penalty points were issued.  Points issued to either the proprietor of a vehicle, </w:t>
      </w:r>
      <w:r w:rsidRPr="004256C1">
        <w:rPr>
          <w:color w:val="0D0D0D" w:themeColor="text1" w:themeTint="F2"/>
        </w:rPr>
        <w:t>operator or a driver will be confirmed in writing normally within 10 working days of the conclusion of the investigation into the contravention</w:t>
      </w:r>
      <w:r w:rsidRPr="004256C1">
        <w:t>.</w:t>
      </w:r>
      <w:r w:rsidRPr="004256C1">
        <w:rPr>
          <w:color w:val="FF0000"/>
        </w:rPr>
        <w:t xml:space="preserve"> </w:t>
      </w:r>
    </w:p>
    <w:p w14:paraId="5D443AC5" w14:textId="77777777" w:rsidR="007534E8" w:rsidRPr="004256C1" w:rsidRDefault="007534E8" w:rsidP="009E614B">
      <w:pPr>
        <w:spacing w:before="100" w:beforeAutospacing="1" w:after="120"/>
      </w:pPr>
      <w:r w:rsidRPr="004256C1">
        <w:t xml:space="preserve">The system will operate without prejudice to the Council’s ability to take other action that it is entitled to take under legislation, byelaws and regulations.  </w:t>
      </w:r>
    </w:p>
    <w:p w14:paraId="1D8F6F9C" w14:textId="77777777" w:rsidR="007534E8" w:rsidRPr="004256C1" w:rsidRDefault="007534E8" w:rsidP="009E614B">
      <w:pPr>
        <w:spacing w:before="100" w:beforeAutospacing="1" w:after="120"/>
      </w:pPr>
      <w:r w:rsidRPr="004256C1">
        <w:t xml:space="preserve">Any disputes regarding the issuing of penalty points will be referred to the Regulatory Panel.  If Drivers, Vehicle Proprietors </w:t>
      </w:r>
      <w:r w:rsidRPr="004256C1">
        <w:rPr>
          <w:color w:val="0D0D0D" w:themeColor="text1" w:themeTint="F2"/>
        </w:rPr>
        <w:t>or Operators which to a</w:t>
      </w:r>
      <w:r w:rsidRPr="004256C1">
        <w:t>ppeal against points awarded by officers they must appeal</w:t>
      </w:r>
      <w:r w:rsidRPr="004256C1">
        <w:rPr>
          <w:i/>
        </w:rPr>
        <w:t xml:space="preserve"> </w:t>
      </w:r>
      <w:r w:rsidRPr="004256C1">
        <w:t xml:space="preserve">to the Regulatory Panel within 21 days of them being issued. </w:t>
      </w:r>
    </w:p>
    <w:p w14:paraId="22B9778F" w14:textId="77777777" w:rsidR="007534E8" w:rsidRPr="004256C1" w:rsidRDefault="007534E8" w:rsidP="009E614B">
      <w:pPr>
        <w:spacing w:before="100" w:beforeAutospacing="1" w:after="120"/>
      </w:pPr>
      <w:r w:rsidRPr="004256C1">
        <w:t>The Regulatory Panel will have the discretion to reduce, remove or increase the number of points applied to the licence or take any other appropriate decision.  A licence holder will retain the right to be represented at any meeting of the Panel either legally or otherwise and to state any mitigating circumstances.</w:t>
      </w:r>
    </w:p>
    <w:p w14:paraId="402C7228" w14:textId="0B9FEF6C" w:rsidR="007534E8" w:rsidRPr="004256C1" w:rsidRDefault="007534E8" w:rsidP="009E614B">
      <w:pPr>
        <w:pStyle w:val="Heading2"/>
        <w:spacing w:before="100" w:beforeAutospacing="1" w:after="120"/>
      </w:pPr>
      <w:bookmarkStart w:id="111" w:name="_Toc69195977"/>
      <w:r w:rsidRPr="004256C1">
        <w:t>Penalty Points Tariff</w:t>
      </w:r>
      <w:bookmarkEnd w:id="111"/>
    </w:p>
    <w:p w14:paraId="04242DC5" w14:textId="77777777" w:rsidR="007534E8" w:rsidRPr="004256C1" w:rsidRDefault="007534E8" w:rsidP="009E614B">
      <w:pPr>
        <w:spacing w:before="100" w:beforeAutospacing="1" w:after="120"/>
        <w:rPr>
          <w:b/>
        </w:rPr>
      </w:pPr>
      <w:r w:rsidRPr="004256C1">
        <w:t>The scheme will cover a range of offences, breaches and misdemeanours.</w:t>
      </w:r>
    </w:p>
    <w:p w14:paraId="7AFC8BBF" w14:textId="4EFE50B9" w:rsidR="007534E8" w:rsidRPr="004256C1" w:rsidRDefault="007534E8" w:rsidP="009E614B">
      <w:pPr>
        <w:spacing w:before="100" w:beforeAutospacing="1" w:after="120"/>
        <w:rPr>
          <w:b/>
        </w:rPr>
      </w:pPr>
      <w:r w:rsidRPr="004256C1">
        <w:t xml:space="preserve">The full list together with the number of points to be applied is set out at </w:t>
      </w:r>
      <w:r w:rsidRPr="004256C1">
        <w:rPr>
          <w:b/>
          <w:bCs/>
        </w:rPr>
        <w:t xml:space="preserve">Appendix </w:t>
      </w:r>
      <w:r w:rsidR="00691028" w:rsidRPr="004256C1">
        <w:rPr>
          <w:b/>
          <w:bCs/>
        </w:rPr>
        <w:t>E</w:t>
      </w:r>
      <w:r w:rsidR="00245C28" w:rsidRPr="004256C1">
        <w:rPr>
          <w:b/>
          <w:bCs/>
        </w:rPr>
        <w:t xml:space="preserve">.  </w:t>
      </w:r>
      <w:r w:rsidRPr="004256C1">
        <w:t>Where a range of points are available (e.g. 3-6), the number of points given will depend on the individual circumstances.</w:t>
      </w:r>
    </w:p>
    <w:p w14:paraId="458A0C88" w14:textId="54AD3F33" w:rsidR="007534E8" w:rsidRPr="004256C1" w:rsidRDefault="007534E8" w:rsidP="009E614B">
      <w:pPr>
        <w:pStyle w:val="Heading2"/>
        <w:spacing w:before="100" w:beforeAutospacing="1" w:after="120"/>
      </w:pPr>
      <w:bookmarkStart w:id="112" w:name="_Toc69195978"/>
      <w:r w:rsidRPr="004256C1">
        <w:lastRenderedPageBreak/>
        <w:t>Appeals</w:t>
      </w:r>
      <w:bookmarkEnd w:id="112"/>
    </w:p>
    <w:p w14:paraId="5C0F97D8" w14:textId="0BD5DEA2" w:rsidR="007534E8" w:rsidRPr="004256C1" w:rsidRDefault="007534E8" w:rsidP="009E614B">
      <w:pPr>
        <w:spacing w:before="100" w:beforeAutospacing="1" w:after="120"/>
        <w:rPr>
          <w:b/>
        </w:rPr>
      </w:pPr>
      <w:r w:rsidRPr="004256C1">
        <w:t xml:space="preserve">In respect of suspension, revocations and refusals to grant or renew </w:t>
      </w:r>
      <w:r w:rsidR="008854F0" w:rsidRPr="004256C1">
        <w:t>licence</w:t>
      </w:r>
      <w:r w:rsidRPr="004256C1">
        <w:t xml:space="preserve"> the aggrieved person has the right to appeal within 21 days by way of a complaint to the Magistrates Court.</w:t>
      </w:r>
    </w:p>
    <w:p w14:paraId="5D411C86" w14:textId="77777777" w:rsidR="007534E8" w:rsidRPr="004256C1" w:rsidRDefault="007534E8" w:rsidP="009E614B">
      <w:pPr>
        <w:spacing w:before="100" w:beforeAutospacing="1" w:after="120"/>
        <w:rPr>
          <w:b/>
        </w:rPr>
      </w:pPr>
      <w:r w:rsidRPr="004256C1">
        <w:t>When a decision has been taken to suspend or revoke a driver’s licence on the grounds of safety the decision will have immediate effect.  There will be no right to continue driving during any appeal period.</w:t>
      </w:r>
    </w:p>
    <w:p w14:paraId="25F01F77" w14:textId="28D3C8AE" w:rsidR="007534E8" w:rsidRPr="004256C1" w:rsidRDefault="007534E8" w:rsidP="009E614B">
      <w:pPr>
        <w:pStyle w:val="Heading2"/>
        <w:spacing w:before="100" w:beforeAutospacing="1" w:after="120"/>
      </w:pPr>
      <w:bookmarkStart w:id="113" w:name="_Toc69195979"/>
      <w:r w:rsidRPr="004256C1">
        <w:t>Immediate Suspension and Revocation Decisions</w:t>
      </w:r>
      <w:bookmarkEnd w:id="113"/>
    </w:p>
    <w:p w14:paraId="07F3E975" w14:textId="443981EC" w:rsidR="007534E8" w:rsidRPr="004256C1" w:rsidRDefault="007534E8" w:rsidP="009E614B">
      <w:pPr>
        <w:spacing w:before="100" w:beforeAutospacing="1" w:after="120"/>
      </w:pPr>
      <w:r w:rsidRPr="004256C1">
        <w:t xml:space="preserve">Where an allegation has been made or intelligence has been received about a </w:t>
      </w:r>
      <w:r w:rsidR="008854F0" w:rsidRPr="004256C1">
        <w:t>licence</w:t>
      </w:r>
      <w:r w:rsidRPr="004256C1">
        <w:t>d driver that is of such a nature that a real and reasonable concern is raised in terms of public safety or crime and disorder about the suitability of that driver to continue to hold a Local Authority driver licence for the time being, then consideration will be given to the suspension of that licence.</w:t>
      </w:r>
      <w:r w:rsidRPr="004256C1">
        <w:rPr>
          <w:rStyle w:val="FootnoteReference"/>
          <w:rFonts w:ascii="Arial" w:hAnsi="Arial" w:cs="Arial"/>
          <w:sz w:val="24"/>
          <w:szCs w:val="24"/>
        </w:rPr>
        <w:footnoteReference w:id="4"/>
      </w:r>
    </w:p>
    <w:p w14:paraId="334FDD16" w14:textId="77777777" w:rsidR="007534E8" w:rsidRPr="004256C1" w:rsidRDefault="007534E8" w:rsidP="009E614B">
      <w:pPr>
        <w:spacing w:before="100" w:beforeAutospacing="1" w:after="120"/>
      </w:pPr>
      <w:r w:rsidRPr="004256C1">
        <w:t xml:space="preserve">Under the Council’s constitution the </w:t>
      </w:r>
      <w:r w:rsidRPr="004256C1">
        <w:rPr>
          <w:bCs/>
        </w:rPr>
        <w:t>Corporate Director of Governance and Regulatory Services and the Licensing Manager have the authority t</w:t>
      </w:r>
      <w:r w:rsidRPr="004256C1">
        <w:t>o suspend Private Hire and Hackney Carriage Drivers and Operators who contravene the conditions of licence or other relevant legislation until the next meeting of the Regulatory Panel.</w:t>
      </w:r>
      <w:r w:rsidRPr="004256C1">
        <w:rPr>
          <w:rStyle w:val="FootnoteReference"/>
          <w:rFonts w:ascii="Arial" w:hAnsi="Arial" w:cs="Arial"/>
          <w:sz w:val="24"/>
          <w:szCs w:val="24"/>
        </w:rPr>
        <w:footnoteReference w:id="5"/>
      </w:r>
    </w:p>
    <w:p w14:paraId="19E15595" w14:textId="6A4DA4E3" w:rsidR="007534E8" w:rsidRPr="004256C1" w:rsidRDefault="007534E8" w:rsidP="3C5A8CCE">
      <w:pPr>
        <w:spacing w:before="100" w:beforeAutospacing="1" w:after="120"/>
      </w:pPr>
      <w:r w:rsidRPr="004256C1">
        <w:t xml:space="preserve">Due to the impact on a </w:t>
      </w:r>
      <w:r w:rsidR="008854F0" w:rsidRPr="004256C1">
        <w:t>licence</w:t>
      </w:r>
      <w:r w:rsidRPr="004256C1">
        <w:t xml:space="preserve">d driver, the decision to issue an immediate suspension notice should not be taken lightly and only those drivers </w:t>
      </w:r>
      <w:r w:rsidR="03C1DC81" w:rsidRPr="004256C1">
        <w:t xml:space="preserve">and/or operators </w:t>
      </w:r>
      <w:r w:rsidRPr="004256C1">
        <w:t>who meet the following criteria should have an immediate suspension or revocation imposed</w:t>
      </w:r>
      <w:r w:rsidR="3B0D3082" w:rsidRPr="004256C1">
        <w:t>.  The</w:t>
      </w:r>
      <w:r w:rsidR="52D55207" w:rsidRPr="004256C1">
        <w:t>y</w:t>
      </w:r>
      <w:r w:rsidRPr="004256C1">
        <w:t>:</w:t>
      </w:r>
    </w:p>
    <w:p w14:paraId="749CFEA1" w14:textId="2EE1980F" w:rsidR="007534E8" w:rsidRPr="004256C1" w:rsidRDefault="007534E8" w:rsidP="3C5A8CCE">
      <w:pPr>
        <w:pStyle w:val="ListParagraph"/>
        <w:numPr>
          <w:ilvl w:val="0"/>
          <w:numId w:val="40"/>
        </w:numPr>
        <w:spacing w:before="100" w:beforeAutospacing="1" w:after="120"/>
        <w:contextualSpacing w:val="0"/>
      </w:pPr>
      <w:r w:rsidRPr="004256C1">
        <w:t xml:space="preserve">Committed a serious </w:t>
      </w:r>
      <w:proofErr w:type="gramStart"/>
      <w:r w:rsidRPr="004256C1">
        <w:t>offence</w:t>
      </w:r>
      <w:r w:rsidR="5FF22D42" w:rsidRPr="004256C1">
        <w:t>;</w:t>
      </w:r>
      <w:proofErr w:type="gramEnd"/>
    </w:p>
    <w:p w14:paraId="45E16DF5" w14:textId="25087906" w:rsidR="007534E8" w:rsidRPr="004256C1" w:rsidRDefault="2D8F2CFE" w:rsidP="3C5A8CCE">
      <w:pPr>
        <w:pStyle w:val="ListParagraph"/>
        <w:numPr>
          <w:ilvl w:val="0"/>
          <w:numId w:val="40"/>
        </w:numPr>
        <w:spacing w:before="100" w:beforeAutospacing="1" w:after="120"/>
        <w:contextualSpacing w:val="0"/>
      </w:pPr>
      <w:r w:rsidRPr="004256C1">
        <w:t>Are</w:t>
      </w:r>
      <w:r w:rsidR="5FF22D42" w:rsidRPr="004256C1">
        <w:t xml:space="preserve"> </w:t>
      </w:r>
      <w:r w:rsidR="007534E8" w:rsidRPr="004256C1">
        <w:t xml:space="preserve">alleged to have committed a serious </w:t>
      </w:r>
      <w:proofErr w:type="gramStart"/>
      <w:r w:rsidR="007534E8" w:rsidRPr="004256C1">
        <w:t>offence</w:t>
      </w:r>
      <w:r w:rsidR="050D8249" w:rsidRPr="004256C1">
        <w:t>;</w:t>
      </w:r>
      <w:proofErr w:type="gramEnd"/>
    </w:p>
    <w:p w14:paraId="7444396D" w14:textId="4110E58D" w:rsidR="007534E8" w:rsidRPr="004256C1" w:rsidRDefault="458A140D" w:rsidP="3C5A8CCE">
      <w:pPr>
        <w:pStyle w:val="ListParagraph"/>
        <w:numPr>
          <w:ilvl w:val="0"/>
          <w:numId w:val="40"/>
        </w:numPr>
        <w:spacing w:before="100" w:beforeAutospacing="1" w:after="120"/>
        <w:contextualSpacing w:val="0"/>
      </w:pPr>
      <w:r w:rsidRPr="004256C1">
        <w:t>Are</w:t>
      </w:r>
      <w:r w:rsidR="007534E8" w:rsidRPr="004256C1">
        <w:t xml:space="preserve"> in breach of the requirement placed upon that type of licence within primary legislation</w:t>
      </w:r>
      <w:r w:rsidR="246F69E8" w:rsidRPr="004256C1">
        <w:t>; and/or</w:t>
      </w:r>
    </w:p>
    <w:p w14:paraId="785BFA3D" w14:textId="7666FD4F" w:rsidR="007534E8" w:rsidRPr="004256C1" w:rsidRDefault="246F69E8" w:rsidP="3C5A8CCE">
      <w:pPr>
        <w:pStyle w:val="ListParagraph"/>
        <w:numPr>
          <w:ilvl w:val="0"/>
          <w:numId w:val="40"/>
        </w:numPr>
        <w:spacing w:before="100" w:beforeAutospacing="1" w:after="120"/>
        <w:contextualSpacing w:val="0"/>
      </w:pPr>
      <w:r w:rsidRPr="004256C1">
        <w:t>T</w:t>
      </w:r>
      <w:r w:rsidR="007534E8" w:rsidRPr="004256C1">
        <w:t xml:space="preserve">here is intelligence provided which raises a significant concern </w:t>
      </w:r>
      <w:r w:rsidR="25C9F6C4" w:rsidRPr="004256C1">
        <w:t xml:space="preserve">about the driver/operator </w:t>
      </w:r>
      <w:r w:rsidR="007534E8" w:rsidRPr="004256C1">
        <w:t>and it is necessary to immediately remove that potential risk.</w:t>
      </w:r>
    </w:p>
    <w:p w14:paraId="7B9BE8DF" w14:textId="77777777" w:rsidR="007534E8" w:rsidRPr="004256C1" w:rsidRDefault="007534E8" w:rsidP="009E614B">
      <w:pPr>
        <w:spacing w:before="100" w:beforeAutospacing="1" w:after="120"/>
      </w:pPr>
      <w:r w:rsidRPr="004256C1">
        <w:t xml:space="preserve">A licence holder will at the first opportunity, and in accordance with any legal requirement, be provided in writing with the details of the allegation and the reasons </w:t>
      </w:r>
      <w:r w:rsidRPr="004256C1">
        <w:lastRenderedPageBreak/>
        <w:t>why an immediate suspension is being imposed.  In many circumstances the licence holder would be invited for a formal interview prior to such a decision being made.</w:t>
      </w:r>
    </w:p>
    <w:p w14:paraId="2741B6D0" w14:textId="3808A855" w:rsidR="007534E8" w:rsidRPr="004256C1" w:rsidRDefault="007534E8" w:rsidP="009E614B">
      <w:pPr>
        <w:pStyle w:val="Heading2"/>
        <w:spacing w:before="100" w:beforeAutospacing="1" w:after="120"/>
      </w:pPr>
      <w:bookmarkStart w:id="114" w:name="_Toc69195980"/>
      <w:r w:rsidRPr="004256C1">
        <w:t>Section 68 Notices</w:t>
      </w:r>
      <w:bookmarkEnd w:id="114"/>
    </w:p>
    <w:p w14:paraId="1F0F1086" w14:textId="1A4CF043" w:rsidR="007534E8" w:rsidRPr="004256C1" w:rsidRDefault="008854F0" w:rsidP="009E614B">
      <w:pPr>
        <w:spacing w:before="100" w:beforeAutospacing="1" w:after="120"/>
        <w:rPr>
          <w:b/>
        </w:rPr>
      </w:pPr>
      <w:r w:rsidRPr="004256C1">
        <w:t>Licence</w:t>
      </w:r>
      <w:r w:rsidR="007534E8" w:rsidRPr="004256C1">
        <w:t>d vehicles are required to be mechanically tested by the Council’s Garage every 6 months for vehicles over 1year and under 5 years and every 4 months for vehicles over 5 years.</w:t>
      </w:r>
    </w:p>
    <w:p w14:paraId="1FF998AF" w14:textId="77777777" w:rsidR="007534E8" w:rsidRPr="004256C1" w:rsidRDefault="007534E8" w:rsidP="009E614B">
      <w:pPr>
        <w:spacing w:before="100" w:beforeAutospacing="1" w:after="120"/>
        <w:rPr>
          <w:b/>
        </w:rPr>
      </w:pPr>
      <w:r w:rsidRPr="004256C1">
        <w:t xml:space="preserve">Section 68 of the Local Government (Miscellaneous Provisions) Act 1976 provides a power for the inspection and testing of vehicles and their taximeters and the suspension of licences if they are found unsatisfactory.  </w:t>
      </w:r>
    </w:p>
    <w:p w14:paraId="4563274C" w14:textId="77777777" w:rsidR="007534E8" w:rsidRPr="004256C1" w:rsidRDefault="007534E8" w:rsidP="009E614B">
      <w:pPr>
        <w:spacing w:before="100" w:beforeAutospacing="1" w:after="120"/>
        <w:rPr>
          <w:b/>
        </w:rPr>
      </w:pPr>
      <w:r w:rsidRPr="004256C1">
        <w:t>Under this power suspensions remain in place until the vehicle has been re-inspected and found to be satisfactory.  The licence shall be deemed to have been revoked if such re-inspection has not been completed within a period of two months from the initial inspection.</w:t>
      </w:r>
    </w:p>
    <w:p w14:paraId="07E77185" w14:textId="582624CD" w:rsidR="007534E8" w:rsidRPr="004256C1" w:rsidRDefault="007534E8" w:rsidP="009E614B">
      <w:pPr>
        <w:spacing w:before="100" w:beforeAutospacing="1" w:after="120"/>
        <w:rPr>
          <w:b/>
        </w:rPr>
      </w:pPr>
      <w:r w:rsidRPr="004256C1">
        <w:t xml:space="preserve">Alongside periodical mechanical tests, </w:t>
      </w:r>
      <w:r w:rsidR="008854F0" w:rsidRPr="004256C1">
        <w:t>licence</w:t>
      </w:r>
      <w:r w:rsidRPr="004256C1">
        <w:t xml:space="preserve">d vehicle will be subject to roadside vehicle inspections by Licensing Officers.  Inspections will also be organised with Cumbria Police and/or the Vehicle and Operator Services Agency (VOSA).  </w:t>
      </w:r>
    </w:p>
    <w:p w14:paraId="54FAA5CD" w14:textId="77777777" w:rsidR="007534E8" w:rsidRPr="004256C1" w:rsidRDefault="007534E8" w:rsidP="009E614B">
      <w:pPr>
        <w:spacing w:before="100" w:beforeAutospacing="1" w:after="120"/>
        <w:rPr>
          <w:lang w:val="en"/>
        </w:rPr>
      </w:pPr>
      <w:r w:rsidRPr="004256C1">
        <w:rPr>
          <w:lang w:val="en"/>
        </w:rPr>
        <w:t xml:space="preserve">The areas checked include but is not restricted </w:t>
      </w:r>
      <w:proofErr w:type="gramStart"/>
      <w:r w:rsidRPr="004256C1">
        <w:rPr>
          <w:lang w:val="en"/>
        </w:rPr>
        <w:t>to;</w:t>
      </w:r>
      <w:proofErr w:type="gramEnd"/>
    </w:p>
    <w:p w14:paraId="2EB782F0" w14:textId="77777777" w:rsidR="007534E8" w:rsidRPr="004256C1" w:rsidRDefault="007534E8" w:rsidP="006A5A8C">
      <w:pPr>
        <w:numPr>
          <w:ilvl w:val="1"/>
          <w:numId w:val="25"/>
        </w:numPr>
        <w:spacing w:before="100" w:beforeAutospacing="1" w:after="120" w:line="240" w:lineRule="auto"/>
        <w:ind w:left="1134" w:hanging="425"/>
        <w:rPr>
          <w:rFonts w:eastAsia="Times New Roman"/>
          <w:szCs w:val="24"/>
          <w:lang w:val="en"/>
        </w:rPr>
      </w:pPr>
      <w:proofErr w:type="spellStart"/>
      <w:r w:rsidRPr="004256C1">
        <w:rPr>
          <w:rFonts w:eastAsia="Times New Roman"/>
          <w:szCs w:val="24"/>
          <w:lang w:val="en"/>
        </w:rPr>
        <w:t>Tyres</w:t>
      </w:r>
      <w:proofErr w:type="spellEnd"/>
    </w:p>
    <w:p w14:paraId="51270661" w14:textId="77777777" w:rsidR="007534E8" w:rsidRPr="004256C1" w:rsidRDefault="007534E8" w:rsidP="006A5A8C">
      <w:pPr>
        <w:numPr>
          <w:ilvl w:val="1"/>
          <w:numId w:val="25"/>
        </w:numPr>
        <w:spacing w:before="100" w:beforeAutospacing="1" w:after="120" w:line="240" w:lineRule="auto"/>
        <w:ind w:left="1134" w:hanging="425"/>
        <w:rPr>
          <w:rFonts w:eastAsia="Times New Roman"/>
          <w:szCs w:val="24"/>
          <w:lang w:val="en"/>
        </w:rPr>
      </w:pPr>
      <w:r w:rsidRPr="004256C1">
        <w:rPr>
          <w:rFonts w:eastAsia="Times New Roman"/>
          <w:szCs w:val="24"/>
          <w:lang w:val="en"/>
        </w:rPr>
        <w:t>Brakes</w:t>
      </w:r>
    </w:p>
    <w:p w14:paraId="612CA53B" w14:textId="77777777" w:rsidR="007534E8" w:rsidRPr="004256C1" w:rsidRDefault="007534E8" w:rsidP="006A5A8C">
      <w:pPr>
        <w:numPr>
          <w:ilvl w:val="1"/>
          <w:numId w:val="25"/>
        </w:numPr>
        <w:spacing w:before="100" w:beforeAutospacing="1" w:after="120" w:line="240" w:lineRule="auto"/>
        <w:ind w:left="1134" w:hanging="425"/>
        <w:rPr>
          <w:rFonts w:eastAsia="Times New Roman"/>
          <w:szCs w:val="24"/>
          <w:lang w:val="en"/>
        </w:rPr>
      </w:pPr>
      <w:r w:rsidRPr="004256C1">
        <w:rPr>
          <w:rFonts w:eastAsia="Times New Roman"/>
          <w:szCs w:val="24"/>
          <w:lang w:val="en"/>
        </w:rPr>
        <w:t>Steering</w:t>
      </w:r>
    </w:p>
    <w:p w14:paraId="08CBBB27" w14:textId="77777777" w:rsidR="007534E8" w:rsidRPr="004256C1" w:rsidRDefault="007534E8" w:rsidP="006A5A8C">
      <w:pPr>
        <w:numPr>
          <w:ilvl w:val="1"/>
          <w:numId w:val="25"/>
        </w:numPr>
        <w:spacing w:before="100" w:beforeAutospacing="1" w:after="120" w:line="240" w:lineRule="auto"/>
        <w:ind w:left="1134" w:hanging="425"/>
        <w:rPr>
          <w:rFonts w:eastAsia="Times New Roman"/>
          <w:szCs w:val="24"/>
          <w:lang w:val="en"/>
        </w:rPr>
      </w:pPr>
      <w:r w:rsidRPr="004256C1">
        <w:rPr>
          <w:rFonts w:eastAsia="Times New Roman"/>
          <w:szCs w:val="24"/>
          <w:lang w:val="en"/>
        </w:rPr>
        <w:t>Lights</w:t>
      </w:r>
    </w:p>
    <w:p w14:paraId="0AD77E2B" w14:textId="77777777" w:rsidR="007534E8" w:rsidRPr="004256C1" w:rsidRDefault="007534E8" w:rsidP="006A5A8C">
      <w:pPr>
        <w:numPr>
          <w:ilvl w:val="1"/>
          <w:numId w:val="25"/>
        </w:numPr>
        <w:spacing w:before="100" w:beforeAutospacing="1" w:after="120" w:line="240" w:lineRule="auto"/>
        <w:ind w:left="1134" w:hanging="425"/>
        <w:rPr>
          <w:rFonts w:eastAsia="Times New Roman"/>
          <w:szCs w:val="24"/>
          <w:lang w:val="en"/>
        </w:rPr>
      </w:pPr>
      <w:r w:rsidRPr="004256C1">
        <w:rPr>
          <w:rFonts w:eastAsia="Times New Roman"/>
          <w:szCs w:val="24"/>
          <w:lang w:val="en"/>
        </w:rPr>
        <w:t>Engine Transmission</w:t>
      </w:r>
    </w:p>
    <w:p w14:paraId="080FF78A" w14:textId="77777777" w:rsidR="007534E8" w:rsidRPr="004256C1" w:rsidRDefault="007534E8" w:rsidP="006A5A8C">
      <w:pPr>
        <w:numPr>
          <w:ilvl w:val="1"/>
          <w:numId w:val="25"/>
        </w:numPr>
        <w:spacing w:before="100" w:beforeAutospacing="1" w:after="120" w:line="240" w:lineRule="auto"/>
        <w:ind w:left="1134" w:hanging="425"/>
        <w:rPr>
          <w:rFonts w:eastAsia="Times New Roman"/>
          <w:szCs w:val="24"/>
          <w:lang w:val="en"/>
        </w:rPr>
      </w:pPr>
      <w:r w:rsidRPr="004256C1">
        <w:rPr>
          <w:rFonts w:eastAsia="Times New Roman"/>
          <w:szCs w:val="24"/>
          <w:lang w:val="en"/>
        </w:rPr>
        <w:t>Interior Condition</w:t>
      </w:r>
    </w:p>
    <w:p w14:paraId="67981A49" w14:textId="77777777" w:rsidR="007534E8" w:rsidRPr="004256C1" w:rsidRDefault="007534E8" w:rsidP="006A5A8C">
      <w:pPr>
        <w:numPr>
          <w:ilvl w:val="1"/>
          <w:numId w:val="25"/>
        </w:numPr>
        <w:spacing w:before="100" w:beforeAutospacing="1" w:after="120" w:line="240" w:lineRule="auto"/>
        <w:ind w:left="1134" w:hanging="425"/>
        <w:rPr>
          <w:rFonts w:eastAsia="Times New Roman"/>
          <w:szCs w:val="24"/>
          <w:lang w:val="en"/>
        </w:rPr>
      </w:pPr>
      <w:r w:rsidRPr="004256C1">
        <w:rPr>
          <w:rFonts w:eastAsia="Times New Roman"/>
          <w:szCs w:val="24"/>
          <w:lang w:val="en"/>
        </w:rPr>
        <w:t>Bodywork Conditions</w:t>
      </w:r>
    </w:p>
    <w:p w14:paraId="5135425A" w14:textId="77777777" w:rsidR="007534E8" w:rsidRPr="004256C1" w:rsidRDefault="007534E8" w:rsidP="006A5A8C">
      <w:pPr>
        <w:numPr>
          <w:ilvl w:val="1"/>
          <w:numId w:val="25"/>
        </w:numPr>
        <w:spacing w:before="100" w:beforeAutospacing="1" w:after="120" w:line="240" w:lineRule="auto"/>
        <w:ind w:left="1134" w:hanging="425"/>
        <w:rPr>
          <w:rFonts w:eastAsia="Times New Roman"/>
          <w:szCs w:val="24"/>
          <w:lang w:val="en"/>
        </w:rPr>
      </w:pPr>
      <w:r w:rsidRPr="004256C1">
        <w:rPr>
          <w:rFonts w:eastAsia="Times New Roman"/>
          <w:szCs w:val="24"/>
          <w:lang w:val="en"/>
        </w:rPr>
        <w:t>Driver and Vehicle Badges</w:t>
      </w:r>
    </w:p>
    <w:p w14:paraId="033F5CC0" w14:textId="77777777" w:rsidR="007534E8" w:rsidRPr="004256C1" w:rsidRDefault="007534E8" w:rsidP="006A5A8C">
      <w:pPr>
        <w:numPr>
          <w:ilvl w:val="1"/>
          <w:numId w:val="25"/>
        </w:numPr>
        <w:spacing w:before="100" w:beforeAutospacing="1" w:after="120" w:line="240" w:lineRule="auto"/>
        <w:ind w:left="1134" w:hanging="425"/>
        <w:rPr>
          <w:rFonts w:eastAsia="Times New Roman"/>
          <w:szCs w:val="24"/>
          <w:lang w:val="en"/>
        </w:rPr>
      </w:pPr>
      <w:r w:rsidRPr="004256C1">
        <w:rPr>
          <w:rFonts w:eastAsia="Times New Roman"/>
          <w:szCs w:val="24"/>
          <w:lang w:val="en"/>
        </w:rPr>
        <w:t>Meters (Hackney carriage vehicles)</w:t>
      </w:r>
    </w:p>
    <w:p w14:paraId="30D5F45D" w14:textId="77777777" w:rsidR="007534E8" w:rsidRPr="004256C1" w:rsidRDefault="007534E8" w:rsidP="006A5A8C">
      <w:pPr>
        <w:numPr>
          <w:ilvl w:val="1"/>
          <w:numId w:val="25"/>
        </w:numPr>
        <w:spacing w:before="100" w:beforeAutospacing="1" w:after="120" w:line="240" w:lineRule="auto"/>
        <w:ind w:left="1134" w:hanging="425"/>
        <w:rPr>
          <w:rFonts w:eastAsia="Times New Roman"/>
          <w:szCs w:val="24"/>
          <w:lang w:val="en"/>
        </w:rPr>
      </w:pPr>
      <w:r w:rsidRPr="004256C1">
        <w:rPr>
          <w:rFonts w:eastAsia="Times New Roman"/>
          <w:szCs w:val="24"/>
          <w:lang w:val="en"/>
        </w:rPr>
        <w:t>Fire Extinguisher and First Aid Kit</w:t>
      </w:r>
    </w:p>
    <w:p w14:paraId="1B0C59A0" w14:textId="77777777" w:rsidR="007534E8" w:rsidRPr="004256C1" w:rsidRDefault="007534E8" w:rsidP="006A5A8C">
      <w:pPr>
        <w:numPr>
          <w:ilvl w:val="1"/>
          <w:numId w:val="25"/>
        </w:numPr>
        <w:spacing w:before="100" w:beforeAutospacing="1" w:after="120" w:line="240" w:lineRule="auto"/>
        <w:ind w:left="1134" w:hanging="425"/>
        <w:rPr>
          <w:rFonts w:eastAsia="Times New Roman"/>
          <w:szCs w:val="24"/>
          <w:lang w:val="en"/>
        </w:rPr>
      </w:pPr>
      <w:r w:rsidRPr="004256C1">
        <w:rPr>
          <w:rFonts w:eastAsia="Times New Roman"/>
          <w:szCs w:val="24"/>
          <w:lang w:val="en"/>
        </w:rPr>
        <w:t>Rear Plates and Door Signs (Vehicle identifiers)</w:t>
      </w:r>
    </w:p>
    <w:p w14:paraId="43D6FE54" w14:textId="77777777" w:rsidR="007534E8" w:rsidRPr="004256C1" w:rsidRDefault="007534E8" w:rsidP="006A5A8C">
      <w:pPr>
        <w:numPr>
          <w:ilvl w:val="1"/>
          <w:numId w:val="25"/>
        </w:numPr>
        <w:spacing w:before="100" w:beforeAutospacing="1" w:after="120" w:line="240" w:lineRule="auto"/>
        <w:ind w:left="1134" w:hanging="425"/>
        <w:rPr>
          <w:rFonts w:eastAsia="Times New Roman"/>
          <w:szCs w:val="24"/>
          <w:lang w:val="en"/>
        </w:rPr>
      </w:pPr>
      <w:r w:rsidRPr="004256C1">
        <w:rPr>
          <w:rFonts w:eastAsia="Times New Roman"/>
          <w:szCs w:val="24"/>
          <w:lang w:val="en"/>
        </w:rPr>
        <w:t>Advertising</w:t>
      </w:r>
    </w:p>
    <w:p w14:paraId="29E7C6FE" w14:textId="77777777" w:rsidR="007534E8" w:rsidRPr="004256C1" w:rsidRDefault="007534E8" w:rsidP="006A5A8C">
      <w:pPr>
        <w:numPr>
          <w:ilvl w:val="1"/>
          <w:numId w:val="25"/>
        </w:numPr>
        <w:spacing w:before="100" w:beforeAutospacing="1" w:after="120" w:line="240" w:lineRule="auto"/>
        <w:ind w:left="1134" w:hanging="425"/>
        <w:rPr>
          <w:rFonts w:eastAsia="Times New Roman"/>
          <w:szCs w:val="24"/>
          <w:lang w:val="en"/>
        </w:rPr>
      </w:pPr>
      <w:r w:rsidRPr="004256C1">
        <w:rPr>
          <w:rFonts w:eastAsia="Times New Roman"/>
          <w:szCs w:val="24"/>
          <w:lang w:val="en"/>
        </w:rPr>
        <w:t>CCTV</w:t>
      </w:r>
    </w:p>
    <w:p w14:paraId="3BC9B605" w14:textId="77777777" w:rsidR="007534E8" w:rsidRPr="004256C1" w:rsidRDefault="007534E8" w:rsidP="009E614B">
      <w:pPr>
        <w:spacing w:before="100" w:beforeAutospacing="1" w:after="120"/>
        <w:rPr>
          <w:lang w:val="en"/>
        </w:rPr>
      </w:pPr>
      <w:proofErr w:type="spellStart"/>
      <w:r w:rsidRPr="004256C1">
        <w:rPr>
          <w:lang w:val="en"/>
        </w:rPr>
        <w:lastRenderedPageBreak/>
        <w:t>Authorised</w:t>
      </w:r>
      <w:proofErr w:type="spellEnd"/>
      <w:r w:rsidRPr="004256C1">
        <w:rPr>
          <w:lang w:val="en"/>
        </w:rPr>
        <w:t xml:space="preserve"> Officers can issue Rectification Notices and Section 68 Suspension Notices for minor and major faults respectively.</w:t>
      </w:r>
    </w:p>
    <w:p w14:paraId="4458BD0D" w14:textId="77777777" w:rsidR="007534E8" w:rsidRPr="004256C1" w:rsidRDefault="007534E8" w:rsidP="009E614B">
      <w:pPr>
        <w:pStyle w:val="ListParagraph"/>
        <w:spacing w:before="100" w:beforeAutospacing="1" w:after="120"/>
        <w:ind w:left="705"/>
        <w:contextualSpacing w:val="0"/>
        <w:rPr>
          <w:rFonts w:ascii="Arial" w:eastAsia="Times New Roman" w:hAnsi="Arial" w:cs="Arial"/>
          <w:sz w:val="24"/>
          <w:szCs w:val="24"/>
          <w:lang w:val="en"/>
        </w:rPr>
      </w:pPr>
    </w:p>
    <w:p w14:paraId="1B597065" w14:textId="180BB05E" w:rsidR="007534E8" w:rsidRPr="004256C1" w:rsidRDefault="007534E8" w:rsidP="008A014D">
      <w:pPr>
        <w:pStyle w:val="Heading2"/>
        <w:rPr>
          <w:rFonts w:eastAsia="Times New Roman"/>
          <w:lang w:val="en"/>
        </w:rPr>
      </w:pPr>
      <w:bookmarkStart w:id="115" w:name="_Toc69195981"/>
      <w:r w:rsidRPr="004256C1">
        <w:t>Simple Cautions</w:t>
      </w:r>
      <w:bookmarkEnd w:id="115"/>
      <w:r w:rsidRPr="004256C1">
        <w:t xml:space="preserve"> </w:t>
      </w:r>
    </w:p>
    <w:p w14:paraId="6D389105" w14:textId="77777777" w:rsidR="005170C4" w:rsidRPr="004256C1" w:rsidRDefault="007534E8" w:rsidP="009E614B">
      <w:pPr>
        <w:spacing w:before="100" w:beforeAutospacing="1" w:after="120"/>
      </w:pPr>
      <w:r w:rsidRPr="004256C1">
        <w:t xml:space="preserve">The purpose of a Simple Caution as an alternative to prosecution is to: </w:t>
      </w:r>
    </w:p>
    <w:p w14:paraId="2852A07B" w14:textId="5E11FAE3" w:rsidR="007534E8" w:rsidRPr="004256C1" w:rsidRDefault="007534E8" w:rsidP="3C5A8CCE">
      <w:pPr>
        <w:pStyle w:val="ListParagraph"/>
        <w:numPr>
          <w:ilvl w:val="0"/>
          <w:numId w:val="41"/>
        </w:numPr>
        <w:spacing w:before="100" w:beforeAutospacing="1" w:after="120"/>
        <w:contextualSpacing w:val="0"/>
      </w:pPr>
      <w:r w:rsidRPr="004256C1">
        <w:t xml:space="preserve">deal quickly and efficiently with less serious </w:t>
      </w:r>
      <w:proofErr w:type="gramStart"/>
      <w:r w:rsidRPr="004256C1">
        <w:t>offences</w:t>
      </w:r>
      <w:r w:rsidR="4A8259CD" w:rsidRPr="004256C1">
        <w:t>;</w:t>
      </w:r>
      <w:proofErr w:type="gramEnd"/>
      <w:r w:rsidRPr="004256C1">
        <w:t xml:space="preserve"> </w:t>
      </w:r>
    </w:p>
    <w:p w14:paraId="04E3696D" w14:textId="77777777" w:rsidR="007534E8" w:rsidRPr="004256C1" w:rsidRDefault="007534E8" w:rsidP="006A5A8C">
      <w:pPr>
        <w:pStyle w:val="ListParagraph"/>
        <w:numPr>
          <w:ilvl w:val="0"/>
          <w:numId w:val="41"/>
        </w:numPr>
        <w:spacing w:before="100" w:beforeAutospacing="1" w:after="120"/>
        <w:contextualSpacing w:val="0"/>
        <w:rPr>
          <w:szCs w:val="24"/>
        </w:rPr>
      </w:pPr>
      <w:r w:rsidRPr="004256C1">
        <w:rPr>
          <w:szCs w:val="24"/>
        </w:rPr>
        <w:t xml:space="preserve">divert less serious offences away from the Courts; and </w:t>
      </w:r>
    </w:p>
    <w:p w14:paraId="23502CCD" w14:textId="77777777" w:rsidR="007534E8" w:rsidRPr="004256C1" w:rsidRDefault="007534E8" w:rsidP="006A5A8C">
      <w:pPr>
        <w:pStyle w:val="ListParagraph"/>
        <w:numPr>
          <w:ilvl w:val="0"/>
          <w:numId w:val="41"/>
        </w:numPr>
        <w:spacing w:before="100" w:beforeAutospacing="1" w:after="120"/>
        <w:contextualSpacing w:val="0"/>
        <w:rPr>
          <w:szCs w:val="24"/>
        </w:rPr>
      </w:pPr>
      <w:r w:rsidRPr="004256C1">
        <w:rPr>
          <w:szCs w:val="24"/>
        </w:rPr>
        <w:t xml:space="preserve">reduce the likelihood of repeat offences. </w:t>
      </w:r>
    </w:p>
    <w:p w14:paraId="2E4CB8A7" w14:textId="422E1AF8" w:rsidR="007534E8" w:rsidRPr="004256C1" w:rsidRDefault="007534E8" w:rsidP="009E614B">
      <w:pPr>
        <w:spacing w:before="100" w:beforeAutospacing="1" w:after="120"/>
        <w:rPr>
          <w:szCs w:val="24"/>
        </w:rPr>
      </w:pPr>
      <w:r w:rsidRPr="004256C1">
        <w:rPr>
          <w:szCs w:val="24"/>
        </w:rPr>
        <w:t xml:space="preserve">In the interests of natural justice, the following criteria must be met before a Simple Caution is administered: </w:t>
      </w:r>
    </w:p>
    <w:p w14:paraId="5A8543EF" w14:textId="1E8E3DAE" w:rsidR="007534E8" w:rsidRPr="004256C1" w:rsidRDefault="007534E8" w:rsidP="3C5A8CCE">
      <w:pPr>
        <w:pStyle w:val="ListParagraph"/>
        <w:numPr>
          <w:ilvl w:val="0"/>
          <w:numId w:val="42"/>
        </w:numPr>
        <w:spacing w:before="100" w:beforeAutospacing="1" w:after="120"/>
        <w:contextualSpacing w:val="0"/>
      </w:pPr>
      <w:r w:rsidRPr="004256C1">
        <w:t xml:space="preserve">there must be sufficient evidence of guilt to give a realistic prospect of a </w:t>
      </w:r>
      <w:proofErr w:type="gramStart"/>
      <w:r w:rsidRPr="004256C1">
        <w:t>conviction</w:t>
      </w:r>
      <w:r w:rsidR="1B529DE7" w:rsidRPr="004256C1">
        <w:t>;</w:t>
      </w:r>
      <w:proofErr w:type="gramEnd"/>
      <w:r w:rsidRPr="004256C1">
        <w:t xml:space="preserve"> </w:t>
      </w:r>
    </w:p>
    <w:p w14:paraId="458C1F2F" w14:textId="77777777" w:rsidR="007534E8" w:rsidRPr="004256C1" w:rsidRDefault="007534E8" w:rsidP="006A5A8C">
      <w:pPr>
        <w:pStyle w:val="ListParagraph"/>
        <w:numPr>
          <w:ilvl w:val="0"/>
          <w:numId w:val="42"/>
        </w:numPr>
        <w:spacing w:before="100" w:beforeAutospacing="1" w:after="120"/>
        <w:contextualSpacing w:val="0"/>
        <w:rPr>
          <w:szCs w:val="24"/>
        </w:rPr>
      </w:pPr>
      <w:r w:rsidRPr="004256C1">
        <w:rPr>
          <w:szCs w:val="24"/>
        </w:rPr>
        <w:t xml:space="preserve">the offender must admit the offence; and </w:t>
      </w:r>
    </w:p>
    <w:p w14:paraId="6A1340C6" w14:textId="77777777" w:rsidR="00AB1855" w:rsidRPr="004256C1" w:rsidRDefault="007534E8" w:rsidP="006A5A8C">
      <w:pPr>
        <w:numPr>
          <w:ilvl w:val="0"/>
          <w:numId w:val="42"/>
        </w:numPr>
        <w:spacing w:before="100" w:beforeAutospacing="1" w:after="120" w:line="251" w:lineRule="auto"/>
        <w:ind w:right="147"/>
        <w:rPr>
          <w:szCs w:val="24"/>
        </w:rPr>
      </w:pPr>
      <w:r w:rsidRPr="004256C1">
        <w:rPr>
          <w:szCs w:val="24"/>
        </w:rPr>
        <w:t xml:space="preserve">the offender must understand the significance of the caution and give informed consent to be cautioned. </w:t>
      </w:r>
    </w:p>
    <w:p w14:paraId="7DC783CF" w14:textId="183FFE80" w:rsidR="007534E8" w:rsidRPr="004256C1" w:rsidRDefault="007534E8" w:rsidP="00AE7A22">
      <w:pPr>
        <w:rPr>
          <w:szCs w:val="24"/>
        </w:rPr>
      </w:pPr>
      <w:r w:rsidRPr="004256C1">
        <w:t xml:space="preserve">Where a person declines the offer of a Simple Caution, it will be necessary to consider taking alternative enforcement action; whilst this would ordinarily mean prosecution, this is not inevitable. </w:t>
      </w:r>
    </w:p>
    <w:p w14:paraId="4A21509A" w14:textId="304055B2" w:rsidR="007534E8" w:rsidRPr="004256C1" w:rsidRDefault="007534E8" w:rsidP="009E614B">
      <w:pPr>
        <w:pStyle w:val="Heading2"/>
        <w:spacing w:before="100" w:beforeAutospacing="1" w:after="120"/>
      </w:pPr>
      <w:bookmarkStart w:id="116" w:name="_Toc69195982"/>
      <w:r w:rsidRPr="004256C1">
        <w:t>Prosecution</w:t>
      </w:r>
      <w:bookmarkEnd w:id="116"/>
      <w:r w:rsidRPr="004256C1">
        <w:t xml:space="preserve"> </w:t>
      </w:r>
    </w:p>
    <w:p w14:paraId="7B1DEE92" w14:textId="2D66CDFE" w:rsidR="007534E8" w:rsidRPr="004256C1" w:rsidRDefault="007534E8" w:rsidP="009E614B">
      <w:pPr>
        <w:spacing w:before="100" w:beforeAutospacing="1" w:after="120"/>
        <w:rPr>
          <w:b/>
        </w:rPr>
      </w:pPr>
      <w:r w:rsidRPr="004256C1">
        <w:t xml:space="preserve">Circumstances where the Council may consider a prosecution of a </w:t>
      </w:r>
      <w:r w:rsidR="008854F0" w:rsidRPr="004256C1">
        <w:t>licence</w:t>
      </w:r>
      <w:r w:rsidRPr="004256C1">
        <w:t xml:space="preserve">d driver, proprietor or operator include but are not limited to the following: </w:t>
      </w:r>
    </w:p>
    <w:p w14:paraId="465653F2" w14:textId="77777777" w:rsidR="007534E8" w:rsidRPr="004256C1" w:rsidRDefault="007534E8" w:rsidP="006A5A8C">
      <w:pPr>
        <w:pStyle w:val="ListParagraph"/>
        <w:numPr>
          <w:ilvl w:val="0"/>
          <w:numId w:val="43"/>
        </w:numPr>
        <w:spacing w:before="100" w:beforeAutospacing="1" w:after="120"/>
        <w:contextualSpacing w:val="0"/>
      </w:pPr>
      <w:r w:rsidRPr="004256C1">
        <w:t xml:space="preserve">the alleged offence committed by the licence holder is a flagrant breach of the law and the health, safety or wellbeing of any person has been put at </w:t>
      </w:r>
      <w:proofErr w:type="gramStart"/>
      <w:r w:rsidRPr="004256C1">
        <w:t>risk;</w:t>
      </w:r>
      <w:proofErr w:type="gramEnd"/>
      <w:r w:rsidRPr="004256C1">
        <w:t xml:space="preserve"> </w:t>
      </w:r>
    </w:p>
    <w:p w14:paraId="78DF3CF5" w14:textId="77777777" w:rsidR="007534E8" w:rsidRPr="004256C1" w:rsidRDefault="007534E8" w:rsidP="006A5A8C">
      <w:pPr>
        <w:pStyle w:val="ListParagraph"/>
        <w:numPr>
          <w:ilvl w:val="0"/>
          <w:numId w:val="43"/>
        </w:numPr>
        <w:spacing w:before="100" w:beforeAutospacing="1" w:after="120"/>
        <w:contextualSpacing w:val="0"/>
      </w:pPr>
      <w:r w:rsidRPr="004256C1">
        <w:t xml:space="preserve">there has been a failure by the licence holder to correct a serious potential risk which has been identified and they have been given a reasonable opportunity to comply with the </w:t>
      </w:r>
      <w:proofErr w:type="gramStart"/>
      <w:r w:rsidRPr="004256C1">
        <w:t>legislation;</w:t>
      </w:r>
      <w:proofErr w:type="gramEnd"/>
      <w:r w:rsidRPr="004256C1">
        <w:t xml:space="preserve"> </w:t>
      </w:r>
    </w:p>
    <w:p w14:paraId="27327F3D" w14:textId="77777777" w:rsidR="007534E8" w:rsidRPr="004256C1" w:rsidRDefault="007534E8" w:rsidP="006A5A8C">
      <w:pPr>
        <w:pStyle w:val="ListParagraph"/>
        <w:numPr>
          <w:ilvl w:val="0"/>
          <w:numId w:val="43"/>
        </w:numPr>
        <w:spacing w:before="100" w:beforeAutospacing="1" w:after="120"/>
        <w:contextualSpacing w:val="0"/>
      </w:pPr>
      <w:r w:rsidRPr="004256C1">
        <w:t xml:space="preserve">there is a history of non-compliance or offences by the licence holder. </w:t>
      </w:r>
    </w:p>
    <w:p w14:paraId="574800EE" w14:textId="77777777" w:rsidR="007534E8" w:rsidRPr="004256C1" w:rsidRDefault="007534E8" w:rsidP="009E614B">
      <w:pPr>
        <w:spacing w:before="100" w:beforeAutospacing="1" w:after="120"/>
      </w:pPr>
      <w:r w:rsidRPr="004256C1">
        <w:t xml:space="preserve">In cases where prosecution is a consideration, a file containing all the relevant evidence and information will be submitted by the Licensing Department to the Legal </w:t>
      </w:r>
      <w:r w:rsidRPr="004256C1">
        <w:lastRenderedPageBreak/>
        <w:t xml:space="preserve">Services Manager for a decision to be made in accordance with the Code of Crown Prosecutors. </w:t>
      </w:r>
    </w:p>
    <w:p w14:paraId="00588607" w14:textId="66BC42A6" w:rsidR="007534E8" w:rsidRPr="004256C1" w:rsidRDefault="007534E8" w:rsidP="009E614B">
      <w:pPr>
        <w:spacing w:before="100" w:beforeAutospacing="1" w:after="120"/>
      </w:pPr>
      <w:r w:rsidRPr="004256C1">
        <w:t>Should the Council depart from this policy, in exceptional circumstances, the reasons will be recorded.</w:t>
      </w:r>
    </w:p>
    <w:p w14:paraId="5F1A6CAB" w14:textId="3FF48FF4" w:rsidR="007534E8" w:rsidRPr="004256C1" w:rsidRDefault="007534E8" w:rsidP="009E614B">
      <w:pPr>
        <w:pStyle w:val="Heading2"/>
        <w:spacing w:before="100" w:beforeAutospacing="1" w:after="120"/>
      </w:pPr>
      <w:bookmarkStart w:id="117" w:name="_Toc69195983"/>
      <w:r w:rsidRPr="004256C1">
        <w:t>Test Purchasing</w:t>
      </w:r>
      <w:bookmarkEnd w:id="117"/>
      <w:r w:rsidRPr="004256C1">
        <w:t xml:space="preserve"> </w:t>
      </w:r>
    </w:p>
    <w:p w14:paraId="13C7C9D2" w14:textId="07E0B248" w:rsidR="007534E8" w:rsidRPr="004256C1" w:rsidRDefault="007534E8" w:rsidP="3C5A8CCE">
      <w:pPr>
        <w:spacing w:before="100" w:beforeAutospacing="1" w:after="120"/>
      </w:pPr>
      <w:r w:rsidRPr="004256C1">
        <w:t xml:space="preserve">It is recognised that </w:t>
      </w:r>
      <w:proofErr w:type="gramStart"/>
      <w:r w:rsidRPr="004256C1">
        <w:t>the majority of</w:t>
      </w:r>
      <w:proofErr w:type="gramEnd"/>
      <w:r w:rsidRPr="004256C1">
        <w:t xml:space="preserve"> licence holders are professional, approachable and a credit to their trade. The Council does, however, receive complaints from members of the public and members of the trade itself about a small minority of licence holders who do not always act in a professional manner. The Council to these complains </w:t>
      </w:r>
      <w:proofErr w:type="gramStart"/>
      <w:r w:rsidRPr="004256C1">
        <w:t>and also</w:t>
      </w:r>
      <w:proofErr w:type="gramEnd"/>
      <w:r w:rsidRPr="004256C1">
        <w:t xml:space="preserve"> responds to allegations of un</w:t>
      </w:r>
      <w:r w:rsidR="008854F0" w:rsidRPr="004256C1">
        <w:t>licence</w:t>
      </w:r>
      <w:r w:rsidRPr="004256C1">
        <w:t xml:space="preserve">d vehicles and drivers operating within the Carlisle District. </w:t>
      </w:r>
    </w:p>
    <w:p w14:paraId="72963C27" w14:textId="77777777" w:rsidR="007534E8" w:rsidRPr="004256C1" w:rsidRDefault="007534E8" w:rsidP="009E614B">
      <w:pPr>
        <w:spacing w:before="100" w:beforeAutospacing="1" w:after="120"/>
      </w:pPr>
      <w:r w:rsidRPr="004256C1">
        <w:t xml:space="preserve">In such matters it could be deemed appropriate that the Council, in partnership with other agencies, seek to carry out test purchasing </w:t>
      </w:r>
      <w:proofErr w:type="gramStart"/>
      <w:r w:rsidRPr="004256C1">
        <w:t>in order to</w:t>
      </w:r>
      <w:proofErr w:type="gramEnd"/>
      <w:r w:rsidRPr="004256C1">
        <w:t xml:space="preserve"> gather the necessary evidence to prove a breach. </w:t>
      </w:r>
    </w:p>
    <w:p w14:paraId="088E8D39" w14:textId="7418855B" w:rsidR="007534E8" w:rsidRPr="004256C1" w:rsidRDefault="007534E8" w:rsidP="3C5A8CCE">
      <w:pPr>
        <w:spacing w:before="100" w:beforeAutospacing="1" w:after="120"/>
      </w:pPr>
      <w:r w:rsidRPr="004256C1">
        <w:t xml:space="preserve">If sufficient evidence is gathered indicating further action is necessary, the case will be referred to the Regulatory Panel for the consideration of instigating legal proceedings through the Magistrate’s Court as detailed above. </w:t>
      </w:r>
    </w:p>
    <w:p w14:paraId="5FCC6A4B" w14:textId="1A246E03" w:rsidR="007534E8" w:rsidRPr="004256C1" w:rsidRDefault="007534E8" w:rsidP="009E614B">
      <w:pPr>
        <w:pStyle w:val="Heading2"/>
        <w:spacing w:before="100" w:beforeAutospacing="1" w:after="120"/>
      </w:pPr>
      <w:bookmarkStart w:id="118" w:name="_Toc69195984"/>
      <w:r w:rsidRPr="004256C1">
        <w:t>Complaints</w:t>
      </w:r>
      <w:bookmarkEnd w:id="118"/>
      <w:r w:rsidRPr="004256C1">
        <w:t xml:space="preserve"> </w:t>
      </w:r>
    </w:p>
    <w:p w14:paraId="4016ADFE" w14:textId="51087867" w:rsidR="007534E8" w:rsidRPr="004256C1" w:rsidRDefault="007534E8" w:rsidP="009E614B">
      <w:pPr>
        <w:spacing w:before="100" w:beforeAutospacing="1" w:after="120"/>
      </w:pPr>
      <w:r w:rsidRPr="004256C1">
        <w:t xml:space="preserve">The public are able to make complaints to the Council about the conduct and/or service received from </w:t>
      </w:r>
      <w:proofErr w:type="spellStart"/>
      <w:r w:rsidR="008854F0" w:rsidRPr="004256C1">
        <w:t>licence</w:t>
      </w:r>
      <w:r w:rsidRPr="004256C1">
        <w:t>es</w:t>
      </w:r>
      <w:proofErr w:type="spellEnd"/>
      <w:r w:rsidRPr="004256C1">
        <w:t xml:space="preserve"> and the Council will adhere to the following </w:t>
      </w:r>
      <w:proofErr w:type="gramStart"/>
      <w:r w:rsidRPr="004256C1">
        <w:t>procedure:-</w:t>
      </w:r>
      <w:proofErr w:type="gramEnd"/>
      <w:r w:rsidRPr="004256C1">
        <w:t xml:space="preserve"> </w:t>
      </w:r>
    </w:p>
    <w:p w14:paraId="411DAE95" w14:textId="77777777" w:rsidR="007534E8" w:rsidRPr="004256C1" w:rsidRDefault="007534E8" w:rsidP="006A5A8C">
      <w:pPr>
        <w:pStyle w:val="ListParagraph"/>
        <w:numPr>
          <w:ilvl w:val="0"/>
          <w:numId w:val="44"/>
        </w:numPr>
        <w:spacing w:before="100" w:beforeAutospacing="1" w:after="120"/>
        <w:contextualSpacing w:val="0"/>
      </w:pPr>
      <w:r w:rsidRPr="004256C1">
        <w:t xml:space="preserve">Ascertain the facts regarding the complaint and decide if </w:t>
      </w:r>
      <w:proofErr w:type="gramStart"/>
      <w:r w:rsidRPr="004256C1">
        <w:t>actionable;</w:t>
      </w:r>
      <w:proofErr w:type="gramEnd"/>
      <w:r w:rsidRPr="004256C1">
        <w:t xml:space="preserve"> </w:t>
      </w:r>
    </w:p>
    <w:p w14:paraId="2ABF64A5" w14:textId="77777777" w:rsidR="007534E8" w:rsidRPr="004256C1" w:rsidRDefault="007534E8" w:rsidP="006A5A8C">
      <w:pPr>
        <w:pStyle w:val="ListParagraph"/>
        <w:numPr>
          <w:ilvl w:val="0"/>
          <w:numId w:val="44"/>
        </w:numPr>
        <w:spacing w:before="100" w:beforeAutospacing="1" w:after="120"/>
        <w:contextualSpacing w:val="0"/>
      </w:pPr>
      <w:r w:rsidRPr="004256C1">
        <w:t xml:space="preserve">Register the complaint and refer to an investigating </w:t>
      </w:r>
      <w:proofErr w:type="gramStart"/>
      <w:r w:rsidRPr="004256C1">
        <w:t>officer;</w:t>
      </w:r>
      <w:proofErr w:type="gramEnd"/>
      <w:r w:rsidRPr="004256C1">
        <w:t xml:space="preserve"> </w:t>
      </w:r>
    </w:p>
    <w:p w14:paraId="0B84D19B" w14:textId="77777777" w:rsidR="007534E8" w:rsidRPr="004256C1" w:rsidRDefault="007534E8" w:rsidP="006A5A8C">
      <w:pPr>
        <w:pStyle w:val="ListParagraph"/>
        <w:numPr>
          <w:ilvl w:val="0"/>
          <w:numId w:val="44"/>
        </w:numPr>
        <w:spacing w:before="100" w:beforeAutospacing="1" w:after="120"/>
        <w:contextualSpacing w:val="0"/>
      </w:pPr>
      <w:r w:rsidRPr="004256C1">
        <w:t xml:space="preserve">Contact the complainant within 5 working </w:t>
      </w:r>
      <w:proofErr w:type="gramStart"/>
      <w:r w:rsidRPr="004256C1">
        <w:t>days;</w:t>
      </w:r>
      <w:proofErr w:type="gramEnd"/>
      <w:r w:rsidRPr="004256C1">
        <w:t xml:space="preserve"> </w:t>
      </w:r>
    </w:p>
    <w:p w14:paraId="0169DB9D" w14:textId="77777777" w:rsidR="007534E8" w:rsidRPr="004256C1" w:rsidRDefault="007534E8" w:rsidP="006A5A8C">
      <w:pPr>
        <w:pStyle w:val="ListParagraph"/>
        <w:numPr>
          <w:ilvl w:val="0"/>
          <w:numId w:val="44"/>
        </w:numPr>
        <w:spacing w:before="100" w:beforeAutospacing="1" w:after="120"/>
        <w:contextualSpacing w:val="0"/>
      </w:pPr>
      <w:r w:rsidRPr="004256C1">
        <w:t xml:space="preserve">Investigate the </w:t>
      </w:r>
      <w:proofErr w:type="gramStart"/>
      <w:r w:rsidRPr="004256C1">
        <w:t>complaint;</w:t>
      </w:r>
      <w:proofErr w:type="gramEnd"/>
      <w:r w:rsidRPr="004256C1">
        <w:t xml:space="preserve"> </w:t>
      </w:r>
    </w:p>
    <w:p w14:paraId="551AC145" w14:textId="77777777" w:rsidR="007534E8" w:rsidRPr="004256C1" w:rsidRDefault="007534E8" w:rsidP="006A5A8C">
      <w:pPr>
        <w:pStyle w:val="ListParagraph"/>
        <w:numPr>
          <w:ilvl w:val="0"/>
          <w:numId w:val="44"/>
        </w:numPr>
        <w:spacing w:before="100" w:beforeAutospacing="1" w:after="120"/>
        <w:contextualSpacing w:val="0"/>
      </w:pPr>
      <w:proofErr w:type="gramStart"/>
      <w:r w:rsidRPr="004256C1">
        <w:t>Make a decision</w:t>
      </w:r>
      <w:proofErr w:type="gramEnd"/>
      <w:r w:rsidRPr="004256C1">
        <w:t xml:space="preserve">; and </w:t>
      </w:r>
    </w:p>
    <w:p w14:paraId="7E75467C" w14:textId="77777777" w:rsidR="007534E8" w:rsidRPr="004256C1" w:rsidRDefault="007534E8" w:rsidP="006A5A8C">
      <w:pPr>
        <w:pStyle w:val="ListParagraph"/>
        <w:numPr>
          <w:ilvl w:val="0"/>
          <w:numId w:val="44"/>
        </w:numPr>
        <w:spacing w:before="100" w:beforeAutospacing="1" w:after="120"/>
        <w:contextualSpacing w:val="0"/>
      </w:pPr>
      <w:r w:rsidRPr="004256C1">
        <w:t xml:space="preserve">Inform all parties of that decision. </w:t>
      </w:r>
    </w:p>
    <w:p w14:paraId="3F07D911" w14:textId="0E018335" w:rsidR="007534E8" w:rsidRPr="004256C1" w:rsidRDefault="008854F0" w:rsidP="009E614B">
      <w:pPr>
        <w:spacing w:before="100" w:beforeAutospacing="1" w:after="120"/>
      </w:pPr>
      <w:proofErr w:type="spellStart"/>
      <w:r w:rsidRPr="004256C1">
        <w:t>Licence</w:t>
      </w:r>
      <w:r w:rsidR="007534E8" w:rsidRPr="004256C1">
        <w:t>es</w:t>
      </w:r>
      <w:proofErr w:type="spellEnd"/>
      <w:r w:rsidR="007534E8" w:rsidRPr="004256C1">
        <w:t xml:space="preserve"> who are the subject of a complaint will be informed of the nature of the complaint, including date, time and location of the incident and, if necessary, given sufficient notice to attend any interview. </w:t>
      </w:r>
    </w:p>
    <w:p w14:paraId="2B1F4668" w14:textId="77777777" w:rsidR="007534E8" w:rsidRPr="004256C1" w:rsidRDefault="007534E8" w:rsidP="009E614B">
      <w:pPr>
        <w:spacing w:before="100" w:beforeAutospacing="1" w:after="120"/>
      </w:pPr>
      <w:r w:rsidRPr="004256C1">
        <w:lastRenderedPageBreak/>
        <w:t xml:space="preserve">The outcome of the investigation will be implemented in accordance with this Enforcement Policy. </w:t>
      </w:r>
    </w:p>
    <w:p w14:paraId="69DCC677" w14:textId="5A6617EF" w:rsidR="007534E8" w:rsidRPr="004256C1" w:rsidRDefault="007534E8" w:rsidP="009E614B">
      <w:pPr>
        <w:spacing w:before="100" w:beforeAutospacing="1" w:after="120"/>
      </w:pPr>
      <w:r w:rsidRPr="004256C1">
        <w:t xml:space="preserve">Disputes between </w:t>
      </w:r>
      <w:proofErr w:type="spellStart"/>
      <w:r w:rsidR="008854F0" w:rsidRPr="004256C1">
        <w:t>licence</w:t>
      </w:r>
      <w:r w:rsidRPr="004256C1">
        <w:t>es</w:t>
      </w:r>
      <w:proofErr w:type="spellEnd"/>
      <w:r w:rsidRPr="004256C1">
        <w:t xml:space="preserve"> should be resolved between themselves and not though this procedure. If there is evidence relating to alleged serious criminal offence, such as threats of violence, assault etc., this will be referred to Cumbria Constabulary.</w:t>
      </w:r>
    </w:p>
    <w:p w14:paraId="55B6B665" w14:textId="7D666FFA" w:rsidR="007534E8" w:rsidRPr="004256C1" w:rsidRDefault="007534E8" w:rsidP="009E614B">
      <w:pPr>
        <w:pStyle w:val="Heading2"/>
        <w:spacing w:before="100" w:beforeAutospacing="1" w:after="120"/>
      </w:pPr>
      <w:bookmarkStart w:id="119" w:name="_Toc69195985"/>
      <w:r w:rsidRPr="004256C1">
        <w:t>Complaints about the service</w:t>
      </w:r>
      <w:bookmarkEnd w:id="119"/>
      <w:r w:rsidRPr="004256C1">
        <w:t xml:space="preserve"> </w:t>
      </w:r>
    </w:p>
    <w:p w14:paraId="1791F90E" w14:textId="3794AD29" w:rsidR="007534E8" w:rsidRPr="004256C1" w:rsidRDefault="007534E8" w:rsidP="3C5A8CCE">
      <w:pPr>
        <w:spacing w:before="100" w:beforeAutospacing="1" w:after="120"/>
      </w:pPr>
      <w:r w:rsidRPr="004256C1">
        <w:t>Any dissatisfaction with the actions of an Officer of the Council will be dealt with under the Council’s Corporate Complaints Policy, copies of which are available from offices of the Council, by accessing the Council’s website (www.carlisle.gov.uk) or by telephoning the Council on 01228 817200</w:t>
      </w:r>
      <w:r w:rsidR="5FD9E75A" w:rsidRPr="004256C1">
        <w:t>.</w:t>
      </w:r>
    </w:p>
    <w:p w14:paraId="2D0C3CD7" w14:textId="03229DBA" w:rsidR="0078015F" w:rsidRPr="004256C1" w:rsidRDefault="007534E8" w:rsidP="009E614B">
      <w:pPr>
        <w:pStyle w:val="Heading1"/>
        <w:spacing w:before="100" w:beforeAutospacing="1" w:after="120"/>
      </w:pPr>
      <w:r w:rsidRPr="004256C1">
        <w:br w:type="page"/>
      </w:r>
      <w:bookmarkStart w:id="120" w:name="_Toc69195986"/>
      <w:r w:rsidR="0078015F" w:rsidRPr="004256C1">
        <w:lastRenderedPageBreak/>
        <w:t>FARES</w:t>
      </w:r>
      <w:bookmarkEnd w:id="120"/>
      <w:r w:rsidR="0078015F" w:rsidRPr="004256C1">
        <w:t xml:space="preserve"> </w:t>
      </w:r>
      <w:r w:rsidR="0078015F" w:rsidRPr="004256C1">
        <w:tab/>
      </w:r>
      <w:r w:rsidR="0078015F" w:rsidRPr="004256C1">
        <w:rPr>
          <w:sz w:val="37"/>
          <w:szCs w:val="37"/>
          <w:vertAlign w:val="subscript"/>
        </w:rPr>
        <w:t xml:space="preserve"> </w:t>
      </w:r>
    </w:p>
    <w:p w14:paraId="435F1137" w14:textId="23ADCE38" w:rsidR="0078015F" w:rsidRPr="004256C1" w:rsidRDefault="0078015F" w:rsidP="009E614B">
      <w:pPr>
        <w:pStyle w:val="Heading2"/>
        <w:spacing w:before="100" w:beforeAutospacing="1" w:after="120"/>
      </w:pPr>
      <w:bookmarkStart w:id="121" w:name="_Toc69195987"/>
      <w:r w:rsidRPr="004256C1">
        <w:t>Hackney Carriages</w:t>
      </w:r>
      <w:bookmarkEnd w:id="121"/>
      <w:r w:rsidRPr="004256C1">
        <w:t xml:space="preserve">  </w:t>
      </w:r>
    </w:p>
    <w:p w14:paraId="31244EA3" w14:textId="77777777" w:rsidR="0078015F" w:rsidRPr="004256C1" w:rsidRDefault="0078015F" w:rsidP="009E614B">
      <w:pPr>
        <w:spacing w:before="100" w:beforeAutospacing="1" w:after="120"/>
      </w:pPr>
      <w:r w:rsidRPr="004256C1">
        <w:t xml:space="preserve">Hackney Carriage Fares, set by the Council, are a maximum and can be negotiated downwards by the hirer. The Council considers it good practice to review the fare scales at regular intervals, and will, therefore, consider the fare scales on a bi-annual basis or sooner if a request is received by the trade. </w:t>
      </w:r>
    </w:p>
    <w:p w14:paraId="12D3CF70" w14:textId="543F369B" w:rsidR="0078015F" w:rsidRPr="004256C1" w:rsidRDefault="0078015F" w:rsidP="009E614B">
      <w:pPr>
        <w:spacing w:before="100" w:beforeAutospacing="1" w:after="120"/>
      </w:pPr>
      <w:r w:rsidRPr="004256C1">
        <w:t xml:space="preserve"> When determining the level of fares, consideration will be given to what it is reasonable to expect the travelling public to pay as well as the need to give the drivers an incentive to provide a cost- effective service at the times it is needed. </w:t>
      </w:r>
    </w:p>
    <w:p w14:paraId="6E2F317B" w14:textId="77777777" w:rsidR="0078015F" w:rsidRPr="004256C1" w:rsidRDefault="0078015F" w:rsidP="009E614B">
      <w:pPr>
        <w:spacing w:before="100" w:beforeAutospacing="1" w:after="120"/>
      </w:pPr>
      <w:r w:rsidRPr="004256C1">
        <w:t xml:space="preserve">The fare for any journey that starts and ends within the Carlisle City cannot exceed the metered fare based on the Council’s maximum fare tariff. The meter should only be started when the passenger(s) is/are in the vehicle and the journey commences. </w:t>
      </w:r>
    </w:p>
    <w:p w14:paraId="0500B511" w14:textId="77777777" w:rsidR="0078015F" w:rsidRPr="004256C1" w:rsidRDefault="0078015F" w:rsidP="009E614B">
      <w:pPr>
        <w:spacing w:before="100" w:beforeAutospacing="1" w:after="120"/>
      </w:pPr>
      <w:r w:rsidRPr="004256C1">
        <w:t xml:space="preserve">The maximum fares currently prescribed by the Council are set out on the Council’s website. A table of authorised fares will be provided to each hackney carriage licence holder, which must then be displayed in each vehicle so that it is easily visible to all hirers. </w:t>
      </w:r>
    </w:p>
    <w:p w14:paraId="30BD3DE7" w14:textId="77777777" w:rsidR="0078015F" w:rsidRPr="004256C1" w:rsidRDefault="0078015F" w:rsidP="009E614B">
      <w:pPr>
        <w:spacing w:before="100" w:beforeAutospacing="1" w:after="120"/>
      </w:pPr>
      <w:r w:rsidRPr="004256C1">
        <w:t xml:space="preserve">The Council will consult with the trade and follow the appropriate procedures detailed in the Local Government (Miscellaneous Provisions) Act 1976. </w:t>
      </w:r>
    </w:p>
    <w:p w14:paraId="026E3E26" w14:textId="77777777" w:rsidR="0078015F" w:rsidRPr="004256C1" w:rsidRDefault="0078015F" w:rsidP="009E614B">
      <w:pPr>
        <w:spacing w:before="100" w:beforeAutospacing="1" w:after="120"/>
      </w:pPr>
      <w:r w:rsidRPr="004256C1">
        <w:t xml:space="preserve">A hackney carriage driver must, if requested by the passenger, provide a written receipt for the fare paid. </w:t>
      </w:r>
    </w:p>
    <w:p w14:paraId="37AEF6A3" w14:textId="4244BD34" w:rsidR="0078015F" w:rsidRPr="004256C1" w:rsidRDefault="0078015F" w:rsidP="009E614B">
      <w:pPr>
        <w:pStyle w:val="Heading2"/>
        <w:spacing w:before="100" w:beforeAutospacing="1" w:after="120"/>
      </w:pPr>
      <w:bookmarkStart w:id="122" w:name="_Toc69195988"/>
      <w:r w:rsidRPr="004256C1">
        <w:t>Private Hire Vehicles</w:t>
      </w:r>
      <w:bookmarkEnd w:id="122"/>
      <w:r w:rsidRPr="004256C1">
        <w:t xml:space="preserve"> </w:t>
      </w:r>
    </w:p>
    <w:p w14:paraId="6C4F30B5" w14:textId="77777777" w:rsidR="0078015F" w:rsidRPr="004256C1" w:rsidRDefault="0078015F" w:rsidP="009E614B">
      <w:pPr>
        <w:spacing w:before="100" w:beforeAutospacing="1" w:after="120"/>
      </w:pPr>
      <w:r w:rsidRPr="004256C1">
        <w:t xml:space="preserve">The fare for a journey in a private hire vehicle must be agreed with the private hire operator at the time of booking. The driver should charge no more than the fare agreed with the operator at the time of booking. </w:t>
      </w:r>
    </w:p>
    <w:p w14:paraId="3A7AA41A" w14:textId="77777777" w:rsidR="0078015F" w:rsidRPr="004256C1" w:rsidRDefault="0078015F" w:rsidP="009E614B">
      <w:pPr>
        <w:spacing w:before="100" w:beforeAutospacing="1" w:after="120"/>
      </w:pPr>
      <w:r w:rsidRPr="004256C1">
        <w:t xml:space="preserve">The agreement between the hirer and the operator can either be for a fixed monetary sum, or an agreement that the fare will be calculated using the meter within the vehicle. In the case of a metered fare, the starting point for engaging the meter must be agreed at the time of booking. </w:t>
      </w:r>
    </w:p>
    <w:p w14:paraId="3C171E03" w14:textId="066A2A22" w:rsidR="00FC3322" w:rsidRPr="004256C1" w:rsidRDefault="0078015F" w:rsidP="009E614B">
      <w:pPr>
        <w:spacing w:before="100" w:beforeAutospacing="1" w:after="120"/>
      </w:pPr>
      <w:r w:rsidRPr="004256C1">
        <w:t xml:space="preserve">A private hire driver must, if requested by the passenger, provide a written receipt for the fare paid. </w:t>
      </w:r>
    </w:p>
    <w:p w14:paraId="5C6939E3" w14:textId="37A7F16C" w:rsidR="0078015F" w:rsidRPr="004256C1" w:rsidRDefault="00FC3322" w:rsidP="009E614B">
      <w:pPr>
        <w:pStyle w:val="Heading1"/>
        <w:spacing w:before="100" w:beforeAutospacing="1" w:after="120"/>
      </w:pPr>
      <w:r w:rsidRPr="004256C1">
        <w:br w:type="page"/>
      </w:r>
      <w:bookmarkStart w:id="123" w:name="_Toc69195989"/>
      <w:r w:rsidR="0078015F" w:rsidRPr="004256C1">
        <w:lastRenderedPageBreak/>
        <w:t>LICENCE FEES</w:t>
      </w:r>
      <w:bookmarkEnd w:id="123"/>
      <w:r w:rsidR="0078015F" w:rsidRPr="004256C1">
        <w:t xml:space="preserve"> </w:t>
      </w:r>
    </w:p>
    <w:p w14:paraId="4BDE97A6" w14:textId="6D472149" w:rsidR="0078015F" w:rsidRPr="004256C1" w:rsidRDefault="0078015F" w:rsidP="009E614B">
      <w:pPr>
        <w:pStyle w:val="Heading2"/>
        <w:spacing w:before="100" w:beforeAutospacing="1" w:after="120"/>
      </w:pPr>
      <w:bookmarkStart w:id="124" w:name="_Toc69195990"/>
      <w:r w:rsidRPr="004256C1">
        <w:t>Fee Structure</w:t>
      </w:r>
      <w:bookmarkEnd w:id="124"/>
      <w:r w:rsidRPr="004256C1">
        <w:t xml:space="preserve"> </w:t>
      </w:r>
    </w:p>
    <w:p w14:paraId="237CC8C7" w14:textId="77777777" w:rsidR="0078015F" w:rsidRPr="004256C1" w:rsidRDefault="0078015F" w:rsidP="009E614B">
      <w:pPr>
        <w:spacing w:before="100" w:beforeAutospacing="1" w:after="120"/>
      </w:pPr>
      <w:r w:rsidRPr="004256C1">
        <w:t xml:space="preserve">The legislation and established case law provide that licence fees should be sufficient to cover the costs of inspecting the vehicles, providing hackney carriage stands, and administering the control and supervision of hackney carriages and private hire vehicles. In simple terms, the Council can only set fees on a ‘reasonable cost recovery’ basis and cannot make a profit from licence fees when analysed over a typical three-year cycle. </w:t>
      </w:r>
    </w:p>
    <w:p w14:paraId="7F7FBEC7" w14:textId="39668315" w:rsidR="0078015F" w:rsidRPr="004256C1" w:rsidRDefault="0078015F" w:rsidP="009E614B">
      <w:pPr>
        <w:spacing w:before="100" w:beforeAutospacing="1" w:after="120"/>
      </w:pPr>
      <w:r w:rsidRPr="004256C1">
        <w:t xml:space="preserve"> The fees currently payable for the grant and renewal of hackney carriage and private hire </w:t>
      </w:r>
      <w:r w:rsidR="008854F0" w:rsidRPr="004256C1">
        <w:t>licence</w:t>
      </w:r>
      <w:r w:rsidRPr="004256C1">
        <w:t xml:space="preserve">s are set out on the Council’s website. The fee structure is reviewed annually as part of the Council’s budgetary process. </w:t>
      </w:r>
    </w:p>
    <w:p w14:paraId="62C6C4CA" w14:textId="4801B8E0" w:rsidR="0078015F" w:rsidRPr="004256C1" w:rsidRDefault="16577048" w:rsidP="3C5A8CCE">
      <w:pPr>
        <w:spacing w:before="100" w:beforeAutospacing="1" w:after="120"/>
      </w:pPr>
      <w:r w:rsidRPr="004256C1">
        <w:t>The current table of fees can be found at</w:t>
      </w:r>
      <w:r w:rsidR="507979C5" w:rsidRPr="004256C1">
        <w:t>:</w:t>
      </w:r>
      <w:r w:rsidRPr="004256C1">
        <w:t xml:space="preserve"> </w:t>
      </w:r>
      <w:hyperlink r:id="rId16">
        <w:r w:rsidR="0AA1429E" w:rsidRPr="004256C1">
          <w:rPr>
            <w:rStyle w:val="Hyperlink"/>
          </w:rPr>
          <w:t>https://www.carlisle.gov.uk/Business/Licences-and-Permits/Fees-and-Charges</w:t>
        </w:r>
      </w:hyperlink>
    </w:p>
    <w:p w14:paraId="7E7853D1" w14:textId="265113B9" w:rsidR="0078015F" w:rsidRPr="004256C1" w:rsidRDefault="0078015F" w:rsidP="009E614B">
      <w:pPr>
        <w:pStyle w:val="Heading2"/>
        <w:spacing w:before="100" w:beforeAutospacing="1" w:after="120"/>
      </w:pPr>
      <w:bookmarkStart w:id="125" w:name="_Toc69195991"/>
      <w:r w:rsidRPr="004256C1">
        <w:t>Payments</w:t>
      </w:r>
      <w:bookmarkEnd w:id="125"/>
      <w:r w:rsidRPr="004256C1">
        <w:t xml:space="preserve"> </w:t>
      </w:r>
    </w:p>
    <w:p w14:paraId="1E7948E8" w14:textId="77777777" w:rsidR="0078015F" w:rsidRPr="004256C1" w:rsidRDefault="0078015F" w:rsidP="009E614B">
      <w:pPr>
        <w:spacing w:before="100" w:beforeAutospacing="1" w:after="120"/>
      </w:pPr>
      <w:r w:rsidRPr="004256C1">
        <w:t xml:space="preserve">The Council can accept payment by debit or credit card, or BACS payments. The Council is unable to accept cash payments. </w:t>
      </w:r>
    </w:p>
    <w:p w14:paraId="373FBDF8" w14:textId="77777777" w:rsidR="0078015F" w:rsidRPr="004256C1" w:rsidRDefault="0078015F" w:rsidP="009E614B">
      <w:pPr>
        <w:spacing w:before="100" w:beforeAutospacing="1" w:after="120"/>
        <w:ind w:right="147"/>
      </w:pPr>
      <w:r w:rsidRPr="004256C1">
        <w:t xml:space="preserve">A payment can be made by accessing our website - </w:t>
      </w:r>
    </w:p>
    <w:p w14:paraId="2367946F" w14:textId="00FF4DDD" w:rsidR="0078015F" w:rsidRPr="004256C1" w:rsidRDefault="00C6249E" w:rsidP="009E614B">
      <w:pPr>
        <w:spacing w:before="100" w:beforeAutospacing="1" w:after="120"/>
        <w:ind w:right="147"/>
      </w:pPr>
      <w:hyperlink r:id="rId17" w:history="1">
        <w:r w:rsidR="00F63FC0" w:rsidRPr="004256C1">
          <w:rPr>
            <w:rStyle w:val="Hyperlink"/>
          </w:rPr>
          <w:t>https://www.carlisle.gov.uk/Residents/Make-a-Payment</w:t>
        </w:r>
      </w:hyperlink>
      <w:r w:rsidR="0078015F" w:rsidRPr="004256C1">
        <w:t xml:space="preserve"> </w:t>
      </w:r>
      <w:hyperlink r:id="rId18">
        <w:r w:rsidR="0078015F" w:rsidRPr="004256C1">
          <w:t xml:space="preserve"> </w:t>
        </w:r>
      </w:hyperlink>
      <w:r w:rsidR="0078015F" w:rsidRPr="004256C1">
        <w:t xml:space="preserve">or by contacting the Customer Service Team on 01228 817000. </w:t>
      </w:r>
    </w:p>
    <w:p w14:paraId="02478549" w14:textId="0513A520" w:rsidR="0078015F" w:rsidRPr="004256C1" w:rsidRDefault="0078015F" w:rsidP="009E614B">
      <w:pPr>
        <w:pStyle w:val="Heading2"/>
        <w:spacing w:before="100" w:beforeAutospacing="1" w:after="120"/>
      </w:pPr>
      <w:bookmarkStart w:id="126" w:name="_Toc69195992"/>
      <w:r w:rsidRPr="004256C1">
        <w:t>Duplicate Copies</w:t>
      </w:r>
      <w:bookmarkEnd w:id="126"/>
      <w:r w:rsidRPr="004256C1">
        <w:t xml:space="preserve"> </w:t>
      </w:r>
    </w:p>
    <w:p w14:paraId="44798D29" w14:textId="77777777" w:rsidR="0078015F" w:rsidRPr="004256C1" w:rsidRDefault="0078015F" w:rsidP="009E614B">
      <w:pPr>
        <w:spacing w:before="100" w:beforeAutospacing="1" w:after="120"/>
      </w:pPr>
      <w:r w:rsidRPr="004256C1">
        <w:t xml:space="preserve">Where the Council receives a request for a duplicate copy of any previously issued licence, an appropriate fee will be paid to cover the associated administrative costs. </w:t>
      </w:r>
    </w:p>
    <w:p w14:paraId="062932DC" w14:textId="77777777" w:rsidR="0078015F" w:rsidRPr="004256C1" w:rsidRDefault="0078015F" w:rsidP="009E614B">
      <w:pPr>
        <w:spacing w:before="100" w:beforeAutospacing="1" w:after="120"/>
      </w:pPr>
      <w:r w:rsidRPr="004256C1">
        <w:t xml:space="preserve"> </w:t>
      </w:r>
    </w:p>
    <w:p w14:paraId="7590C55C" w14:textId="77777777" w:rsidR="0078015F" w:rsidRPr="004256C1" w:rsidRDefault="0078015F" w:rsidP="009E614B">
      <w:pPr>
        <w:spacing w:before="100" w:beforeAutospacing="1" w:after="120"/>
      </w:pPr>
      <w:r w:rsidRPr="004256C1">
        <w:br w:type="page"/>
      </w:r>
    </w:p>
    <w:p w14:paraId="4DF05767" w14:textId="5CFFDE9A" w:rsidR="0078015F" w:rsidRPr="004256C1" w:rsidRDefault="0078015F" w:rsidP="009E614B">
      <w:pPr>
        <w:pStyle w:val="Heading1"/>
        <w:spacing w:before="100" w:beforeAutospacing="1" w:after="120"/>
      </w:pPr>
      <w:bookmarkStart w:id="127" w:name="_Toc69195993"/>
      <w:r w:rsidRPr="004256C1">
        <w:lastRenderedPageBreak/>
        <w:t>HACKNEY CARRIAGE RANKS (STANDS)</w:t>
      </w:r>
      <w:bookmarkEnd w:id="127"/>
      <w:r w:rsidRPr="004256C1">
        <w:t xml:space="preserve"> </w:t>
      </w:r>
    </w:p>
    <w:p w14:paraId="32000B34" w14:textId="7748B364" w:rsidR="0078015F" w:rsidRPr="004256C1" w:rsidRDefault="0078015F" w:rsidP="009E614B">
      <w:pPr>
        <w:pStyle w:val="Heading2"/>
        <w:spacing w:before="100" w:beforeAutospacing="1" w:after="120"/>
      </w:pPr>
      <w:bookmarkStart w:id="128" w:name="_Toc69195994"/>
      <w:r w:rsidRPr="004256C1">
        <w:t>Taxi Ranks/Stands</w:t>
      </w:r>
      <w:bookmarkEnd w:id="128"/>
      <w:r w:rsidRPr="004256C1">
        <w:t xml:space="preserve"> </w:t>
      </w:r>
    </w:p>
    <w:p w14:paraId="7D007E74" w14:textId="6D8BC957" w:rsidR="0078015F" w:rsidRPr="004256C1" w:rsidRDefault="0078015F" w:rsidP="3C5A8CCE">
      <w:pPr>
        <w:spacing w:before="100" w:beforeAutospacing="1" w:after="120"/>
      </w:pPr>
      <w:r w:rsidRPr="004256C1">
        <w:t xml:space="preserve">The Council will periodically review the provision of hackney carriage ranks/stands within the </w:t>
      </w:r>
      <w:proofErr w:type="gramStart"/>
      <w:r w:rsidRPr="004256C1">
        <w:t>District</w:t>
      </w:r>
      <w:proofErr w:type="gramEnd"/>
      <w:r w:rsidRPr="004256C1">
        <w:t xml:space="preserve">. </w:t>
      </w:r>
      <w:r w:rsidR="369BD682" w:rsidRPr="004256C1">
        <w:t xml:space="preserve"> </w:t>
      </w:r>
      <w:r w:rsidRPr="004256C1">
        <w:t xml:space="preserve">If there is evidence of the need to amend the existing provisions, a full consultation would be undertaken prior to any amendments. Comments are welcomed from either the trade or the public regarding the suitability of existing provision. </w:t>
      </w:r>
    </w:p>
    <w:p w14:paraId="7A919B4D" w14:textId="0817A00E" w:rsidR="0078015F" w:rsidRPr="004256C1" w:rsidRDefault="0078015F" w:rsidP="009E614B">
      <w:pPr>
        <w:spacing w:before="100" w:beforeAutospacing="1" w:after="120"/>
      </w:pPr>
      <w:r w:rsidRPr="004256C1">
        <w:t xml:space="preserve">A full list of Hackney Carriage ranks, their exact positioning on each street, the times that they are in use and the maximum occupancy of each is set out at </w:t>
      </w:r>
      <w:r w:rsidRPr="004256C1">
        <w:rPr>
          <w:b/>
          <w:bCs/>
        </w:rPr>
        <w:t>Appendix</w:t>
      </w:r>
      <w:r w:rsidR="00245C28" w:rsidRPr="004256C1">
        <w:rPr>
          <w:b/>
          <w:bCs/>
        </w:rPr>
        <w:t xml:space="preserve"> </w:t>
      </w:r>
      <w:r w:rsidR="00FF2B47" w:rsidRPr="004256C1">
        <w:rPr>
          <w:b/>
          <w:bCs/>
        </w:rPr>
        <w:t>F</w:t>
      </w:r>
      <w:r w:rsidR="00245C28" w:rsidRPr="004256C1">
        <w:t>.</w:t>
      </w:r>
    </w:p>
    <w:p w14:paraId="76F693C8" w14:textId="01B5683F" w:rsidR="0078015F" w:rsidRPr="004256C1" w:rsidRDefault="0078015F" w:rsidP="009E614B">
      <w:pPr>
        <w:pStyle w:val="Heading2"/>
        <w:spacing w:before="100" w:beforeAutospacing="1" w:after="120"/>
      </w:pPr>
      <w:bookmarkStart w:id="129" w:name="_Toc69195995"/>
      <w:r w:rsidRPr="004256C1">
        <w:t>Waiting on Stands</w:t>
      </w:r>
      <w:bookmarkEnd w:id="129"/>
      <w:r w:rsidRPr="004256C1">
        <w:t xml:space="preserve"> </w:t>
      </w:r>
    </w:p>
    <w:p w14:paraId="76CC0E7F" w14:textId="77777777" w:rsidR="0078015F" w:rsidRPr="004256C1" w:rsidRDefault="0078015F" w:rsidP="009E614B">
      <w:pPr>
        <w:spacing w:before="100" w:beforeAutospacing="1" w:after="120"/>
      </w:pPr>
      <w:r w:rsidRPr="004256C1">
        <w:t xml:space="preserve">It is an offence for any person to cause or permit any vehicle other than a hackney carriage to wait on any stand for hackney carriages. Drivers of hackney carriages may only wait on a stand whilst plying for hire or waiting for a fare; drivers who park on a stand and leave their vehicle unattended are committing an offence. </w:t>
      </w:r>
    </w:p>
    <w:p w14:paraId="11F8E9B4" w14:textId="77777777" w:rsidR="0078015F" w:rsidRPr="004256C1" w:rsidRDefault="0078015F" w:rsidP="009E614B">
      <w:pPr>
        <w:spacing w:before="100" w:beforeAutospacing="1" w:after="120"/>
      </w:pPr>
      <w:r w:rsidRPr="004256C1">
        <w:t xml:space="preserve">Whilst the law states it is an offence to leave a vehicle unattended on a hackney stand, discretion will be allowed for drivers leaving their vehicles in acceptable circumstances, for example ‘comfort breaks’. Leaving a hackney carriage unattended on a stand for any other circumstances, for example shopping, will be dealt with as an offence in accordance with this Policy. </w:t>
      </w:r>
    </w:p>
    <w:p w14:paraId="178475EE" w14:textId="2B01CDDD" w:rsidR="0078015F" w:rsidRPr="004256C1" w:rsidRDefault="0078015F" w:rsidP="009E614B">
      <w:pPr>
        <w:pStyle w:val="Heading2"/>
        <w:spacing w:before="100" w:beforeAutospacing="1" w:after="120"/>
      </w:pPr>
      <w:bookmarkStart w:id="130" w:name="_Toc69195996"/>
      <w:r w:rsidRPr="004256C1">
        <w:t>Private Hire Vehicles</w:t>
      </w:r>
      <w:bookmarkEnd w:id="130"/>
    </w:p>
    <w:p w14:paraId="50C283B0" w14:textId="11D6C347" w:rsidR="0078015F" w:rsidRPr="004256C1" w:rsidRDefault="0078015F" w:rsidP="009E614B">
      <w:pPr>
        <w:spacing w:before="100" w:beforeAutospacing="1" w:after="120"/>
      </w:pPr>
      <w:r w:rsidRPr="004256C1">
        <w:rPr>
          <w:rFonts w:eastAsia="Calibri"/>
          <w:szCs w:val="24"/>
          <w:lang w:val="en-US"/>
        </w:rPr>
        <w:t>Private Hire vehicles are not permitted to park on taxi ranks, nor must they allow customers to alight from their vehicle on a taxi rank.</w:t>
      </w:r>
      <w:r w:rsidRPr="004256C1">
        <w:t xml:space="preserve"> </w:t>
      </w:r>
    </w:p>
    <w:p w14:paraId="5142DD24" w14:textId="77777777" w:rsidR="0078015F" w:rsidRPr="004256C1" w:rsidRDefault="0078015F" w:rsidP="009E614B">
      <w:pPr>
        <w:spacing w:before="100" w:beforeAutospacing="1" w:after="120"/>
      </w:pPr>
      <w:r w:rsidRPr="004256C1">
        <w:br w:type="page"/>
      </w:r>
    </w:p>
    <w:p w14:paraId="0D2A8C44" w14:textId="308CA7CB" w:rsidR="0078015F" w:rsidRPr="004256C1" w:rsidRDefault="0078015F" w:rsidP="009E614B">
      <w:pPr>
        <w:pStyle w:val="Heading1"/>
        <w:spacing w:before="100" w:beforeAutospacing="1" w:after="120"/>
      </w:pPr>
      <w:bookmarkStart w:id="131" w:name="_Toc69195997"/>
      <w:r w:rsidRPr="004256C1">
        <w:lastRenderedPageBreak/>
        <w:t>RIGHT OF APPEAL</w:t>
      </w:r>
      <w:bookmarkEnd w:id="131"/>
      <w:r w:rsidRPr="004256C1">
        <w:t xml:space="preserve"> </w:t>
      </w:r>
    </w:p>
    <w:p w14:paraId="3453CC8B" w14:textId="68E1BCEB" w:rsidR="0078015F" w:rsidRPr="004256C1" w:rsidRDefault="0078015F" w:rsidP="009E614B">
      <w:pPr>
        <w:pStyle w:val="Heading2"/>
        <w:spacing w:before="100" w:beforeAutospacing="1" w:after="120"/>
      </w:pPr>
      <w:bookmarkStart w:id="132" w:name="_Toc69195998"/>
      <w:r w:rsidRPr="004256C1">
        <w:t>Legislation</w:t>
      </w:r>
      <w:bookmarkEnd w:id="132"/>
      <w:r w:rsidRPr="004256C1">
        <w:t xml:space="preserve"> </w:t>
      </w:r>
    </w:p>
    <w:p w14:paraId="780D9DF4" w14:textId="169B17F0" w:rsidR="0078015F" w:rsidRPr="004256C1" w:rsidRDefault="0078015F" w:rsidP="3C5A8CCE">
      <w:pPr>
        <w:spacing w:before="100" w:beforeAutospacing="1" w:after="120"/>
      </w:pPr>
      <w:r w:rsidRPr="004256C1">
        <w:t>The Local Government (Miscellaneous Provisions) Act 1976 Sections 48, 52</w:t>
      </w:r>
      <w:r w:rsidR="2827C11A" w:rsidRPr="004256C1">
        <w:t>, 60</w:t>
      </w:r>
      <w:r w:rsidRPr="004256C1">
        <w:t xml:space="preserve"> and 77 detail an applicant’s </w:t>
      </w:r>
      <w:r w:rsidR="3F9879A0" w:rsidRPr="004256C1">
        <w:t>rights</w:t>
      </w:r>
      <w:r w:rsidRPr="004256C1">
        <w:t xml:space="preserve"> of appeal. </w:t>
      </w:r>
    </w:p>
    <w:p w14:paraId="4733C727" w14:textId="715F59A7" w:rsidR="0078015F" w:rsidRPr="004256C1" w:rsidRDefault="0078015F" w:rsidP="009E614B">
      <w:pPr>
        <w:spacing w:before="100" w:beforeAutospacing="1" w:after="120"/>
      </w:pPr>
      <w:r w:rsidRPr="004256C1">
        <w:t xml:space="preserve">In general terms, where an applicant is aggrieved by the Council’s decision to refuse to grant, refuse to renew, suspend or revoke a licence, or impose conditions on a licence the applicant has a right of appeal to the local Magistrates’ Court. The only two exceptions are: </w:t>
      </w:r>
    </w:p>
    <w:p w14:paraId="5337977E" w14:textId="77777777" w:rsidR="0078015F" w:rsidRPr="004256C1" w:rsidRDefault="0078015F" w:rsidP="006A5A8C">
      <w:pPr>
        <w:pStyle w:val="ListParagraph"/>
        <w:numPr>
          <w:ilvl w:val="0"/>
          <w:numId w:val="45"/>
        </w:numPr>
        <w:spacing w:before="100" w:beforeAutospacing="1" w:after="120"/>
        <w:contextualSpacing w:val="0"/>
      </w:pPr>
      <w:r w:rsidRPr="004256C1">
        <w:t xml:space="preserve">in the case of a refusal to grant or renew a hackney carriage vehicle licence where the appeal lies directly to the Crown Court, and </w:t>
      </w:r>
    </w:p>
    <w:p w14:paraId="16BB8E00" w14:textId="47DC3ACE" w:rsidR="0078015F" w:rsidRPr="004256C1" w:rsidRDefault="0078015F" w:rsidP="3C5A8CCE">
      <w:pPr>
        <w:pStyle w:val="ListParagraph"/>
        <w:numPr>
          <w:ilvl w:val="0"/>
          <w:numId w:val="45"/>
        </w:numPr>
        <w:spacing w:before="100" w:beforeAutospacing="1" w:after="120"/>
        <w:contextualSpacing w:val="0"/>
      </w:pPr>
      <w:r w:rsidRPr="004256C1">
        <w:t>the decision to suspend a hackney carriage or private hire vehicle licence under s68 of the 1976 Act against which there is no right of appeal</w:t>
      </w:r>
      <w:r w:rsidR="550ACCB6" w:rsidRPr="004256C1">
        <w:t>.</w:t>
      </w:r>
    </w:p>
    <w:p w14:paraId="13D125B8" w14:textId="2D3A2AAD" w:rsidR="0078015F" w:rsidRPr="004256C1" w:rsidRDefault="0078015F" w:rsidP="009E614B">
      <w:pPr>
        <w:pStyle w:val="Heading2"/>
        <w:spacing w:before="100" w:beforeAutospacing="1" w:after="120"/>
      </w:pPr>
      <w:bookmarkStart w:id="133" w:name="_Toc69195999"/>
      <w:r w:rsidRPr="004256C1">
        <w:t>Appeal process</w:t>
      </w:r>
      <w:bookmarkEnd w:id="133"/>
      <w:r w:rsidRPr="004256C1">
        <w:t xml:space="preserve"> </w:t>
      </w:r>
    </w:p>
    <w:p w14:paraId="08F2B071" w14:textId="77777777" w:rsidR="0078015F" w:rsidRPr="004256C1" w:rsidRDefault="0078015F" w:rsidP="009E614B">
      <w:pPr>
        <w:spacing w:before="100" w:beforeAutospacing="1" w:after="120"/>
      </w:pPr>
      <w:r w:rsidRPr="004256C1">
        <w:t xml:space="preserve">Any appeal must be lodged at the Court within twenty-one days of the applicant receiving notification of the Council’s decision. The appeal must state the grounds upon which the appeal is based. </w:t>
      </w:r>
    </w:p>
    <w:p w14:paraId="5FC2FBD0" w14:textId="1FC55F83" w:rsidR="0078015F" w:rsidRPr="004256C1" w:rsidRDefault="0078015F" w:rsidP="009E614B">
      <w:pPr>
        <w:spacing w:before="100" w:beforeAutospacing="1" w:after="120"/>
      </w:pPr>
      <w:r w:rsidRPr="004256C1">
        <w:t xml:space="preserve">A further right of appeal against the decision of the Magistrates’ Court lies with the Crown Court. </w:t>
      </w:r>
    </w:p>
    <w:p w14:paraId="56434D20" w14:textId="77777777" w:rsidR="0078015F" w:rsidRPr="004256C1" w:rsidRDefault="0078015F" w:rsidP="009E614B">
      <w:pPr>
        <w:spacing w:before="100" w:beforeAutospacing="1" w:after="120" w:line="240" w:lineRule="auto"/>
        <w:ind w:right="6511"/>
      </w:pPr>
      <w:r w:rsidRPr="004256C1">
        <w:t xml:space="preserve">  </w:t>
      </w:r>
      <w:r w:rsidRPr="004256C1">
        <w:tab/>
        <w:t xml:space="preserve"> </w:t>
      </w:r>
    </w:p>
    <w:p w14:paraId="6EF2BA69" w14:textId="77777777" w:rsidR="0078015F" w:rsidRPr="004256C1" w:rsidRDefault="0078015F" w:rsidP="009E614B">
      <w:pPr>
        <w:spacing w:before="100" w:beforeAutospacing="1" w:after="120"/>
        <w:rPr>
          <w:b/>
          <w:color w:val="243F60"/>
          <w:sz w:val="28"/>
        </w:rPr>
      </w:pPr>
      <w:r w:rsidRPr="004256C1">
        <w:br w:type="page"/>
      </w:r>
    </w:p>
    <w:p w14:paraId="70E63CA9" w14:textId="02540E1C" w:rsidR="0078015F" w:rsidRPr="004256C1" w:rsidRDefault="0078015F" w:rsidP="009E614B">
      <w:pPr>
        <w:pStyle w:val="Heading1"/>
        <w:spacing w:before="100" w:beforeAutospacing="1" w:after="120"/>
      </w:pPr>
      <w:bookmarkStart w:id="134" w:name="_Toc69196000"/>
      <w:r w:rsidRPr="004256C1">
        <w:lastRenderedPageBreak/>
        <w:t>DELEGATED POWERS</w:t>
      </w:r>
      <w:bookmarkEnd w:id="134"/>
      <w:r w:rsidRPr="004256C1">
        <w:t xml:space="preserve"> </w:t>
      </w:r>
    </w:p>
    <w:p w14:paraId="4BB21C99" w14:textId="7F4C359B" w:rsidR="0078015F" w:rsidRPr="004256C1" w:rsidRDefault="0078015F" w:rsidP="009E614B">
      <w:pPr>
        <w:pStyle w:val="Heading2"/>
        <w:spacing w:before="100" w:beforeAutospacing="1" w:after="120"/>
      </w:pPr>
      <w:bookmarkStart w:id="135" w:name="_Toc69196001"/>
      <w:r w:rsidRPr="004256C1">
        <w:t>Authorised Officers</w:t>
      </w:r>
      <w:bookmarkEnd w:id="135"/>
      <w:r w:rsidRPr="004256C1">
        <w:t xml:space="preserve"> </w:t>
      </w:r>
    </w:p>
    <w:p w14:paraId="1B2CA540" w14:textId="40C35487" w:rsidR="0078015F" w:rsidRPr="004256C1" w:rsidRDefault="0078015F" w:rsidP="3C5A8CCE">
      <w:pPr>
        <w:spacing w:before="100" w:beforeAutospacing="1" w:after="120"/>
      </w:pPr>
      <w:r w:rsidRPr="004256C1">
        <w:t xml:space="preserve">All Officers of the Council, duly authorised under the Council’s Scheme of Delegation and supported by specific written delegations, are responsible for the </w:t>
      </w:r>
      <w:r w:rsidR="1BCB784E" w:rsidRPr="004256C1">
        <w:t>day-to-day</w:t>
      </w:r>
      <w:r w:rsidRPr="004256C1">
        <w:t xml:space="preserve"> operation of the Council’s Hackney Carriage and Private Hire Licensing Policy, save for any issues delegated to the Regulatory Panel.</w:t>
      </w:r>
    </w:p>
    <w:p w14:paraId="156EB731" w14:textId="752698CD" w:rsidR="0078015F" w:rsidRPr="004256C1" w:rsidRDefault="0078015F" w:rsidP="009E614B">
      <w:pPr>
        <w:pStyle w:val="Heading2"/>
        <w:spacing w:before="100" w:beforeAutospacing="1" w:after="120"/>
      </w:pPr>
      <w:bookmarkStart w:id="136" w:name="_Toc69196002"/>
      <w:r w:rsidRPr="004256C1">
        <w:t>Licensing Manager</w:t>
      </w:r>
      <w:bookmarkEnd w:id="136"/>
      <w:r w:rsidRPr="004256C1">
        <w:t xml:space="preserve"> </w:t>
      </w:r>
    </w:p>
    <w:p w14:paraId="225E5FD3" w14:textId="25745E08" w:rsidR="0078015F" w:rsidRPr="004256C1" w:rsidRDefault="0078015F" w:rsidP="009E614B">
      <w:pPr>
        <w:spacing w:before="100" w:beforeAutospacing="1" w:after="120"/>
      </w:pPr>
      <w:r w:rsidRPr="004256C1">
        <w:t xml:space="preserve">The following powers are specifically reserved to the Licensing Manager:  </w:t>
      </w:r>
    </w:p>
    <w:p w14:paraId="198ED3C8" w14:textId="77777777" w:rsidR="0078015F" w:rsidRPr="004256C1" w:rsidRDefault="0078015F" w:rsidP="006A5A8C">
      <w:pPr>
        <w:pStyle w:val="ListParagraph"/>
        <w:numPr>
          <w:ilvl w:val="0"/>
          <w:numId w:val="46"/>
        </w:numPr>
        <w:spacing w:before="100" w:beforeAutospacing="1" w:after="120"/>
        <w:contextualSpacing w:val="0"/>
      </w:pPr>
      <w:r w:rsidRPr="004256C1">
        <w:t xml:space="preserve">the authorisation of applications that are compliant with this Policy, </w:t>
      </w:r>
    </w:p>
    <w:p w14:paraId="175F66FE" w14:textId="15451B1D" w:rsidR="0078015F" w:rsidRPr="004256C1" w:rsidRDefault="0078015F" w:rsidP="3C5A8CCE">
      <w:pPr>
        <w:pStyle w:val="ListParagraph"/>
        <w:numPr>
          <w:ilvl w:val="0"/>
          <w:numId w:val="46"/>
        </w:numPr>
        <w:spacing w:before="100" w:beforeAutospacing="1" w:after="120"/>
        <w:contextualSpacing w:val="0"/>
      </w:pPr>
      <w:r w:rsidRPr="004256C1">
        <w:t>minor departures from Policy</w:t>
      </w:r>
      <w:r w:rsidR="43D22A77" w:rsidRPr="004256C1">
        <w:t>,</w:t>
      </w:r>
      <w:r w:rsidRPr="004256C1">
        <w:t xml:space="preserve"> </w:t>
      </w:r>
    </w:p>
    <w:p w14:paraId="41FECEC1" w14:textId="29602755" w:rsidR="0078015F" w:rsidRPr="004256C1" w:rsidRDefault="0078015F" w:rsidP="3C5A8CCE">
      <w:pPr>
        <w:pStyle w:val="ListParagraph"/>
        <w:numPr>
          <w:ilvl w:val="0"/>
          <w:numId w:val="46"/>
        </w:numPr>
        <w:spacing w:before="100" w:beforeAutospacing="1" w:after="120"/>
        <w:contextualSpacing w:val="0"/>
      </w:pPr>
      <w:r w:rsidRPr="004256C1">
        <w:t>any minor amendment with regards to administration procedures as set out in section 1.3</w:t>
      </w:r>
      <w:r w:rsidR="63EE52C6" w:rsidRPr="004256C1">
        <w:t>,</w:t>
      </w:r>
      <w:r w:rsidRPr="004256C1">
        <w:t xml:space="preserve"> </w:t>
      </w:r>
    </w:p>
    <w:p w14:paraId="674E8998" w14:textId="77777777" w:rsidR="0078015F" w:rsidRPr="004256C1" w:rsidRDefault="0078015F" w:rsidP="006A5A8C">
      <w:pPr>
        <w:pStyle w:val="ListParagraph"/>
        <w:numPr>
          <w:ilvl w:val="0"/>
          <w:numId w:val="46"/>
        </w:numPr>
        <w:spacing w:before="100" w:beforeAutospacing="1" w:after="120"/>
        <w:contextualSpacing w:val="0"/>
      </w:pPr>
      <w:r w:rsidRPr="004256C1">
        <w:t xml:space="preserve">the issuing of Stop Notices under s68 of the 1976 Act, </w:t>
      </w:r>
    </w:p>
    <w:p w14:paraId="4B0170FF" w14:textId="4C9A8FAA" w:rsidR="0078015F" w:rsidRPr="004256C1" w:rsidRDefault="0078015F" w:rsidP="3C5A8CCE">
      <w:pPr>
        <w:pStyle w:val="ListParagraph"/>
        <w:numPr>
          <w:ilvl w:val="0"/>
          <w:numId w:val="46"/>
        </w:numPr>
        <w:spacing w:before="100" w:beforeAutospacing="1" w:after="120"/>
        <w:contextualSpacing w:val="0"/>
      </w:pPr>
      <w:r w:rsidRPr="004256C1">
        <w:t xml:space="preserve">temporary suspension of </w:t>
      </w:r>
      <w:r w:rsidR="008854F0" w:rsidRPr="004256C1">
        <w:t>licence</w:t>
      </w:r>
      <w:r w:rsidRPr="004256C1">
        <w:t>d drivers on the grounds of public safety pending a hearing before the Regulatory Panel</w:t>
      </w:r>
      <w:r w:rsidR="7C2C1A50" w:rsidRPr="004256C1">
        <w:t>.</w:t>
      </w:r>
      <w:r w:rsidRPr="004256C1">
        <w:t xml:space="preserve"> </w:t>
      </w:r>
    </w:p>
    <w:p w14:paraId="16A025B1" w14:textId="16DC12AB" w:rsidR="0078015F" w:rsidRPr="004256C1" w:rsidRDefault="0078015F" w:rsidP="009E614B">
      <w:pPr>
        <w:pStyle w:val="Heading2"/>
        <w:spacing w:before="100" w:beforeAutospacing="1" w:after="120"/>
      </w:pPr>
      <w:bookmarkStart w:id="137" w:name="_Toc69196003"/>
      <w:r w:rsidRPr="004256C1">
        <w:t>Regulatory Panel</w:t>
      </w:r>
      <w:bookmarkEnd w:id="137"/>
      <w:r w:rsidRPr="004256C1">
        <w:t xml:space="preserve"> </w:t>
      </w:r>
    </w:p>
    <w:p w14:paraId="65A37DD1" w14:textId="07BE4FC7" w:rsidR="0078015F" w:rsidRPr="004256C1" w:rsidRDefault="0078015F" w:rsidP="3C5A8CCE">
      <w:pPr>
        <w:spacing w:before="100" w:beforeAutospacing="1" w:after="120"/>
      </w:pPr>
      <w:r w:rsidRPr="004256C1">
        <w:t>The following powers are specifically reserved to the Regulatory Panel</w:t>
      </w:r>
      <w:r w:rsidR="344F8D5F" w:rsidRPr="004256C1">
        <w:t>:</w:t>
      </w:r>
    </w:p>
    <w:p w14:paraId="4D82C643" w14:textId="183E450D" w:rsidR="0078015F" w:rsidRPr="004256C1" w:rsidRDefault="0078015F" w:rsidP="3C5A8CCE">
      <w:pPr>
        <w:pStyle w:val="ListParagraph"/>
        <w:numPr>
          <w:ilvl w:val="0"/>
          <w:numId w:val="47"/>
        </w:numPr>
        <w:spacing w:before="100" w:beforeAutospacing="1" w:after="120"/>
        <w:contextualSpacing w:val="0"/>
      </w:pPr>
      <w:r w:rsidRPr="004256C1">
        <w:t xml:space="preserve">suspension or revocation of existing </w:t>
      </w:r>
      <w:r w:rsidR="008854F0" w:rsidRPr="004256C1">
        <w:t>licence</w:t>
      </w:r>
      <w:r w:rsidRPr="004256C1">
        <w:t>s</w:t>
      </w:r>
      <w:r w:rsidR="2170A9AA" w:rsidRPr="004256C1">
        <w:t>/</w:t>
      </w:r>
      <w:r w:rsidRPr="004256C1">
        <w:t xml:space="preserve"> </w:t>
      </w:r>
    </w:p>
    <w:p w14:paraId="2CFCCC69" w14:textId="1D357F48" w:rsidR="0078015F" w:rsidRPr="004256C1" w:rsidRDefault="0078015F" w:rsidP="006A5A8C">
      <w:pPr>
        <w:pStyle w:val="ListParagraph"/>
        <w:numPr>
          <w:ilvl w:val="0"/>
          <w:numId w:val="47"/>
        </w:numPr>
        <w:spacing w:before="100" w:beforeAutospacing="1" w:after="120"/>
        <w:contextualSpacing w:val="0"/>
      </w:pPr>
      <w:r w:rsidRPr="004256C1">
        <w:t xml:space="preserve">refusal to renew existing </w:t>
      </w:r>
      <w:r w:rsidR="008854F0" w:rsidRPr="004256C1">
        <w:t>licence</w:t>
      </w:r>
      <w:r w:rsidRPr="004256C1">
        <w:t xml:space="preserve">s, </w:t>
      </w:r>
    </w:p>
    <w:p w14:paraId="793AAA56" w14:textId="77777777" w:rsidR="0078015F" w:rsidRPr="004256C1" w:rsidRDefault="0078015F" w:rsidP="006A5A8C">
      <w:pPr>
        <w:pStyle w:val="ListParagraph"/>
        <w:numPr>
          <w:ilvl w:val="0"/>
          <w:numId w:val="47"/>
        </w:numPr>
        <w:spacing w:before="100" w:beforeAutospacing="1" w:after="120"/>
        <w:contextualSpacing w:val="0"/>
      </w:pPr>
      <w:r w:rsidRPr="004256C1">
        <w:t xml:space="preserve">refusal of new applications, </w:t>
      </w:r>
    </w:p>
    <w:p w14:paraId="5AA5AF69" w14:textId="3225D40F" w:rsidR="0078015F" w:rsidRPr="004256C1" w:rsidRDefault="0078015F" w:rsidP="3C5A8CCE">
      <w:pPr>
        <w:pStyle w:val="ListParagraph"/>
        <w:numPr>
          <w:ilvl w:val="0"/>
          <w:numId w:val="47"/>
        </w:numPr>
        <w:spacing w:before="100" w:beforeAutospacing="1" w:after="120"/>
        <w:contextualSpacing w:val="0"/>
      </w:pPr>
      <w:r w:rsidRPr="004256C1">
        <w:t>any major amendments to this Policy in accordance with section 1.3</w:t>
      </w:r>
      <w:r w:rsidR="6145501F" w:rsidRPr="004256C1">
        <w:t>,</w:t>
      </w:r>
      <w:r w:rsidRPr="004256C1">
        <w:t xml:space="preserve"> </w:t>
      </w:r>
    </w:p>
    <w:p w14:paraId="214726E3" w14:textId="77777777" w:rsidR="0078015F" w:rsidRPr="004256C1" w:rsidRDefault="0078015F" w:rsidP="006A5A8C">
      <w:pPr>
        <w:pStyle w:val="ListParagraph"/>
        <w:numPr>
          <w:ilvl w:val="0"/>
          <w:numId w:val="47"/>
        </w:numPr>
        <w:spacing w:before="100" w:beforeAutospacing="1" w:after="120"/>
        <w:contextualSpacing w:val="0"/>
      </w:pPr>
      <w:r w:rsidRPr="004256C1">
        <w:t xml:space="preserve">setting of hackney carriage and private hire licensing fees and charges, </w:t>
      </w:r>
    </w:p>
    <w:p w14:paraId="70D29A19" w14:textId="10F071B8" w:rsidR="0078015F" w:rsidRPr="004256C1" w:rsidRDefault="0078015F" w:rsidP="3C5A8CCE">
      <w:pPr>
        <w:pStyle w:val="ListParagraph"/>
        <w:numPr>
          <w:ilvl w:val="0"/>
          <w:numId w:val="47"/>
        </w:numPr>
        <w:spacing w:before="100" w:beforeAutospacing="1" w:after="120"/>
        <w:contextualSpacing w:val="0"/>
      </w:pPr>
      <w:r w:rsidRPr="004256C1">
        <w:t>setting of hackney carriage fare tariffs</w:t>
      </w:r>
      <w:r w:rsidR="2B14D365" w:rsidRPr="004256C1">
        <w:t>.</w:t>
      </w:r>
      <w:r w:rsidRPr="004256C1">
        <w:t xml:space="preserve"> </w:t>
      </w:r>
    </w:p>
    <w:p w14:paraId="5A6EA4EB" w14:textId="77777777" w:rsidR="0078015F" w:rsidRPr="004256C1" w:rsidRDefault="0078015F" w:rsidP="009E614B">
      <w:pPr>
        <w:spacing w:before="100" w:beforeAutospacing="1" w:after="120"/>
      </w:pPr>
      <w:r w:rsidRPr="004256C1">
        <w:br w:type="page"/>
      </w:r>
    </w:p>
    <w:p w14:paraId="61B9C4AE" w14:textId="3B19F6A4" w:rsidR="0078015F" w:rsidRPr="004256C1" w:rsidRDefault="0078015F" w:rsidP="009E614B">
      <w:pPr>
        <w:pStyle w:val="Heading1"/>
        <w:spacing w:before="100" w:beforeAutospacing="1" w:after="120"/>
      </w:pPr>
      <w:bookmarkStart w:id="138" w:name="_Toc69196004"/>
      <w:r w:rsidRPr="004256C1">
        <w:lastRenderedPageBreak/>
        <w:t>DEFINITIONS</w:t>
      </w:r>
      <w:bookmarkEnd w:id="138"/>
      <w:r w:rsidRPr="004256C1">
        <w:t xml:space="preserve"> </w:t>
      </w:r>
    </w:p>
    <w:p w14:paraId="64953AD1" w14:textId="42D9697C" w:rsidR="0078015F" w:rsidRPr="004256C1" w:rsidRDefault="0078015F" w:rsidP="009E614B">
      <w:pPr>
        <w:pStyle w:val="Heading2"/>
        <w:numPr>
          <w:ilvl w:val="0"/>
          <w:numId w:val="0"/>
        </w:numPr>
        <w:spacing w:before="100" w:beforeAutospacing="1" w:after="120"/>
        <w:ind w:left="357"/>
      </w:pPr>
      <w:bookmarkStart w:id="139" w:name="_Toc69196005"/>
      <w:r w:rsidRPr="004256C1">
        <w:t>List of Policy Definitions</w:t>
      </w:r>
      <w:bookmarkEnd w:id="139"/>
      <w:r w:rsidRPr="004256C1">
        <w:t xml:space="preserve"> </w:t>
      </w:r>
    </w:p>
    <w:p w14:paraId="58494B64" w14:textId="4E855514" w:rsidR="0078015F" w:rsidRPr="004256C1" w:rsidRDefault="0078015F" w:rsidP="009E614B">
      <w:pPr>
        <w:spacing w:before="100" w:beforeAutospacing="1" w:after="120"/>
      </w:pPr>
      <w:r w:rsidRPr="004256C1">
        <w:t xml:space="preserve">All references in this policy document can be linked to the following definitions      </w:t>
      </w:r>
    </w:p>
    <w:tbl>
      <w:tblPr>
        <w:tblStyle w:val="TableGrid1"/>
        <w:tblW w:w="9214" w:type="dxa"/>
        <w:tblInd w:w="137" w:type="dxa"/>
        <w:tblCellMar>
          <w:right w:w="13" w:type="dxa"/>
        </w:tblCellMar>
        <w:tblLook w:val="04A0" w:firstRow="1" w:lastRow="0" w:firstColumn="1" w:lastColumn="0" w:noHBand="0" w:noVBand="1"/>
      </w:tblPr>
      <w:tblGrid>
        <w:gridCol w:w="2126"/>
        <w:gridCol w:w="7088"/>
      </w:tblGrid>
      <w:tr w:rsidR="0078015F" w:rsidRPr="004256C1" w14:paraId="6A8FF19B" w14:textId="77777777" w:rsidTr="3C5A8CCE">
        <w:trPr>
          <w:trHeight w:val="264"/>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E189E" w14:textId="77777777" w:rsidR="0078015F" w:rsidRPr="004256C1" w:rsidRDefault="0078015F" w:rsidP="009E614B">
            <w:pPr>
              <w:spacing w:before="100" w:beforeAutospacing="1" w:after="120" w:line="259" w:lineRule="auto"/>
              <w:ind w:left="110"/>
              <w:rPr>
                <w:rFonts w:cstheme="minorHAnsi"/>
                <w:szCs w:val="26"/>
              </w:rPr>
            </w:pPr>
            <w:r w:rsidRPr="004256C1">
              <w:rPr>
                <w:rFonts w:cstheme="minorHAnsi"/>
                <w:b/>
                <w:szCs w:val="26"/>
              </w:rPr>
              <w:t xml:space="preserve">Term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31E57" w14:textId="77777777" w:rsidR="0078015F" w:rsidRPr="004256C1" w:rsidRDefault="0078015F" w:rsidP="009E614B">
            <w:pPr>
              <w:spacing w:before="100" w:beforeAutospacing="1" w:after="120" w:line="259" w:lineRule="auto"/>
              <w:ind w:left="103"/>
              <w:rPr>
                <w:rFonts w:cstheme="minorHAnsi"/>
                <w:szCs w:val="26"/>
              </w:rPr>
            </w:pPr>
            <w:r w:rsidRPr="004256C1">
              <w:rPr>
                <w:rFonts w:cstheme="minorHAnsi"/>
                <w:b/>
                <w:szCs w:val="26"/>
              </w:rPr>
              <w:t xml:space="preserve">Definition </w:t>
            </w:r>
          </w:p>
        </w:tc>
      </w:tr>
      <w:tr w:rsidR="0078015F" w:rsidRPr="004256C1" w14:paraId="77619166" w14:textId="77777777" w:rsidTr="3C5A8CCE">
        <w:trPr>
          <w:trHeight w:val="468"/>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4A6D8" w14:textId="77777777" w:rsidR="0078015F" w:rsidRPr="004256C1" w:rsidRDefault="0078015F" w:rsidP="009E614B">
            <w:pPr>
              <w:spacing w:before="100" w:beforeAutospacing="1" w:after="120" w:line="259" w:lineRule="auto"/>
              <w:ind w:left="110"/>
              <w:rPr>
                <w:rFonts w:cstheme="minorHAnsi"/>
                <w:szCs w:val="26"/>
              </w:rPr>
            </w:pPr>
            <w:r w:rsidRPr="004256C1">
              <w:rPr>
                <w:rFonts w:cstheme="minorHAnsi"/>
                <w:szCs w:val="26"/>
              </w:rPr>
              <w:t xml:space="preserve">the 1976 Act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176A7" w14:textId="77777777" w:rsidR="0078015F" w:rsidRPr="004256C1" w:rsidRDefault="0078015F" w:rsidP="009E614B">
            <w:pPr>
              <w:spacing w:before="100" w:beforeAutospacing="1" w:after="120" w:line="259" w:lineRule="auto"/>
              <w:ind w:left="103"/>
              <w:rPr>
                <w:rFonts w:cstheme="minorHAnsi"/>
                <w:szCs w:val="26"/>
              </w:rPr>
            </w:pPr>
            <w:r w:rsidRPr="004256C1">
              <w:rPr>
                <w:rFonts w:cstheme="minorHAnsi"/>
                <w:szCs w:val="26"/>
              </w:rPr>
              <w:t xml:space="preserve">the Local Government (Miscellaneous Provisions) Act 1976 </w:t>
            </w:r>
          </w:p>
        </w:tc>
      </w:tr>
      <w:tr w:rsidR="0078015F" w:rsidRPr="004256C1" w14:paraId="639CEA26" w14:textId="77777777" w:rsidTr="3C5A8CCE">
        <w:trPr>
          <w:trHeight w:val="838"/>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3E0C0" w14:textId="77777777" w:rsidR="0078015F" w:rsidRPr="004256C1" w:rsidRDefault="0078015F" w:rsidP="009E614B">
            <w:pPr>
              <w:spacing w:before="100" w:beforeAutospacing="1" w:after="120" w:line="259" w:lineRule="auto"/>
              <w:ind w:left="110"/>
              <w:rPr>
                <w:rFonts w:cstheme="minorHAnsi"/>
                <w:szCs w:val="26"/>
              </w:rPr>
            </w:pPr>
            <w:r w:rsidRPr="004256C1">
              <w:rPr>
                <w:rFonts w:cstheme="minorHAnsi"/>
                <w:szCs w:val="26"/>
              </w:rPr>
              <w:t xml:space="preserve">Authorised Council Officer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218C5" w14:textId="2C2E69D9" w:rsidR="0078015F" w:rsidRPr="004256C1" w:rsidRDefault="0078015F" w:rsidP="3C5A8CCE">
            <w:pPr>
              <w:spacing w:before="100" w:beforeAutospacing="1" w:after="120" w:line="259" w:lineRule="auto"/>
              <w:ind w:left="103" w:right="33" w:hanging="2"/>
            </w:pPr>
            <w:r w:rsidRPr="004256C1">
              <w:t>Any officer of the Council authorised under the Council’s Scheme of Delegation as contained within the Constitution</w:t>
            </w:r>
            <w:r w:rsidR="112E4025" w:rsidRPr="004256C1">
              <w:t xml:space="preserve"> of Carlisle City Council</w:t>
            </w:r>
            <w:r w:rsidRPr="004256C1">
              <w:t xml:space="preserve"> </w:t>
            </w:r>
          </w:p>
        </w:tc>
      </w:tr>
      <w:tr w:rsidR="0078015F" w:rsidRPr="004256C1" w14:paraId="2D41741C" w14:textId="77777777" w:rsidTr="3C5A8CCE">
        <w:trPr>
          <w:trHeight w:val="1088"/>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F9092" w14:textId="77777777" w:rsidR="0078015F" w:rsidRPr="004256C1" w:rsidRDefault="0078015F" w:rsidP="009E614B">
            <w:pPr>
              <w:spacing w:before="100" w:beforeAutospacing="1" w:after="120" w:line="259" w:lineRule="auto"/>
              <w:ind w:left="110"/>
              <w:rPr>
                <w:rFonts w:cstheme="minorHAnsi"/>
                <w:szCs w:val="26"/>
              </w:rPr>
            </w:pPr>
            <w:r w:rsidRPr="004256C1">
              <w:rPr>
                <w:rFonts w:cstheme="minorHAnsi"/>
                <w:szCs w:val="26"/>
              </w:rPr>
              <w:t xml:space="preserve">Statutory Guidance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524CB" w14:textId="07758545" w:rsidR="0078015F" w:rsidRPr="004256C1" w:rsidRDefault="0078015F" w:rsidP="3C5A8CCE">
            <w:pPr>
              <w:spacing w:before="100" w:beforeAutospacing="1" w:after="120" w:line="259" w:lineRule="auto"/>
              <w:ind w:left="101"/>
            </w:pPr>
            <w:r w:rsidRPr="004256C1">
              <w:t xml:space="preserve">Statutory Taxi &amp; Private Hire Vehicle Standards issued by the Department for Transport (dated July 2020) </w:t>
            </w:r>
          </w:p>
        </w:tc>
      </w:tr>
      <w:tr w:rsidR="0078015F" w:rsidRPr="004256C1" w14:paraId="22E07D34" w14:textId="77777777" w:rsidTr="3C5A8CCE">
        <w:trPr>
          <w:trHeight w:val="1138"/>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03375" w14:textId="77777777" w:rsidR="0078015F" w:rsidRPr="004256C1" w:rsidRDefault="0078015F" w:rsidP="009E614B">
            <w:pPr>
              <w:spacing w:before="100" w:beforeAutospacing="1" w:after="120" w:line="259" w:lineRule="auto"/>
              <w:ind w:left="110"/>
              <w:rPr>
                <w:rFonts w:cstheme="minorHAnsi"/>
                <w:szCs w:val="26"/>
              </w:rPr>
            </w:pPr>
            <w:r w:rsidRPr="004256C1">
              <w:rPr>
                <w:rFonts w:cstheme="minorHAnsi"/>
                <w:szCs w:val="26"/>
              </w:rPr>
              <w:t xml:space="preserve">IOL Guidance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2EED0" w14:textId="210195DE" w:rsidR="0078015F" w:rsidRPr="004256C1" w:rsidRDefault="0078015F" w:rsidP="009E614B">
            <w:pPr>
              <w:spacing w:before="100" w:beforeAutospacing="1" w:after="120" w:line="259" w:lineRule="auto"/>
              <w:ind w:left="103" w:right="283" w:hanging="2"/>
              <w:rPr>
                <w:rFonts w:cstheme="minorHAnsi"/>
                <w:szCs w:val="26"/>
              </w:rPr>
            </w:pPr>
            <w:r w:rsidRPr="004256C1">
              <w:rPr>
                <w:rFonts w:cstheme="minorHAnsi"/>
                <w:szCs w:val="26"/>
              </w:rPr>
              <w:t xml:space="preserve">Guidance on determining the suitability of applicants and </w:t>
            </w:r>
            <w:proofErr w:type="spellStart"/>
            <w:r w:rsidR="008854F0" w:rsidRPr="004256C1">
              <w:rPr>
                <w:rFonts w:cstheme="minorHAnsi"/>
                <w:szCs w:val="26"/>
              </w:rPr>
              <w:t>licence</w:t>
            </w:r>
            <w:r w:rsidRPr="004256C1">
              <w:rPr>
                <w:rFonts w:cstheme="minorHAnsi"/>
                <w:szCs w:val="26"/>
              </w:rPr>
              <w:t>es</w:t>
            </w:r>
            <w:proofErr w:type="spellEnd"/>
            <w:r w:rsidRPr="004256C1">
              <w:rPr>
                <w:rFonts w:cstheme="minorHAnsi"/>
                <w:szCs w:val="26"/>
              </w:rPr>
              <w:t xml:space="preserve"> in the hackney and private hire trades issued by The Institute of Licensing (dated April 2018) </w:t>
            </w:r>
          </w:p>
        </w:tc>
      </w:tr>
      <w:tr w:rsidR="0078015F" w:rsidRPr="004256C1" w14:paraId="3E04A17B" w14:textId="77777777" w:rsidTr="3C5A8CCE">
        <w:trPr>
          <w:trHeight w:val="564"/>
        </w:trPr>
        <w:tc>
          <w:tcPr>
            <w:tcW w:w="2126"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192FECFD" w14:textId="77777777" w:rsidR="0078015F" w:rsidRPr="004256C1" w:rsidRDefault="0078015F" w:rsidP="009E614B">
            <w:pPr>
              <w:spacing w:before="100" w:beforeAutospacing="1" w:after="120" w:line="259" w:lineRule="auto"/>
              <w:ind w:left="110"/>
              <w:rPr>
                <w:rFonts w:cstheme="minorHAnsi"/>
                <w:szCs w:val="26"/>
              </w:rPr>
            </w:pPr>
            <w:r w:rsidRPr="004256C1">
              <w:rPr>
                <w:rFonts w:cstheme="minorHAnsi"/>
                <w:szCs w:val="26"/>
              </w:rPr>
              <w:t xml:space="preserve">the Council or the Licensing Authority </w:t>
            </w:r>
          </w:p>
        </w:tc>
        <w:tc>
          <w:tcPr>
            <w:tcW w:w="7088"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5EA3691F" w14:textId="77777777" w:rsidR="0078015F" w:rsidRPr="004256C1" w:rsidRDefault="0078015F" w:rsidP="009E614B">
            <w:pPr>
              <w:spacing w:before="100" w:beforeAutospacing="1" w:after="120" w:line="259" w:lineRule="auto"/>
              <w:ind w:left="103"/>
              <w:rPr>
                <w:rFonts w:cstheme="minorHAnsi"/>
                <w:szCs w:val="26"/>
              </w:rPr>
            </w:pPr>
            <w:r w:rsidRPr="004256C1">
              <w:rPr>
                <w:rFonts w:cstheme="minorHAnsi"/>
                <w:szCs w:val="26"/>
              </w:rPr>
              <w:t xml:space="preserve">Carlisle City Council </w:t>
            </w:r>
          </w:p>
        </w:tc>
      </w:tr>
      <w:tr w:rsidR="0078015F" w:rsidRPr="004256C1" w14:paraId="3277C903" w14:textId="77777777" w:rsidTr="3C5A8CCE">
        <w:trPr>
          <w:trHeight w:val="840"/>
        </w:trPr>
        <w:tc>
          <w:tcPr>
            <w:tcW w:w="2126" w:type="dxa"/>
            <w:tcBorders>
              <w:top w:val="single" w:sz="2" w:space="0" w:color="000000" w:themeColor="text1"/>
              <w:left w:val="single" w:sz="4" w:space="0" w:color="000000" w:themeColor="text1"/>
              <w:bottom w:val="single" w:sz="4" w:space="0" w:color="000000" w:themeColor="text1"/>
              <w:right w:val="single" w:sz="4" w:space="0" w:color="000000" w:themeColor="text1"/>
            </w:tcBorders>
          </w:tcPr>
          <w:p w14:paraId="52B3AFA5" w14:textId="77777777" w:rsidR="0078015F" w:rsidRPr="004256C1" w:rsidRDefault="0078015F" w:rsidP="009E614B">
            <w:pPr>
              <w:spacing w:before="100" w:beforeAutospacing="1" w:after="120" w:line="259" w:lineRule="auto"/>
              <w:ind w:left="110"/>
              <w:rPr>
                <w:rFonts w:cstheme="minorHAnsi"/>
                <w:szCs w:val="26"/>
              </w:rPr>
            </w:pPr>
            <w:r w:rsidRPr="004256C1">
              <w:rPr>
                <w:rFonts w:cstheme="minorHAnsi"/>
                <w:szCs w:val="26"/>
              </w:rPr>
              <w:t xml:space="preserve">the trade </w:t>
            </w:r>
          </w:p>
        </w:tc>
        <w:tc>
          <w:tcPr>
            <w:tcW w:w="7088" w:type="dxa"/>
            <w:tcBorders>
              <w:top w:val="single" w:sz="2" w:space="0" w:color="000000" w:themeColor="text1"/>
              <w:left w:val="single" w:sz="4" w:space="0" w:color="000000" w:themeColor="text1"/>
              <w:bottom w:val="single" w:sz="4" w:space="0" w:color="000000" w:themeColor="text1"/>
              <w:right w:val="single" w:sz="4" w:space="0" w:color="000000" w:themeColor="text1"/>
            </w:tcBorders>
          </w:tcPr>
          <w:p w14:paraId="52661D1D" w14:textId="77777777" w:rsidR="0078015F" w:rsidRPr="004256C1" w:rsidRDefault="0078015F" w:rsidP="009E614B">
            <w:pPr>
              <w:spacing w:before="100" w:beforeAutospacing="1" w:after="120" w:line="259" w:lineRule="auto"/>
              <w:ind w:left="103" w:hanging="2"/>
              <w:rPr>
                <w:rFonts w:cstheme="minorHAnsi"/>
                <w:szCs w:val="26"/>
              </w:rPr>
            </w:pPr>
            <w:r w:rsidRPr="004256C1">
              <w:rPr>
                <w:rFonts w:cstheme="minorHAnsi"/>
                <w:szCs w:val="26"/>
              </w:rPr>
              <w:t xml:space="preserve">any holder of a current driver, vehicle or operator licence issued by Carlisle City Council </w:t>
            </w:r>
          </w:p>
        </w:tc>
      </w:tr>
      <w:tr w:rsidR="0078015F" w:rsidRPr="004256C1" w14:paraId="2547E961" w14:textId="77777777" w:rsidTr="3C5A8CCE">
        <w:trPr>
          <w:trHeight w:val="562"/>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74C03" w14:textId="77777777" w:rsidR="0078015F" w:rsidRPr="004256C1" w:rsidRDefault="0078015F" w:rsidP="009E614B">
            <w:pPr>
              <w:spacing w:before="100" w:beforeAutospacing="1" w:after="120" w:line="259" w:lineRule="auto"/>
              <w:ind w:left="110"/>
              <w:rPr>
                <w:rFonts w:cstheme="minorHAnsi"/>
                <w:szCs w:val="26"/>
              </w:rPr>
            </w:pPr>
            <w:r w:rsidRPr="004256C1">
              <w:rPr>
                <w:rFonts w:cstheme="minorHAnsi"/>
                <w:szCs w:val="26"/>
              </w:rPr>
              <w:t xml:space="preserve">the </w:t>
            </w:r>
            <w:proofErr w:type="gramStart"/>
            <w:r w:rsidRPr="004256C1">
              <w:rPr>
                <w:rFonts w:cstheme="minorHAnsi"/>
                <w:szCs w:val="26"/>
              </w:rPr>
              <w:t>District</w:t>
            </w:r>
            <w:proofErr w:type="gramEnd"/>
            <w:r w:rsidRPr="004256C1">
              <w:rPr>
                <w:rFonts w:cstheme="minorHAnsi"/>
                <w:szCs w:val="26"/>
              </w:rPr>
              <w:t xml:space="preserve">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BD359" w14:textId="77777777" w:rsidR="0078015F" w:rsidRPr="004256C1" w:rsidRDefault="0078015F" w:rsidP="009E614B">
            <w:pPr>
              <w:spacing w:before="100" w:beforeAutospacing="1" w:after="120" w:line="259" w:lineRule="auto"/>
              <w:ind w:left="103" w:hanging="2"/>
              <w:rPr>
                <w:rFonts w:cstheme="minorHAnsi"/>
                <w:szCs w:val="26"/>
              </w:rPr>
            </w:pPr>
            <w:r w:rsidRPr="004256C1">
              <w:rPr>
                <w:rFonts w:cstheme="minorHAnsi"/>
                <w:szCs w:val="26"/>
              </w:rPr>
              <w:t xml:space="preserve">The geographical region contained within the boundaries of Carlisle City Council </w:t>
            </w:r>
          </w:p>
        </w:tc>
      </w:tr>
      <w:tr w:rsidR="0078015F" w:rsidRPr="004256C1" w14:paraId="17EFC484" w14:textId="77777777" w:rsidTr="3C5A8CCE">
        <w:trPr>
          <w:trHeight w:val="1392"/>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10561" w14:textId="77777777" w:rsidR="0078015F" w:rsidRPr="004256C1" w:rsidRDefault="0078015F" w:rsidP="009E614B">
            <w:pPr>
              <w:spacing w:before="100" w:beforeAutospacing="1" w:after="120" w:line="259" w:lineRule="auto"/>
              <w:ind w:left="110"/>
              <w:rPr>
                <w:rFonts w:cstheme="minorHAnsi"/>
                <w:szCs w:val="26"/>
              </w:rPr>
            </w:pPr>
            <w:r w:rsidRPr="004256C1">
              <w:rPr>
                <w:rFonts w:cstheme="minorHAnsi"/>
                <w:szCs w:val="26"/>
              </w:rPr>
              <w:t>the Licensing Manager</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83D98" w14:textId="77777777" w:rsidR="0078015F" w:rsidRPr="004256C1" w:rsidRDefault="0078015F" w:rsidP="009E614B">
            <w:pPr>
              <w:spacing w:before="100" w:beforeAutospacing="1" w:after="120" w:line="259" w:lineRule="auto"/>
              <w:ind w:left="101" w:right="117" w:hanging="113"/>
              <w:rPr>
                <w:rFonts w:cstheme="minorHAnsi"/>
                <w:szCs w:val="26"/>
              </w:rPr>
            </w:pPr>
            <w:r w:rsidRPr="004256C1">
              <w:rPr>
                <w:rFonts w:cstheme="minorHAnsi"/>
                <w:szCs w:val="26"/>
              </w:rPr>
              <w:t xml:space="preserve"> The current post-holder (or the manager of the service area following any subsequent restructure) authorised by the Council’s Scheme of Delegation </w:t>
            </w:r>
          </w:p>
        </w:tc>
      </w:tr>
      <w:tr w:rsidR="0078015F" w:rsidRPr="004256C1" w14:paraId="6E05B6E3" w14:textId="77777777" w:rsidTr="3C5A8CCE">
        <w:trPr>
          <w:trHeight w:val="1114"/>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2BCB0" w14:textId="77777777" w:rsidR="0078015F" w:rsidRPr="004256C1" w:rsidRDefault="0078015F" w:rsidP="009E614B">
            <w:pPr>
              <w:spacing w:before="100" w:beforeAutospacing="1" w:after="120" w:line="259" w:lineRule="auto"/>
              <w:ind w:left="110"/>
              <w:rPr>
                <w:rFonts w:cstheme="minorHAnsi"/>
                <w:szCs w:val="26"/>
              </w:rPr>
            </w:pPr>
            <w:r w:rsidRPr="004256C1">
              <w:rPr>
                <w:rFonts w:cstheme="minorHAnsi"/>
                <w:szCs w:val="26"/>
              </w:rPr>
              <w:t xml:space="preserve">the licence plate or the plate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DA9BE" w14:textId="0EF8E51C" w:rsidR="0078015F" w:rsidRPr="004256C1" w:rsidRDefault="0078015F" w:rsidP="009E614B">
            <w:pPr>
              <w:spacing w:before="100" w:beforeAutospacing="1" w:after="120" w:line="259" w:lineRule="auto"/>
              <w:ind w:left="101" w:right="551" w:hanging="128"/>
              <w:rPr>
                <w:rFonts w:cstheme="minorHAnsi"/>
                <w:szCs w:val="26"/>
              </w:rPr>
            </w:pPr>
            <w:r w:rsidRPr="004256C1">
              <w:rPr>
                <w:rFonts w:cstheme="minorHAnsi"/>
                <w:szCs w:val="26"/>
              </w:rPr>
              <w:t xml:space="preserve"> The vehicle licence plate issued to all vehicles and required to be displayed externally at the rear of all </w:t>
            </w:r>
            <w:r w:rsidR="008854F0" w:rsidRPr="004256C1">
              <w:rPr>
                <w:rFonts w:cstheme="minorHAnsi"/>
                <w:szCs w:val="26"/>
              </w:rPr>
              <w:t>licence</w:t>
            </w:r>
            <w:r w:rsidRPr="004256C1">
              <w:rPr>
                <w:rFonts w:cstheme="minorHAnsi"/>
                <w:szCs w:val="26"/>
              </w:rPr>
              <w:t xml:space="preserve">d vehicles </w:t>
            </w:r>
          </w:p>
        </w:tc>
      </w:tr>
      <w:tr w:rsidR="0078015F" w:rsidRPr="004256C1" w14:paraId="3038483A" w14:textId="77777777" w:rsidTr="3C5A8CCE">
        <w:trPr>
          <w:trHeight w:val="838"/>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60CA3" w14:textId="77777777" w:rsidR="0078015F" w:rsidRPr="004256C1" w:rsidRDefault="0078015F" w:rsidP="009E614B">
            <w:pPr>
              <w:spacing w:before="100" w:beforeAutospacing="1" w:after="120" w:line="259" w:lineRule="auto"/>
              <w:ind w:left="110"/>
              <w:rPr>
                <w:rFonts w:cstheme="minorHAnsi"/>
                <w:szCs w:val="26"/>
              </w:rPr>
            </w:pPr>
            <w:r w:rsidRPr="004256C1">
              <w:rPr>
                <w:rFonts w:cstheme="minorHAnsi"/>
                <w:szCs w:val="26"/>
              </w:rPr>
              <w:t xml:space="preserve">this Policy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FB1E3" w14:textId="77777777" w:rsidR="0078015F" w:rsidRPr="004256C1" w:rsidRDefault="0078015F" w:rsidP="009E614B">
            <w:pPr>
              <w:spacing w:before="100" w:beforeAutospacing="1" w:after="120" w:line="241" w:lineRule="auto"/>
              <w:ind w:left="103" w:hanging="2"/>
              <w:rPr>
                <w:rFonts w:cstheme="minorHAnsi"/>
                <w:szCs w:val="26"/>
              </w:rPr>
            </w:pPr>
            <w:r w:rsidRPr="004256C1">
              <w:rPr>
                <w:rFonts w:cstheme="minorHAnsi"/>
                <w:szCs w:val="26"/>
              </w:rPr>
              <w:t xml:space="preserve">Carlisle City Council’s Hackney Carriage and Private Hire Licensing Policy </w:t>
            </w:r>
          </w:p>
        </w:tc>
      </w:tr>
      <w:tr w:rsidR="0078015F" w:rsidRPr="004256C1" w14:paraId="7B75F277" w14:textId="77777777" w:rsidTr="3C5A8CCE">
        <w:trPr>
          <w:trHeight w:val="562"/>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7AF16" w14:textId="5BA23453" w:rsidR="0078015F" w:rsidRPr="004256C1" w:rsidRDefault="00223A91" w:rsidP="009E614B">
            <w:pPr>
              <w:spacing w:before="100" w:beforeAutospacing="1" w:after="120" w:line="259" w:lineRule="auto"/>
              <w:ind w:left="110"/>
              <w:rPr>
                <w:rFonts w:cstheme="minorHAnsi"/>
                <w:szCs w:val="26"/>
              </w:rPr>
            </w:pPr>
            <w:r w:rsidRPr="004256C1">
              <w:rPr>
                <w:rFonts w:cstheme="minorHAnsi"/>
                <w:szCs w:val="26"/>
              </w:rPr>
              <w:t>P</w:t>
            </w:r>
            <w:r w:rsidR="0078015F" w:rsidRPr="004256C1">
              <w:rPr>
                <w:rFonts w:cstheme="minorHAnsi"/>
                <w:szCs w:val="26"/>
              </w:rPr>
              <w:t xml:space="preserve">roprietor licence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4CCE9" w14:textId="77777777" w:rsidR="0078015F" w:rsidRPr="004256C1" w:rsidRDefault="0078015F" w:rsidP="009E614B">
            <w:pPr>
              <w:spacing w:before="100" w:beforeAutospacing="1" w:after="120" w:line="259" w:lineRule="auto"/>
              <w:ind w:left="103" w:hanging="2"/>
              <w:rPr>
                <w:rFonts w:cstheme="minorHAnsi"/>
                <w:szCs w:val="26"/>
              </w:rPr>
            </w:pPr>
            <w:r w:rsidRPr="004256C1">
              <w:rPr>
                <w:rFonts w:cstheme="minorHAnsi"/>
                <w:szCs w:val="26"/>
              </w:rPr>
              <w:t xml:space="preserve">either a hackney carriage or private hire vehicle licence </w:t>
            </w:r>
          </w:p>
        </w:tc>
      </w:tr>
      <w:tr w:rsidR="00223A91" w:rsidRPr="004256C1" w14:paraId="44A06E81" w14:textId="77777777" w:rsidTr="3C5A8CCE">
        <w:trPr>
          <w:trHeight w:val="663"/>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3A7AD" w14:textId="078B7DC6" w:rsidR="00223A91" w:rsidRPr="004256C1" w:rsidRDefault="00223A91" w:rsidP="00223A91">
            <w:pPr>
              <w:spacing w:before="100" w:beforeAutospacing="1" w:after="120" w:line="259" w:lineRule="auto"/>
              <w:ind w:left="110"/>
              <w:rPr>
                <w:rFonts w:cstheme="minorHAnsi"/>
                <w:szCs w:val="26"/>
              </w:rPr>
            </w:pPr>
            <w:r w:rsidRPr="004256C1">
              <w:rPr>
                <w:rFonts w:cstheme="minorHAnsi"/>
                <w:b/>
                <w:szCs w:val="26"/>
              </w:rPr>
              <w:t xml:space="preserve">Term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4A025" w14:textId="70BEF48D" w:rsidR="00223A91" w:rsidRPr="004256C1" w:rsidRDefault="00223A91" w:rsidP="00223A91">
            <w:pPr>
              <w:spacing w:before="100" w:beforeAutospacing="1" w:after="120" w:line="243" w:lineRule="auto"/>
              <w:ind w:left="103" w:right="287"/>
              <w:rPr>
                <w:rFonts w:cstheme="minorHAnsi"/>
                <w:szCs w:val="26"/>
              </w:rPr>
            </w:pPr>
            <w:r w:rsidRPr="004256C1">
              <w:rPr>
                <w:rFonts w:cstheme="minorHAnsi"/>
                <w:b/>
                <w:szCs w:val="26"/>
              </w:rPr>
              <w:t xml:space="preserve">Definition </w:t>
            </w:r>
          </w:p>
        </w:tc>
      </w:tr>
      <w:tr w:rsidR="00223A91" w:rsidRPr="004256C1" w14:paraId="6B01564D" w14:textId="77777777" w:rsidTr="3C5A8CCE">
        <w:tblPrEx>
          <w:tblCellMar>
            <w:left w:w="101" w:type="dxa"/>
            <w:right w:w="100" w:type="dxa"/>
          </w:tblCellMar>
        </w:tblPrEx>
        <w:trPr>
          <w:trHeight w:val="1443"/>
        </w:trPr>
        <w:tc>
          <w:tcPr>
            <w:tcW w:w="2126"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59BC1424" w14:textId="77777777" w:rsidR="00223A91" w:rsidRPr="004256C1" w:rsidRDefault="00223A91" w:rsidP="00223A91">
            <w:pPr>
              <w:spacing w:before="100" w:beforeAutospacing="1" w:after="120" w:line="259" w:lineRule="auto"/>
              <w:ind w:left="10"/>
              <w:rPr>
                <w:rFonts w:cstheme="minorHAnsi"/>
                <w:szCs w:val="26"/>
              </w:rPr>
            </w:pPr>
            <w:r w:rsidRPr="004256C1">
              <w:rPr>
                <w:rFonts w:cstheme="minorHAnsi"/>
                <w:szCs w:val="26"/>
              </w:rPr>
              <w:lastRenderedPageBreak/>
              <w:t xml:space="preserve">Registered Medical Practitioner </w:t>
            </w:r>
          </w:p>
        </w:tc>
        <w:tc>
          <w:tcPr>
            <w:tcW w:w="7088"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1F5D9BA5" w14:textId="77777777" w:rsidR="00223A91" w:rsidRPr="004256C1" w:rsidRDefault="00223A91" w:rsidP="00223A91">
            <w:pPr>
              <w:spacing w:before="100" w:beforeAutospacing="1" w:after="120" w:line="248" w:lineRule="auto"/>
              <w:ind w:left="2"/>
              <w:rPr>
                <w:rFonts w:cstheme="minorHAnsi"/>
                <w:szCs w:val="26"/>
              </w:rPr>
            </w:pPr>
            <w:r w:rsidRPr="004256C1">
              <w:rPr>
                <w:rFonts w:cstheme="minorHAnsi"/>
                <w:szCs w:val="26"/>
              </w:rPr>
              <w:t xml:space="preserve">Any person with suitable qualifications in medicine and currently registered with the General Medical Council that is suitably qualified to perform the function of a General </w:t>
            </w:r>
          </w:p>
          <w:p w14:paraId="6528D85D" w14:textId="77777777" w:rsidR="00223A91" w:rsidRPr="004256C1" w:rsidRDefault="00223A91" w:rsidP="00223A91">
            <w:pPr>
              <w:spacing w:before="100" w:beforeAutospacing="1" w:after="120" w:line="259" w:lineRule="auto"/>
              <w:ind w:left="2"/>
              <w:rPr>
                <w:rFonts w:cstheme="minorHAnsi"/>
                <w:szCs w:val="26"/>
              </w:rPr>
            </w:pPr>
            <w:r w:rsidRPr="004256C1">
              <w:rPr>
                <w:rFonts w:cstheme="minorHAnsi"/>
                <w:szCs w:val="26"/>
              </w:rPr>
              <w:t xml:space="preserve">Practitioner (Doctor) or higher </w:t>
            </w:r>
          </w:p>
        </w:tc>
      </w:tr>
      <w:tr w:rsidR="00223A91" w:rsidRPr="004256C1" w14:paraId="0DA4BB6F" w14:textId="77777777" w:rsidTr="3C5A8CCE">
        <w:tblPrEx>
          <w:tblCellMar>
            <w:left w:w="101" w:type="dxa"/>
            <w:right w:w="100" w:type="dxa"/>
          </w:tblCellMar>
        </w:tblPrEx>
        <w:trPr>
          <w:trHeight w:val="1382"/>
        </w:trPr>
        <w:tc>
          <w:tcPr>
            <w:tcW w:w="2126" w:type="dxa"/>
            <w:tcBorders>
              <w:top w:val="single" w:sz="2" w:space="0" w:color="000000" w:themeColor="text1"/>
              <w:left w:val="single" w:sz="4" w:space="0" w:color="000000" w:themeColor="text1"/>
              <w:bottom w:val="single" w:sz="4" w:space="0" w:color="000000" w:themeColor="text1"/>
              <w:right w:val="single" w:sz="4" w:space="0" w:color="000000" w:themeColor="text1"/>
            </w:tcBorders>
          </w:tcPr>
          <w:p w14:paraId="2D58C51B" w14:textId="53454C3A" w:rsidR="00223A91" w:rsidRPr="004256C1" w:rsidRDefault="00223A91" w:rsidP="00223A91">
            <w:pPr>
              <w:spacing w:before="100" w:beforeAutospacing="1" w:after="120" w:line="259" w:lineRule="auto"/>
              <w:ind w:left="10"/>
              <w:rPr>
                <w:rFonts w:cstheme="minorHAnsi"/>
                <w:szCs w:val="26"/>
              </w:rPr>
            </w:pPr>
            <w:r w:rsidRPr="004256C1">
              <w:rPr>
                <w:rFonts w:cstheme="minorHAnsi"/>
                <w:szCs w:val="26"/>
              </w:rPr>
              <w:t xml:space="preserve">Driver Licence </w:t>
            </w:r>
          </w:p>
        </w:tc>
        <w:tc>
          <w:tcPr>
            <w:tcW w:w="7088" w:type="dxa"/>
            <w:tcBorders>
              <w:top w:val="single" w:sz="2" w:space="0" w:color="000000" w:themeColor="text1"/>
              <w:left w:val="single" w:sz="4" w:space="0" w:color="000000" w:themeColor="text1"/>
              <w:bottom w:val="single" w:sz="4" w:space="0" w:color="000000" w:themeColor="text1"/>
              <w:right w:val="single" w:sz="4" w:space="0" w:color="000000" w:themeColor="text1"/>
            </w:tcBorders>
          </w:tcPr>
          <w:p w14:paraId="418E5D79" w14:textId="77777777" w:rsidR="00223A91" w:rsidRPr="004256C1" w:rsidRDefault="00223A91" w:rsidP="00223A91">
            <w:pPr>
              <w:spacing w:before="100" w:beforeAutospacing="1" w:after="120" w:line="259" w:lineRule="auto"/>
              <w:ind w:left="2" w:hanging="2"/>
              <w:rPr>
                <w:rFonts w:cstheme="minorHAnsi"/>
                <w:szCs w:val="26"/>
              </w:rPr>
            </w:pPr>
            <w:r w:rsidRPr="004256C1">
              <w:rPr>
                <w:rFonts w:cstheme="minorHAnsi"/>
                <w:szCs w:val="26"/>
              </w:rPr>
              <w:t xml:space="preserve">Any reference to the term driver licence, unless prefixed by DVLA, refers to a hackney carriage or private hire driver’s licence (within the context of the specific paragraph) issued by the Council </w:t>
            </w:r>
          </w:p>
        </w:tc>
      </w:tr>
      <w:tr w:rsidR="00223A91" w:rsidRPr="004256C1" w14:paraId="7C054A3C" w14:textId="77777777" w:rsidTr="3C5A8CCE">
        <w:tblPrEx>
          <w:tblCellMar>
            <w:left w:w="101" w:type="dxa"/>
            <w:right w:w="100" w:type="dxa"/>
          </w:tblCellMar>
        </w:tblPrEx>
        <w:trPr>
          <w:trHeight w:val="1327"/>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747F3" w14:textId="62E9AB7A" w:rsidR="00223A91" w:rsidRPr="004256C1" w:rsidRDefault="00223A91" w:rsidP="00223A91">
            <w:pPr>
              <w:spacing w:before="100" w:beforeAutospacing="1" w:after="120" w:line="259" w:lineRule="auto"/>
              <w:ind w:left="10"/>
              <w:rPr>
                <w:rFonts w:cstheme="minorHAnsi"/>
                <w:szCs w:val="26"/>
              </w:rPr>
            </w:pPr>
            <w:r w:rsidRPr="004256C1">
              <w:rPr>
                <w:rFonts w:cstheme="minorHAnsi"/>
                <w:szCs w:val="26"/>
              </w:rPr>
              <w:t xml:space="preserve">Vehicle licence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FF8B7" w14:textId="77777777" w:rsidR="00223A91" w:rsidRPr="004256C1" w:rsidRDefault="00223A91" w:rsidP="00223A91">
            <w:pPr>
              <w:spacing w:before="100" w:beforeAutospacing="1" w:after="120" w:line="259" w:lineRule="auto"/>
              <w:ind w:left="2" w:right="186"/>
              <w:rPr>
                <w:rFonts w:cstheme="minorHAnsi"/>
                <w:szCs w:val="26"/>
              </w:rPr>
            </w:pPr>
            <w:r w:rsidRPr="004256C1">
              <w:rPr>
                <w:rFonts w:cstheme="minorHAnsi"/>
                <w:szCs w:val="26"/>
              </w:rPr>
              <w:t xml:space="preserve">Any reference to the term vehicle licence refers to a hackney carriage or private hire proprietor licence (within the context of the specific paragraph) issued by the Council </w:t>
            </w:r>
          </w:p>
        </w:tc>
      </w:tr>
    </w:tbl>
    <w:p w14:paraId="34254AB6" w14:textId="77777777" w:rsidR="0078015F" w:rsidRPr="004256C1" w:rsidRDefault="0078015F" w:rsidP="009E614B">
      <w:pPr>
        <w:pStyle w:val="Heading5"/>
        <w:spacing w:before="100" w:beforeAutospacing="1" w:after="120"/>
        <w:ind w:left="142"/>
        <w:rPr>
          <w:rFonts w:asciiTheme="minorHAnsi" w:hAnsiTheme="minorHAnsi" w:cstheme="minorHAnsi"/>
          <w:szCs w:val="26"/>
        </w:rPr>
      </w:pPr>
      <w:r w:rsidRPr="004256C1">
        <w:rPr>
          <w:rFonts w:asciiTheme="minorHAnsi" w:hAnsiTheme="minorHAnsi" w:cstheme="minorHAnsi"/>
          <w:szCs w:val="26"/>
        </w:rPr>
        <w:t xml:space="preserve">Hackney Carriage (as defined by s 38 of the Town Police Clauses Act 1847) </w:t>
      </w:r>
    </w:p>
    <w:p w14:paraId="19178A68" w14:textId="4FF1ADE8" w:rsidR="0078015F" w:rsidRPr="004256C1" w:rsidRDefault="0078015F" w:rsidP="00223A91">
      <w:pPr>
        <w:spacing w:before="100" w:beforeAutospacing="1" w:after="120"/>
        <w:ind w:left="142" w:right="254"/>
        <w:rPr>
          <w:rFonts w:cstheme="minorHAnsi"/>
          <w:szCs w:val="26"/>
        </w:rPr>
      </w:pPr>
      <w:r w:rsidRPr="004256C1">
        <w:rPr>
          <w:rFonts w:cstheme="minorHAnsi"/>
          <w:szCs w:val="26"/>
        </w:rPr>
        <w:t xml:space="preserve">Every wheeled carriage, whatever may be its form or construction, used in standing or plying for hire in any street within the prescribed distance, and every carriage standing upon any street within the prescribed distance, having thereon any numbered plate required by this or the special Act to be fixed upon a hackney carriage, or having thereon any plate resembling or intended to resemble any such plate as aforesaid, shall be deemed to be a hackney carriage within the meaning of this Act; and in all proceedings at law or otherwise the term “hackney carriage” shall be sufficient to describe such carriage: Provided always, that no stage coach used for the purpose of standing or plying for passengers to be carried for hire at separate fares, and duly </w:t>
      </w:r>
      <w:r w:rsidR="008854F0" w:rsidRPr="004256C1">
        <w:rPr>
          <w:rFonts w:cstheme="minorHAnsi"/>
          <w:szCs w:val="26"/>
        </w:rPr>
        <w:t>licence</w:t>
      </w:r>
      <w:r w:rsidRPr="004256C1">
        <w:rPr>
          <w:rFonts w:cstheme="minorHAnsi"/>
          <w:szCs w:val="26"/>
        </w:rPr>
        <w:t xml:space="preserve">d for that purpose, and having thereon the proper numbered plates required by law to be placed on such stage coaches, shall be deemed to be a hackney carriage within the meaning of this Act. </w:t>
      </w:r>
    </w:p>
    <w:p w14:paraId="37257E4A" w14:textId="77777777" w:rsidR="0078015F" w:rsidRPr="004256C1" w:rsidRDefault="0078015F" w:rsidP="009E614B">
      <w:pPr>
        <w:pStyle w:val="Heading5"/>
        <w:spacing w:before="100" w:beforeAutospacing="1" w:after="120"/>
        <w:ind w:left="142"/>
        <w:rPr>
          <w:rFonts w:asciiTheme="minorHAnsi" w:hAnsiTheme="minorHAnsi" w:cstheme="minorHAnsi"/>
          <w:szCs w:val="26"/>
        </w:rPr>
      </w:pPr>
      <w:r w:rsidRPr="004256C1">
        <w:rPr>
          <w:rFonts w:asciiTheme="minorHAnsi" w:hAnsiTheme="minorHAnsi" w:cstheme="minorHAnsi"/>
          <w:szCs w:val="26"/>
        </w:rPr>
        <w:t xml:space="preserve">Private Hire Vehicle (as defined by s 80 of the Local Government (Miscellaneous Provisions) Act 1976) </w:t>
      </w:r>
    </w:p>
    <w:p w14:paraId="346AB3CD" w14:textId="77777777" w:rsidR="0078015F" w:rsidRPr="004256C1" w:rsidRDefault="0078015F" w:rsidP="009E614B">
      <w:pPr>
        <w:spacing w:before="100" w:beforeAutospacing="1" w:after="120"/>
        <w:ind w:left="142" w:right="147"/>
        <w:rPr>
          <w:rFonts w:cstheme="minorHAnsi"/>
          <w:szCs w:val="26"/>
        </w:rPr>
      </w:pPr>
      <w:r w:rsidRPr="004256C1">
        <w:rPr>
          <w:rFonts w:cstheme="minorHAnsi"/>
          <w:szCs w:val="26"/>
        </w:rPr>
        <w:t xml:space="preserve">A motor vehicle constructed or adapted to seat fewer than nine passengers, other than a hackney carriage or public service vehicle, which is provided for hire with the services of a driver for the purpose of carrying passengers. </w:t>
      </w:r>
    </w:p>
    <w:p w14:paraId="560C417C" w14:textId="7D73ABAF" w:rsidR="00CA7269" w:rsidRPr="004256C1" w:rsidRDefault="00CA7269" w:rsidP="009E614B">
      <w:pPr>
        <w:spacing w:before="100" w:beforeAutospacing="1" w:after="120"/>
      </w:pPr>
      <w:r w:rsidRPr="004256C1">
        <w:br w:type="page"/>
      </w:r>
    </w:p>
    <w:p w14:paraId="14171645" w14:textId="16CC7965" w:rsidR="00BB0CCF" w:rsidRPr="004256C1" w:rsidRDefault="00BA0315" w:rsidP="006A5A8C">
      <w:pPr>
        <w:pStyle w:val="Heading6"/>
        <w:numPr>
          <w:ilvl w:val="0"/>
          <w:numId w:val="74"/>
        </w:numPr>
      </w:pPr>
      <w:r w:rsidRPr="004256C1">
        <w:lastRenderedPageBreak/>
        <w:t>THE RELEVANCE OF CAUTIONS AND CONVICTIONS</w:t>
      </w:r>
    </w:p>
    <w:p w14:paraId="4C90F488" w14:textId="72F9C51E" w:rsidR="00BB0CCF" w:rsidRPr="004256C1" w:rsidRDefault="00BB0CCF" w:rsidP="009E614B">
      <w:pPr>
        <w:pStyle w:val="Heading5"/>
        <w:spacing w:before="100" w:beforeAutospacing="1" w:after="120"/>
      </w:pPr>
      <w:r w:rsidRPr="004256C1">
        <w:t>General Principals</w:t>
      </w:r>
    </w:p>
    <w:p w14:paraId="37DAEB79" w14:textId="77777777" w:rsidR="008461E5" w:rsidRPr="004256C1" w:rsidRDefault="008461E5" w:rsidP="009E614B">
      <w:pPr>
        <w:spacing w:before="100" w:beforeAutospacing="1" w:after="120"/>
      </w:pPr>
      <w:r w:rsidRPr="004256C1">
        <w:t xml:space="preserve">The over-riding consideration for the Council in its determination of applications is the promotion of the licensing objectives detailed within section 1.2 of this Policy, public safety. </w:t>
      </w:r>
    </w:p>
    <w:p w14:paraId="5DE7D797" w14:textId="4D97AB9D" w:rsidR="008461E5" w:rsidRPr="004256C1" w:rsidRDefault="008461E5" w:rsidP="009E614B">
      <w:pPr>
        <w:spacing w:before="100" w:beforeAutospacing="1" w:after="120"/>
      </w:pPr>
      <w:r w:rsidRPr="004256C1">
        <w:t xml:space="preserve"> </w:t>
      </w:r>
      <w:r w:rsidR="00F36571" w:rsidRPr="004256C1">
        <w:t>A</w:t>
      </w:r>
      <w:r w:rsidRPr="004256C1">
        <w:t xml:space="preserve">lthough regard will be taken of this Policy, each application will be determined on its own merits. </w:t>
      </w:r>
    </w:p>
    <w:p w14:paraId="0BBDFEC0" w14:textId="7CB8979A" w:rsidR="008461E5" w:rsidRPr="004256C1" w:rsidRDefault="008461E5" w:rsidP="009E614B">
      <w:pPr>
        <w:spacing w:before="100" w:beforeAutospacing="1" w:after="120"/>
      </w:pPr>
      <w:r w:rsidRPr="004256C1">
        <w:t xml:space="preserve">Where it is necessary for the Council to depart substantially from this policy, clear and compelling reasons will be given for doing so. The purpose of this Appendix is to formulate guidelines, consistent with national guidance, which detail the Council’s current stance on the relevance of convictions and cautions in respect of applications for the grant of new </w:t>
      </w:r>
      <w:r w:rsidR="008854F0" w:rsidRPr="004256C1">
        <w:t>licence</w:t>
      </w:r>
      <w:r w:rsidRPr="004256C1">
        <w:t xml:space="preserve">s, and the renewal of existing </w:t>
      </w:r>
      <w:r w:rsidR="008854F0" w:rsidRPr="004256C1">
        <w:t>licence</w:t>
      </w:r>
      <w:r w:rsidRPr="004256C1">
        <w:t xml:space="preserve">s, for hackney carriage and private hire vehicle, driver and operator </w:t>
      </w:r>
      <w:r w:rsidR="008854F0" w:rsidRPr="004256C1">
        <w:t>licence</w:t>
      </w:r>
      <w:r w:rsidRPr="004256C1">
        <w:t xml:space="preserve">s. </w:t>
      </w:r>
    </w:p>
    <w:p w14:paraId="1F562B2D" w14:textId="3D8B1735" w:rsidR="008461E5" w:rsidRPr="004256C1" w:rsidRDefault="008461E5" w:rsidP="009E614B">
      <w:pPr>
        <w:spacing w:before="100" w:beforeAutospacing="1" w:after="120"/>
      </w:pPr>
      <w:r w:rsidRPr="004256C1">
        <w:t xml:space="preserve"> If a court has found an applicant guilty of an offence, that person cannot subsequently claim to the Council that they did not commit the offence. If they seek to do so, their representation will not be considered as this is entirely a matter for the courts. The applicant can, however, offer any mitigating circumstances relating to the offence that they wish the Council to consider. </w:t>
      </w:r>
    </w:p>
    <w:p w14:paraId="24491F38" w14:textId="51126EF5" w:rsidR="008461E5" w:rsidRPr="004256C1" w:rsidRDefault="008461E5" w:rsidP="009E614B">
      <w:pPr>
        <w:spacing w:before="100" w:beforeAutospacing="1" w:after="120"/>
      </w:pPr>
      <w:r w:rsidRPr="004256C1">
        <w:rPr>
          <w:b/>
        </w:rPr>
        <w:t xml:space="preserve"> </w:t>
      </w:r>
      <w:proofErr w:type="gramStart"/>
      <w:r w:rsidRPr="004256C1">
        <w:t>For the purpose of</w:t>
      </w:r>
      <w:proofErr w:type="gramEnd"/>
      <w:r w:rsidRPr="004256C1">
        <w:t xml:space="preserve"> this Policy, the acceptance of a Fixed Penalty Notice will be treated as a conviction. A caution may be treated as a conviction depending on the individual merits and mitigating circumstances of each case. </w:t>
      </w:r>
    </w:p>
    <w:p w14:paraId="305A9BA1" w14:textId="77777777" w:rsidR="008461E5" w:rsidRPr="004256C1" w:rsidRDefault="008461E5" w:rsidP="009E614B">
      <w:pPr>
        <w:pStyle w:val="Heading5"/>
        <w:spacing w:before="100" w:beforeAutospacing="1" w:after="120"/>
      </w:pPr>
      <w:r w:rsidRPr="004256C1">
        <w:t xml:space="preserve">Period free from conviction </w:t>
      </w:r>
    </w:p>
    <w:p w14:paraId="1F114E6D" w14:textId="77777777" w:rsidR="008461E5" w:rsidRPr="004256C1" w:rsidRDefault="008461E5" w:rsidP="009E614B">
      <w:pPr>
        <w:spacing w:before="100" w:beforeAutospacing="1" w:after="120"/>
      </w:pPr>
      <w:r w:rsidRPr="004256C1">
        <w:t xml:space="preserve">Any reference to a period free from conviction relates to the period commencing from either: </w:t>
      </w:r>
    </w:p>
    <w:p w14:paraId="75FA6464" w14:textId="77777777" w:rsidR="008461E5" w:rsidRPr="004256C1" w:rsidRDefault="008461E5" w:rsidP="006A5A8C">
      <w:pPr>
        <w:pStyle w:val="ListParagraph"/>
        <w:numPr>
          <w:ilvl w:val="0"/>
          <w:numId w:val="51"/>
        </w:numPr>
        <w:spacing w:before="100" w:beforeAutospacing="1" w:after="120"/>
        <w:contextualSpacing w:val="0"/>
      </w:pPr>
      <w:r w:rsidRPr="004256C1">
        <w:t xml:space="preserve">where a custodial sentence has been imposed, from the end of the custodial period; or </w:t>
      </w:r>
    </w:p>
    <w:p w14:paraId="21EA4465" w14:textId="4DEC9D88" w:rsidR="008461E5" w:rsidRPr="004256C1" w:rsidRDefault="008461E5" w:rsidP="006A5A8C">
      <w:pPr>
        <w:pStyle w:val="ListParagraph"/>
        <w:numPr>
          <w:ilvl w:val="0"/>
          <w:numId w:val="51"/>
        </w:numPr>
        <w:spacing w:before="100" w:beforeAutospacing="1" w:after="120"/>
        <w:contextualSpacing w:val="0"/>
      </w:pPr>
      <w:r w:rsidRPr="004256C1">
        <w:t xml:space="preserve">in any other case, from the date of conviction. </w:t>
      </w:r>
    </w:p>
    <w:p w14:paraId="334E981B" w14:textId="77777777" w:rsidR="008461E5" w:rsidRPr="004256C1" w:rsidRDefault="008461E5" w:rsidP="009E614B">
      <w:pPr>
        <w:pStyle w:val="Heading5"/>
        <w:spacing w:before="100" w:beforeAutospacing="1" w:after="120"/>
      </w:pPr>
      <w:r w:rsidRPr="004256C1">
        <w:t xml:space="preserve"> Consideration of disclosed criminal</w:t>
      </w:r>
      <w:r w:rsidRPr="004256C1">
        <w:rPr>
          <w:spacing w:val="-17"/>
        </w:rPr>
        <w:t xml:space="preserve"> </w:t>
      </w:r>
      <w:r w:rsidRPr="004256C1">
        <w:t>history</w:t>
      </w:r>
    </w:p>
    <w:p w14:paraId="26BEB74D" w14:textId="77777777" w:rsidR="008461E5" w:rsidRPr="004256C1" w:rsidRDefault="008461E5" w:rsidP="009E614B">
      <w:pPr>
        <w:spacing w:before="100" w:beforeAutospacing="1" w:after="120"/>
      </w:pPr>
      <w:r w:rsidRPr="004256C1">
        <w:t xml:space="preserve">Under the provisions of Sections 51, 55, and 59, Local Government (Miscellaneous Provisions) Act 1976, the licensing authority is required to ensure that an applicant for the grant or renewal of a hackney carriage and/or a private hire vehicle drivers’ </w:t>
      </w:r>
      <w:r w:rsidRPr="004256C1">
        <w:lastRenderedPageBreak/>
        <w:t xml:space="preserve">licence and/or private hire vehicle </w:t>
      </w:r>
      <w:proofErr w:type="spellStart"/>
      <w:proofErr w:type="gramStart"/>
      <w:r w:rsidRPr="004256C1">
        <w:t>operators</w:t>
      </w:r>
      <w:proofErr w:type="spellEnd"/>
      <w:proofErr w:type="gramEnd"/>
      <w:r w:rsidRPr="004256C1">
        <w:t xml:space="preserve"> licence is a ‘fit and proper’ person to hold such a licence. However, if an applicant has any convictions, warnings, cautions or charges awaiting trial, the licensing authority will </w:t>
      </w:r>
      <w:proofErr w:type="gramStart"/>
      <w:r w:rsidRPr="004256C1">
        <w:t>look into</w:t>
      </w:r>
      <w:proofErr w:type="gramEnd"/>
      <w:r w:rsidRPr="004256C1">
        <w:t>:</w:t>
      </w:r>
    </w:p>
    <w:p w14:paraId="7D8ACC27" w14:textId="3D0A7BBF" w:rsidR="008461E5" w:rsidRPr="004256C1" w:rsidRDefault="3A58D0FD" w:rsidP="3C5A8CCE">
      <w:pPr>
        <w:pStyle w:val="ListParagraph"/>
        <w:numPr>
          <w:ilvl w:val="0"/>
          <w:numId w:val="52"/>
        </w:numPr>
        <w:spacing w:before="100" w:beforeAutospacing="1" w:after="120"/>
        <w:contextualSpacing w:val="0"/>
      </w:pPr>
      <w:r w:rsidRPr="004256C1">
        <w:t>How relevant the offence(s) are to the licence being applied</w:t>
      </w:r>
      <w:r w:rsidRPr="004256C1">
        <w:rPr>
          <w:spacing w:val="-17"/>
        </w:rPr>
        <w:t xml:space="preserve"> </w:t>
      </w:r>
      <w:r w:rsidRPr="004256C1">
        <w:t>for</w:t>
      </w:r>
      <w:r w:rsidR="34595D9D" w:rsidRPr="004256C1">
        <w:t>,</w:t>
      </w:r>
    </w:p>
    <w:p w14:paraId="50C6E370" w14:textId="6C68BFD6" w:rsidR="008461E5" w:rsidRPr="004256C1" w:rsidRDefault="3A58D0FD" w:rsidP="3C5A8CCE">
      <w:pPr>
        <w:pStyle w:val="ListParagraph"/>
        <w:numPr>
          <w:ilvl w:val="0"/>
          <w:numId w:val="52"/>
        </w:numPr>
        <w:spacing w:before="100" w:beforeAutospacing="1" w:after="120"/>
        <w:contextualSpacing w:val="0"/>
      </w:pPr>
      <w:r w:rsidRPr="004256C1">
        <w:t>How serious the offence(s)</w:t>
      </w:r>
      <w:r w:rsidRPr="004256C1">
        <w:rPr>
          <w:spacing w:val="-10"/>
        </w:rPr>
        <w:t xml:space="preserve"> </w:t>
      </w:r>
      <w:proofErr w:type="gramStart"/>
      <w:r w:rsidRPr="004256C1">
        <w:t>were</w:t>
      </w:r>
      <w:r w:rsidR="0F91FF8A" w:rsidRPr="004256C1">
        <w:t>,</w:t>
      </w:r>
      <w:proofErr w:type="gramEnd"/>
    </w:p>
    <w:p w14:paraId="79100F7C" w14:textId="5F065BD5" w:rsidR="008461E5" w:rsidRPr="004256C1" w:rsidRDefault="3A58D0FD" w:rsidP="3C5A8CCE">
      <w:pPr>
        <w:pStyle w:val="ListParagraph"/>
        <w:numPr>
          <w:ilvl w:val="0"/>
          <w:numId w:val="52"/>
        </w:numPr>
        <w:spacing w:before="100" w:beforeAutospacing="1" w:after="120"/>
        <w:contextualSpacing w:val="0"/>
      </w:pPr>
      <w:r w:rsidRPr="004256C1">
        <w:t>When the offence(s) were</w:t>
      </w:r>
      <w:r w:rsidRPr="004256C1">
        <w:rPr>
          <w:spacing w:val="-13"/>
        </w:rPr>
        <w:t xml:space="preserve"> </w:t>
      </w:r>
      <w:r w:rsidRPr="004256C1">
        <w:t>committed</w:t>
      </w:r>
      <w:r w:rsidR="40646457" w:rsidRPr="004256C1">
        <w:t>,</w:t>
      </w:r>
    </w:p>
    <w:p w14:paraId="782EF30B" w14:textId="7CF204AA" w:rsidR="008461E5" w:rsidRPr="004256C1" w:rsidRDefault="3A58D0FD" w:rsidP="3C5A8CCE">
      <w:pPr>
        <w:pStyle w:val="ListParagraph"/>
        <w:numPr>
          <w:ilvl w:val="0"/>
          <w:numId w:val="52"/>
        </w:numPr>
        <w:spacing w:before="100" w:beforeAutospacing="1" w:after="120"/>
        <w:contextualSpacing w:val="0"/>
      </w:pPr>
      <w:r w:rsidRPr="004256C1">
        <w:t>The date of</w:t>
      </w:r>
      <w:r w:rsidRPr="004256C1">
        <w:rPr>
          <w:spacing w:val="-3"/>
        </w:rPr>
        <w:t xml:space="preserve"> </w:t>
      </w:r>
      <w:r w:rsidRPr="004256C1">
        <w:t>conviction</w:t>
      </w:r>
      <w:r w:rsidR="2525DC27" w:rsidRPr="004256C1">
        <w:t>,</w:t>
      </w:r>
    </w:p>
    <w:p w14:paraId="3C2ED586" w14:textId="351388BB" w:rsidR="008461E5" w:rsidRPr="004256C1" w:rsidRDefault="3A58D0FD" w:rsidP="3C5A8CCE">
      <w:pPr>
        <w:pStyle w:val="ListParagraph"/>
        <w:numPr>
          <w:ilvl w:val="0"/>
          <w:numId w:val="52"/>
        </w:numPr>
        <w:spacing w:before="100" w:beforeAutospacing="1" w:after="120"/>
        <w:contextualSpacing w:val="0"/>
      </w:pPr>
      <w:r w:rsidRPr="004256C1">
        <w:t>Circumstances of the</w:t>
      </w:r>
      <w:r w:rsidR="38FD16B3" w:rsidRPr="004256C1">
        <w:t xml:space="preserve"> offence(s) and the</w:t>
      </w:r>
      <w:r w:rsidRPr="004256C1">
        <w:t xml:space="preserve"> individual</w:t>
      </w:r>
      <w:r w:rsidRPr="004256C1">
        <w:rPr>
          <w:spacing w:val="-11"/>
        </w:rPr>
        <w:t xml:space="preserve"> </w:t>
      </w:r>
      <w:r w:rsidRPr="004256C1">
        <w:t>concerned</w:t>
      </w:r>
      <w:r w:rsidR="29C1743E" w:rsidRPr="004256C1">
        <w:t>,</w:t>
      </w:r>
    </w:p>
    <w:p w14:paraId="6BC23824" w14:textId="2261BA65" w:rsidR="008461E5" w:rsidRPr="004256C1" w:rsidRDefault="3A58D0FD" w:rsidP="3C5A8CCE">
      <w:pPr>
        <w:pStyle w:val="ListParagraph"/>
        <w:numPr>
          <w:ilvl w:val="0"/>
          <w:numId w:val="52"/>
        </w:numPr>
        <w:spacing w:before="100" w:beforeAutospacing="1" w:after="120"/>
        <w:contextualSpacing w:val="0"/>
      </w:pPr>
      <w:r w:rsidRPr="004256C1">
        <w:t>Sentence imposed by the</w:t>
      </w:r>
      <w:r w:rsidRPr="004256C1">
        <w:rPr>
          <w:spacing w:val="-10"/>
        </w:rPr>
        <w:t xml:space="preserve"> </w:t>
      </w:r>
      <w:r w:rsidRPr="004256C1">
        <w:t>court</w:t>
      </w:r>
      <w:r w:rsidR="705DEBF1" w:rsidRPr="004256C1">
        <w:t>,</w:t>
      </w:r>
    </w:p>
    <w:p w14:paraId="14F09B57" w14:textId="54B8776A" w:rsidR="008461E5" w:rsidRPr="004256C1" w:rsidRDefault="3A58D0FD" w:rsidP="3C5A8CCE">
      <w:pPr>
        <w:pStyle w:val="ListParagraph"/>
        <w:numPr>
          <w:ilvl w:val="0"/>
          <w:numId w:val="52"/>
        </w:numPr>
        <w:spacing w:before="100" w:beforeAutospacing="1" w:after="120"/>
        <w:contextualSpacing w:val="0"/>
      </w:pPr>
      <w:r w:rsidRPr="004256C1">
        <w:t>The applicant’s age at the time of</w:t>
      </w:r>
      <w:r w:rsidRPr="004256C1">
        <w:rPr>
          <w:spacing w:val="-10"/>
        </w:rPr>
        <w:t xml:space="preserve"> </w:t>
      </w:r>
      <w:r w:rsidRPr="004256C1">
        <w:t>convictio</w:t>
      </w:r>
      <w:r w:rsidR="60DA898C" w:rsidRPr="004256C1">
        <w:t>n,</w:t>
      </w:r>
    </w:p>
    <w:p w14:paraId="6D841F8F" w14:textId="3EE0FB3F" w:rsidR="008461E5" w:rsidRPr="004256C1" w:rsidRDefault="3A58D0FD" w:rsidP="3C5A8CCE">
      <w:pPr>
        <w:pStyle w:val="ListParagraph"/>
        <w:numPr>
          <w:ilvl w:val="0"/>
          <w:numId w:val="52"/>
        </w:numPr>
        <w:spacing w:before="100" w:beforeAutospacing="1" w:after="120"/>
        <w:contextualSpacing w:val="0"/>
      </w:pPr>
      <w:r w:rsidRPr="004256C1">
        <w:t>Whether the</w:t>
      </w:r>
      <w:r w:rsidR="5ABED794" w:rsidRPr="004256C1">
        <w:t xml:space="preserve"> offences</w:t>
      </w:r>
      <w:r w:rsidRPr="004256C1">
        <w:t xml:space="preserve"> form part of a pattern of</w:t>
      </w:r>
      <w:r w:rsidRPr="004256C1">
        <w:rPr>
          <w:spacing w:val="-13"/>
        </w:rPr>
        <w:t xml:space="preserve"> </w:t>
      </w:r>
      <w:r w:rsidRPr="004256C1">
        <w:t>offending</w:t>
      </w:r>
      <w:r w:rsidR="50E62387" w:rsidRPr="004256C1">
        <w:t>,</w:t>
      </w:r>
    </w:p>
    <w:p w14:paraId="00BBB1AE" w14:textId="4DB94D70" w:rsidR="008461E5" w:rsidRPr="004256C1" w:rsidRDefault="3A58D0FD" w:rsidP="3C5A8CCE">
      <w:pPr>
        <w:pStyle w:val="ListParagraph"/>
        <w:numPr>
          <w:ilvl w:val="0"/>
          <w:numId w:val="52"/>
        </w:numPr>
        <w:spacing w:before="100" w:beforeAutospacing="1" w:after="120"/>
        <w:contextualSpacing w:val="0"/>
      </w:pPr>
      <w:r w:rsidRPr="004256C1">
        <w:t>Any other character check considered reasonable (e.g. personal</w:t>
      </w:r>
      <w:r w:rsidRPr="004256C1">
        <w:rPr>
          <w:spacing w:val="-26"/>
        </w:rPr>
        <w:t xml:space="preserve"> </w:t>
      </w:r>
      <w:r w:rsidRPr="004256C1">
        <w:t>references)</w:t>
      </w:r>
      <w:r w:rsidR="7C4F84F0" w:rsidRPr="004256C1">
        <w:t>.</w:t>
      </w:r>
    </w:p>
    <w:p w14:paraId="3B9C1616" w14:textId="1321639C" w:rsidR="008461E5" w:rsidRPr="004256C1" w:rsidRDefault="3A58D0FD" w:rsidP="3C5A8CCE">
      <w:pPr>
        <w:pStyle w:val="ListParagraph"/>
        <w:numPr>
          <w:ilvl w:val="0"/>
          <w:numId w:val="52"/>
        </w:numPr>
        <w:spacing w:before="100" w:beforeAutospacing="1" w:after="120"/>
        <w:contextualSpacing w:val="0"/>
      </w:pPr>
      <w:r w:rsidRPr="004256C1">
        <w:t>Any other factors that might be</w:t>
      </w:r>
      <w:r w:rsidRPr="004256C1">
        <w:rPr>
          <w:spacing w:val="-13"/>
        </w:rPr>
        <w:t xml:space="preserve"> </w:t>
      </w:r>
      <w:r w:rsidRPr="004256C1">
        <w:t>relevant</w:t>
      </w:r>
      <w:r w:rsidR="4B029925" w:rsidRPr="004256C1">
        <w:t>.</w:t>
      </w:r>
    </w:p>
    <w:p w14:paraId="6E081478" w14:textId="349A40F6" w:rsidR="008461E5" w:rsidRPr="004256C1" w:rsidRDefault="008461E5" w:rsidP="009E614B">
      <w:pPr>
        <w:spacing w:before="100" w:beforeAutospacing="1" w:after="120"/>
      </w:pPr>
      <w:r w:rsidRPr="004256C1">
        <w:t xml:space="preserve">Existing holders of drivers’ licences are required to notify the licensing authority in writing within </w:t>
      </w:r>
      <w:r w:rsidR="00A8641E" w:rsidRPr="004256C1">
        <w:t>48 hours</w:t>
      </w:r>
      <w:r w:rsidRPr="004256C1">
        <w:t xml:space="preserve"> of being arrested, receiving a driving licence endorsement, fixed penalty notice or criminal conviction (including</w:t>
      </w:r>
      <w:r w:rsidRPr="004256C1">
        <w:rPr>
          <w:spacing w:val="-11"/>
        </w:rPr>
        <w:t xml:space="preserve"> </w:t>
      </w:r>
      <w:r w:rsidRPr="004256C1">
        <w:t>cautions).</w:t>
      </w:r>
    </w:p>
    <w:p w14:paraId="54ECF0E3" w14:textId="77777777" w:rsidR="008461E5" w:rsidRPr="004256C1" w:rsidRDefault="008461E5" w:rsidP="009E614B">
      <w:pPr>
        <w:spacing w:before="100" w:beforeAutospacing="1" w:after="120"/>
      </w:pPr>
      <w:r w:rsidRPr="004256C1">
        <w:t>Applicants can discuss further what effect a caution/conviction may have on any application by contacting the licensing office on 01228 817523 in confidence for</w:t>
      </w:r>
      <w:r w:rsidRPr="004256C1">
        <w:rPr>
          <w:spacing w:val="-22"/>
        </w:rPr>
        <w:t xml:space="preserve"> </w:t>
      </w:r>
      <w:r w:rsidRPr="004256C1">
        <w:t>advice.</w:t>
      </w:r>
    </w:p>
    <w:p w14:paraId="1EE08EC1" w14:textId="77777777" w:rsidR="008461E5" w:rsidRPr="004256C1" w:rsidRDefault="008461E5" w:rsidP="009E614B">
      <w:pPr>
        <w:spacing w:before="100" w:beforeAutospacing="1" w:after="120"/>
      </w:pPr>
      <w:r w:rsidRPr="004256C1">
        <w:t>The licensing authority conducts enhanced disclosures from the Disclosure and Barring Service (DBS) of any applicant for a driver licence. The licensing authority follows the DBS’s Code of Practice on the fair use of disclosure information. A copy is available on</w:t>
      </w:r>
      <w:r w:rsidRPr="004256C1">
        <w:rPr>
          <w:spacing w:val="-20"/>
        </w:rPr>
        <w:t xml:space="preserve"> </w:t>
      </w:r>
      <w:r w:rsidRPr="004256C1">
        <w:t>request.</w:t>
      </w:r>
    </w:p>
    <w:p w14:paraId="242663CF" w14:textId="52A0D012" w:rsidR="008461E5" w:rsidRPr="004256C1" w:rsidRDefault="3A58D0FD" w:rsidP="3C5A8CCE">
      <w:pPr>
        <w:spacing w:before="100" w:beforeAutospacing="1" w:after="120"/>
      </w:pPr>
      <w:r w:rsidRPr="004256C1">
        <w:t>Applicants applying for the grant</w:t>
      </w:r>
      <w:r w:rsidR="64554E9F" w:rsidRPr="004256C1">
        <w:t xml:space="preserve"> of</w:t>
      </w:r>
      <w:r w:rsidRPr="004256C1">
        <w:t xml:space="preserve"> or a renewal of a drivers’ licence will be required to obtain an enhanced disclosure at their expense. Applicants for an operator</w:t>
      </w:r>
      <w:r w:rsidR="566991B7" w:rsidRPr="004256C1">
        <w:t>’</w:t>
      </w:r>
      <w:r w:rsidRPr="004256C1">
        <w:t>s licence will be required to obtain a standard DBS check at their own expense (unless they are the holder of a current hackney carriage or private hire drivers licence issued by Carlisle City Council). The licensing authority abides by the</w:t>
      </w:r>
      <w:r w:rsidRPr="004256C1">
        <w:rPr>
          <w:spacing w:val="-37"/>
        </w:rPr>
        <w:t xml:space="preserve"> </w:t>
      </w:r>
      <w:r w:rsidRPr="004256C1">
        <w:t>DBS’s Policy on the secure storage, handling, use, retention and disposal of disclosure information, which is available on request.</w:t>
      </w:r>
    </w:p>
    <w:p w14:paraId="0F95DA60" w14:textId="77777777" w:rsidR="008461E5" w:rsidRPr="004256C1" w:rsidRDefault="008461E5" w:rsidP="009E614B">
      <w:pPr>
        <w:spacing w:before="100" w:beforeAutospacing="1" w:after="120"/>
      </w:pPr>
      <w:r w:rsidRPr="004256C1">
        <w:t xml:space="preserve">The licensing authority is also entitled to use other records and information that may be available to it in determining applications or an entitlement to continue holding a </w:t>
      </w:r>
      <w:r w:rsidRPr="004256C1">
        <w:lastRenderedPageBreak/>
        <w:t>licence. This may include information held by the licensing authority or other licensing authorities, and information disclosed by the</w:t>
      </w:r>
      <w:r w:rsidRPr="004256C1">
        <w:rPr>
          <w:spacing w:val="-7"/>
        </w:rPr>
        <w:t xml:space="preserve"> </w:t>
      </w:r>
      <w:r w:rsidRPr="004256C1">
        <w:t>police.</w:t>
      </w:r>
    </w:p>
    <w:p w14:paraId="7C70C624" w14:textId="77777777" w:rsidR="008461E5" w:rsidRPr="004256C1" w:rsidRDefault="008461E5" w:rsidP="009E614B">
      <w:pPr>
        <w:spacing w:before="100" w:beforeAutospacing="1" w:after="120"/>
      </w:pPr>
      <w:r w:rsidRPr="004256C1">
        <w:t>It is an offence for any person knowingly or recklessly to make a false declaration or to omit any material particular in giving information required by the application for a licence. Where an applicant has made a false statement or a false declaration on their application for the grant or renewal of a licence, the licence will normally be</w:t>
      </w:r>
      <w:r w:rsidRPr="004256C1">
        <w:rPr>
          <w:spacing w:val="-14"/>
        </w:rPr>
        <w:t xml:space="preserve"> </w:t>
      </w:r>
      <w:r w:rsidRPr="004256C1">
        <w:t>refused.</w:t>
      </w:r>
    </w:p>
    <w:p w14:paraId="5D07D39F" w14:textId="2FAC1542" w:rsidR="008461E5" w:rsidRPr="004256C1" w:rsidRDefault="008461E5" w:rsidP="009E614B">
      <w:pPr>
        <w:spacing w:before="100" w:beforeAutospacing="1" w:after="120"/>
      </w:pPr>
      <w:r w:rsidRPr="004256C1">
        <w:t>Offences not covered by this Policy will be considered by the Council when determining whether the applicant/</w:t>
      </w:r>
      <w:r w:rsidR="008854F0" w:rsidRPr="004256C1">
        <w:t>licence</w:t>
      </w:r>
      <w:r w:rsidRPr="004256C1">
        <w:t>d driver is a fit and proper</w:t>
      </w:r>
      <w:r w:rsidRPr="004256C1">
        <w:rPr>
          <w:spacing w:val="-16"/>
        </w:rPr>
        <w:t xml:space="preserve"> </w:t>
      </w:r>
      <w:r w:rsidRPr="004256C1">
        <w:t>person.</w:t>
      </w:r>
    </w:p>
    <w:p w14:paraId="2B7D222D" w14:textId="77777777" w:rsidR="008461E5" w:rsidRPr="004256C1" w:rsidRDefault="008461E5" w:rsidP="009E614B">
      <w:pPr>
        <w:pStyle w:val="Heading5"/>
        <w:spacing w:before="100" w:beforeAutospacing="1" w:after="120"/>
      </w:pPr>
      <w:r w:rsidRPr="004256C1">
        <w:t>Outstanding charges or</w:t>
      </w:r>
      <w:r w:rsidRPr="004256C1">
        <w:rPr>
          <w:spacing w:val="-18"/>
        </w:rPr>
        <w:t xml:space="preserve"> </w:t>
      </w:r>
      <w:r w:rsidRPr="004256C1">
        <w:t>summonses</w:t>
      </w:r>
    </w:p>
    <w:p w14:paraId="7A94D470" w14:textId="6AEDC728" w:rsidR="008461E5" w:rsidRPr="004256C1" w:rsidRDefault="00F36571" w:rsidP="009E614B">
      <w:pPr>
        <w:spacing w:before="100" w:beforeAutospacing="1" w:after="120"/>
      </w:pPr>
      <w:r w:rsidRPr="004256C1">
        <w:t>I</w:t>
      </w:r>
      <w:r w:rsidR="008461E5" w:rsidRPr="004256C1">
        <w:t>f the individual is the subject of an outstanding charge or summons their application can continue to be processed, but the application will need to be reviewed at the conclusion of proceedings.</w:t>
      </w:r>
    </w:p>
    <w:p w14:paraId="2A31EE0B" w14:textId="77777777" w:rsidR="008461E5" w:rsidRPr="004256C1" w:rsidRDefault="008461E5" w:rsidP="009E614B">
      <w:pPr>
        <w:spacing w:before="100" w:beforeAutospacing="1" w:after="120"/>
      </w:pPr>
      <w:r w:rsidRPr="004256C1">
        <w:t>If the outstanding charge or summons involves a serious offence and the individual’s conviction history indicates a possible pattern of unlawful behaviour or character trait, then in the interests of public safety the application may be put on hold until proceedings are concluded or the licence may be</w:t>
      </w:r>
      <w:r w:rsidRPr="004256C1">
        <w:rPr>
          <w:spacing w:val="-5"/>
        </w:rPr>
        <w:t xml:space="preserve"> </w:t>
      </w:r>
      <w:r w:rsidRPr="004256C1">
        <w:t>refused.</w:t>
      </w:r>
    </w:p>
    <w:p w14:paraId="4471F9CA" w14:textId="77777777" w:rsidR="008461E5" w:rsidRPr="004256C1" w:rsidRDefault="008461E5" w:rsidP="009E614B">
      <w:pPr>
        <w:pStyle w:val="Heading5"/>
        <w:spacing w:before="100" w:beforeAutospacing="1" w:after="120"/>
      </w:pPr>
      <w:bookmarkStart w:id="140" w:name="16_Non-conviction_information"/>
      <w:bookmarkEnd w:id="140"/>
      <w:r w:rsidRPr="004256C1">
        <w:t>Non-conviction</w:t>
      </w:r>
      <w:r w:rsidRPr="004256C1">
        <w:rPr>
          <w:spacing w:val="-14"/>
        </w:rPr>
        <w:t xml:space="preserve"> </w:t>
      </w:r>
      <w:r w:rsidRPr="004256C1">
        <w:t>information</w:t>
      </w:r>
    </w:p>
    <w:p w14:paraId="07FBF3C8" w14:textId="77777777" w:rsidR="008461E5" w:rsidRPr="004256C1" w:rsidRDefault="008461E5" w:rsidP="009E614B">
      <w:pPr>
        <w:spacing w:before="100" w:beforeAutospacing="1" w:after="120"/>
      </w:pPr>
      <w:r w:rsidRPr="004256C1">
        <w:t>If an applicant has, on more than one occasion, been arrested or charged, but not convicted, for a serious offence which suggests he could be a danger to the public, consideration should be given to refusing the</w:t>
      </w:r>
      <w:r w:rsidRPr="004256C1">
        <w:rPr>
          <w:spacing w:val="-7"/>
        </w:rPr>
        <w:t xml:space="preserve"> </w:t>
      </w:r>
      <w:r w:rsidRPr="004256C1">
        <w:t>application.</w:t>
      </w:r>
    </w:p>
    <w:p w14:paraId="63E8AA4C" w14:textId="77777777" w:rsidR="008461E5" w:rsidRPr="004256C1" w:rsidRDefault="008461E5" w:rsidP="009E614B">
      <w:pPr>
        <w:spacing w:before="100" w:beforeAutospacing="1" w:after="120"/>
      </w:pPr>
      <w:r w:rsidRPr="004256C1">
        <w:t>In assessing the action to take, the safety of the travelling public must be the paramount concern.</w:t>
      </w:r>
    </w:p>
    <w:p w14:paraId="2C0C3AA5" w14:textId="77777777" w:rsidR="008461E5" w:rsidRPr="004256C1" w:rsidRDefault="008461E5" w:rsidP="009E614B">
      <w:pPr>
        <w:pStyle w:val="Heading5"/>
        <w:spacing w:before="100" w:beforeAutospacing="1" w:after="120"/>
      </w:pPr>
      <w:bookmarkStart w:id="141" w:name="17_Cautions"/>
      <w:bookmarkEnd w:id="141"/>
      <w:r w:rsidRPr="004256C1">
        <w:t>Cautions</w:t>
      </w:r>
    </w:p>
    <w:p w14:paraId="6C626E98" w14:textId="77777777" w:rsidR="008461E5" w:rsidRPr="004256C1" w:rsidRDefault="008461E5" w:rsidP="009E614B">
      <w:pPr>
        <w:spacing w:before="100" w:beforeAutospacing="1" w:after="120"/>
      </w:pPr>
      <w:r w:rsidRPr="004256C1">
        <w:t>Admission of guilt is required before a caution can be issued. Every case will be considered on its own merits including the details and nature of the</w:t>
      </w:r>
      <w:r w:rsidRPr="004256C1">
        <w:rPr>
          <w:spacing w:val="-14"/>
        </w:rPr>
        <w:t xml:space="preserve"> </w:t>
      </w:r>
      <w:r w:rsidRPr="004256C1">
        <w:t>offence.</w:t>
      </w:r>
    </w:p>
    <w:p w14:paraId="460D0EC3" w14:textId="77777777" w:rsidR="008461E5" w:rsidRPr="004256C1" w:rsidRDefault="008461E5" w:rsidP="009E614B">
      <w:pPr>
        <w:pStyle w:val="Heading5"/>
        <w:spacing w:before="100" w:beforeAutospacing="1" w:after="120"/>
      </w:pPr>
      <w:r w:rsidRPr="004256C1">
        <w:t>Drivers</w:t>
      </w:r>
    </w:p>
    <w:p w14:paraId="7DFC1831" w14:textId="77777777" w:rsidR="008461E5" w:rsidRPr="004256C1" w:rsidRDefault="008461E5" w:rsidP="009E614B">
      <w:pPr>
        <w:spacing w:before="100" w:beforeAutospacing="1" w:after="120"/>
      </w:pPr>
      <w:r w:rsidRPr="004256C1">
        <w:t>As the criteria for determining whether an individual should be granted or retain a hackney carriage driver’s licence are identical to the criteria for a private hire driver’s licence, the two are considered together.</w:t>
      </w:r>
    </w:p>
    <w:p w14:paraId="6627F3B1" w14:textId="77A72342" w:rsidR="008461E5" w:rsidRPr="004256C1" w:rsidRDefault="3A58D0FD" w:rsidP="3C5A8CCE">
      <w:pPr>
        <w:spacing w:before="100" w:beforeAutospacing="1" w:after="120"/>
      </w:pPr>
      <w:r w:rsidRPr="004256C1">
        <w:lastRenderedPageBreak/>
        <w:t xml:space="preserve">A driver has direct responsibility for the safety of their passengers, direct responsibility for the safety of other road users and significant control over passengers who are in the vehicle.  As those passengers may be alone, and may be vulnerable, any previous convictions or unacceptable </w:t>
      </w:r>
      <w:r w:rsidR="3A4A97E3" w:rsidRPr="004256C1">
        <w:t>behaviour</w:t>
      </w:r>
      <w:r w:rsidRPr="004256C1">
        <w:t xml:space="preserve"> will weigh heavily against a </w:t>
      </w:r>
      <w:r w:rsidR="008854F0" w:rsidRPr="004256C1">
        <w:t>licence</w:t>
      </w:r>
      <w:r w:rsidRPr="004256C1">
        <w:t xml:space="preserve"> being granted or retained.  </w:t>
      </w:r>
    </w:p>
    <w:p w14:paraId="56A3455B" w14:textId="77777777" w:rsidR="008461E5" w:rsidRPr="004256C1" w:rsidRDefault="008461E5" w:rsidP="009E614B">
      <w:pPr>
        <w:spacing w:before="100" w:beforeAutospacing="1" w:after="120"/>
      </w:pPr>
      <w:r w:rsidRPr="004256C1">
        <w:t>As stated above, where an applicant has more than one conviction showing a pattern or tendency irrespective of time since the convictions, serious consideration will need to be given as to whether they are a fit and proper person.</w:t>
      </w:r>
    </w:p>
    <w:p w14:paraId="6C52EDFE" w14:textId="77777777" w:rsidR="008461E5" w:rsidRPr="004256C1" w:rsidRDefault="008461E5" w:rsidP="009E614B">
      <w:pPr>
        <w:spacing w:before="100" w:beforeAutospacing="1" w:after="120"/>
      </w:pPr>
      <w:r w:rsidRPr="004256C1">
        <w:t>In relation to single convictions, the following time periods should elapse following completion of the sentence (or the date of conviction if a fine was imposed) before a licence will be granted.</w:t>
      </w:r>
    </w:p>
    <w:p w14:paraId="28C52ECB" w14:textId="77777777" w:rsidR="008461E5" w:rsidRPr="004256C1" w:rsidRDefault="008461E5" w:rsidP="009E614B">
      <w:pPr>
        <w:pStyle w:val="Heading5"/>
        <w:spacing w:before="100" w:beforeAutospacing="1" w:after="120"/>
      </w:pPr>
      <w:r w:rsidRPr="004256C1">
        <w:t>Crimes resulting in death</w:t>
      </w:r>
    </w:p>
    <w:p w14:paraId="2FA0E2A3" w14:textId="68E0C100" w:rsidR="008461E5" w:rsidRPr="004256C1" w:rsidRDefault="008461E5" w:rsidP="009E614B">
      <w:pPr>
        <w:spacing w:before="100" w:beforeAutospacing="1" w:after="120"/>
      </w:pPr>
      <w:r w:rsidRPr="004256C1">
        <w:t xml:space="preserve">Where the applicant or </w:t>
      </w:r>
      <w:proofErr w:type="spellStart"/>
      <w:r w:rsidR="008854F0" w:rsidRPr="004256C1">
        <w:t>licence</w:t>
      </w:r>
      <w:r w:rsidRPr="004256C1">
        <w:t>e</w:t>
      </w:r>
      <w:proofErr w:type="spellEnd"/>
      <w:r w:rsidRPr="004256C1">
        <w:t xml:space="preserve"> has been convicted of a crime which resulted in the death of another person or was intended to cause the death or serious injury of another person they will not be </w:t>
      </w:r>
      <w:r w:rsidR="008854F0" w:rsidRPr="004256C1">
        <w:t>licence</w:t>
      </w:r>
      <w:r w:rsidRPr="004256C1">
        <w:t>d.</w:t>
      </w:r>
    </w:p>
    <w:p w14:paraId="464A160E" w14:textId="77777777" w:rsidR="008461E5" w:rsidRPr="004256C1" w:rsidRDefault="008461E5" w:rsidP="009E614B">
      <w:pPr>
        <w:pStyle w:val="Heading5"/>
        <w:spacing w:before="100" w:beforeAutospacing="1" w:after="120"/>
      </w:pPr>
      <w:r w:rsidRPr="004256C1">
        <w:t>Exploitation</w:t>
      </w:r>
    </w:p>
    <w:p w14:paraId="233D0203" w14:textId="77624919" w:rsidR="008461E5" w:rsidRPr="004256C1" w:rsidRDefault="008461E5" w:rsidP="009E614B">
      <w:pPr>
        <w:tabs>
          <w:tab w:val="left" w:pos="759"/>
        </w:tabs>
        <w:spacing w:before="100" w:beforeAutospacing="1" w:after="120" w:line="256" w:lineRule="auto"/>
        <w:ind w:right="149"/>
        <w:jc w:val="both"/>
        <w:rPr>
          <w:szCs w:val="24"/>
        </w:rPr>
      </w:pPr>
      <w:r w:rsidRPr="004256C1">
        <w:rPr>
          <w:szCs w:val="24"/>
        </w:rPr>
        <w:t xml:space="preserve">Where an application or </w:t>
      </w:r>
      <w:proofErr w:type="spellStart"/>
      <w:r w:rsidR="008854F0" w:rsidRPr="004256C1">
        <w:rPr>
          <w:szCs w:val="24"/>
        </w:rPr>
        <w:t>licence</w:t>
      </w:r>
      <w:r w:rsidRPr="004256C1">
        <w:rPr>
          <w:szCs w:val="24"/>
        </w:rPr>
        <w:t>e</w:t>
      </w:r>
      <w:proofErr w:type="spellEnd"/>
      <w:r w:rsidRPr="004256C1">
        <w:rPr>
          <w:szCs w:val="24"/>
        </w:rPr>
        <w:t xml:space="preserve"> has been convicted of a crime involving, related to, or has any connection with abuse, exploitation, use or treatment of another individual irrespective of whether the victim or victims were adults or children, they will not be </w:t>
      </w:r>
      <w:r w:rsidR="008854F0" w:rsidRPr="004256C1">
        <w:rPr>
          <w:szCs w:val="24"/>
        </w:rPr>
        <w:t>licence</w:t>
      </w:r>
      <w:r w:rsidRPr="004256C1">
        <w:rPr>
          <w:szCs w:val="24"/>
        </w:rPr>
        <w:t>d. This</w:t>
      </w:r>
      <w:r w:rsidRPr="004256C1">
        <w:rPr>
          <w:spacing w:val="-35"/>
          <w:szCs w:val="24"/>
        </w:rPr>
        <w:t xml:space="preserve"> </w:t>
      </w:r>
      <w:r w:rsidRPr="004256C1">
        <w:rPr>
          <w:szCs w:val="24"/>
        </w:rPr>
        <w:t>includes slavery, child sexual exploitation, grooming, psychological, emotional or financial abuse, but this is not an exhaustive</w:t>
      </w:r>
      <w:r w:rsidRPr="004256C1">
        <w:rPr>
          <w:spacing w:val="-26"/>
          <w:szCs w:val="24"/>
        </w:rPr>
        <w:t xml:space="preserve"> </w:t>
      </w:r>
      <w:r w:rsidRPr="004256C1">
        <w:rPr>
          <w:szCs w:val="24"/>
        </w:rPr>
        <w:t>list.</w:t>
      </w:r>
    </w:p>
    <w:p w14:paraId="1715FF08" w14:textId="77777777" w:rsidR="008461E5" w:rsidRPr="004256C1" w:rsidRDefault="008461E5" w:rsidP="009E614B">
      <w:pPr>
        <w:pStyle w:val="Heading5"/>
        <w:spacing w:before="100" w:beforeAutospacing="1" w:after="120"/>
      </w:pPr>
      <w:r w:rsidRPr="004256C1">
        <w:t>Offences involving violence</w:t>
      </w:r>
    </w:p>
    <w:p w14:paraId="41E58689" w14:textId="77777777" w:rsidR="008461E5" w:rsidRPr="004256C1" w:rsidRDefault="008461E5" w:rsidP="009E614B">
      <w:pPr>
        <w:tabs>
          <w:tab w:val="left" w:pos="759"/>
        </w:tabs>
        <w:spacing w:before="100" w:beforeAutospacing="1" w:after="120" w:line="256" w:lineRule="auto"/>
        <w:ind w:right="148"/>
        <w:jc w:val="both"/>
        <w:rPr>
          <w:szCs w:val="24"/>
        </w:rPr>
      </w:pPr>
      <w:r w:rsidRPr="004256C1">
        <w:rPr>
          <w:szCs w:val="24"/>
        </w:rPr>
        <w:t>Where</w:t>
      </w:r>
      <w:r w:rsidRPr="004256C1">
        <w:rPr>
          <w:spacing w:val="-14"/>
          <w:szCs w:val="24"/>
        </w:rPr>
        <w:t xml:space="preserve"> </w:t>
      </w:r>
      <w:r w:rsidRPr="004256C1">
        <w:rPr>
          <w:szCs w:val="24"/>
        </w:rPr>
        <w:t>an</w:t>
      </w:r>
      <w:r w:rsidRPr="004256C1">
        <w:rPr>
          <w:spacing w:val="-14"/>
          <w:szCs w:val="24"/>
        </w:rPr>
        <w:t xml:space="preserve"> </w:t>
      </w:r>
      <w:r w:rsidRPr="004256C1">
        <w:rPr>
          <w:szCs w:val="24"/>
        </w:rPr>
        <w:t>applicant</w:t>
      </w:r>
      <w:r w:rsidRPr="004256C1">
        <w:rPr>
          <w:spacing w:val="-14"/>
          <w:szCs w:val="24"/>
        </w:rPr>
        <w:t xml:space="preserve"> </w:t>
      </w:r>
      <w:r w:rsidRPr="004256C1">
        <w:rPr>
          <w:szCs w:val="24"/>
        </w:rPr>
        <w:t>has</w:t>
      </w:r>
      <w:r w:rsidRPr="004256C1">
        <w:rPr>
          <w:spacing w:val="-12"/>
          <w:szCs w:val="24"/>
        </w:rPr>
        <w:t xml:space="preserve"> </w:t>
      </w:r>
      <w:r w:rsidRPr="004256C1">
        <w:rPr>
          <w:szCs w:val="24"/>
        </w:rPr>
        <w:t>a</w:t>
      </w:r>
      <w:r w:rsidRPr="004256C1">
        <w:rPr>
          <w:spacing w:val="-14"/>
          <w:szCs w:val="24"/>
        </w:rPr>
        <w:t xml:space="preserve"> </w:t>
      </w:r>
      <w:r w:rsidRPr="004256C1">
        <w:rPr>
          <w:szCs w:val="24"/>
        </w:rPr>
        <w:t>conviction</w:t>
      </w:r>
      <w:r w:rsidRPr="004256C1">
        <w:rPr>
          <w:spacing w:val="-12"/>
          <w:szCs w:val="24"/>
        </w:rPr>
        <w:t xml:space="preserve"> </w:t>
      </w:r>
      <w:r w:rsidRPr="004256C1">
        <w:rPr>
          <w:szCs w:val="24"/>
        </w:rPr>
        <w:t>for</w:t>
      </w:r>
      <w:r w:rsidRPr="004256C1">
        <w:rPr>
          <w:spacing w:val="-14"/>
          <w:szCs w:val="24"/>
        </w:rPr>
        <w:t xml:space="preserve"> </w:t>
      </w:r>
      <w:r w:rsidRPr="004256C1">
        <w:rPr>
          <w:szCs w:val="24"/>
        </w:rPr>
        <w:t>an</w:t>
      </w:r>
      <w:r w:rsidRPr="004256C1">
        <w:rPr>
          <w:spacing w:val="-12"/>
          <w:szCs w:val="24"/>
        </w:rPr>
        <w:t xml:space="preserve"> </w:t>
      </w:r>
      <w:r w:rsidRPr="004256C1">
        <w:rPr>
          <w:szCs w:val="24"/>
        </w:rPr>
        <w:t>offence</w:t>
      </w:r>
      <w:r w:rsidRPr="004256C1">
        <w:rPr>
          <w:spacing w:val="-14"/>
          <w:szCs w:val="24"/>
        </w:rPr>
        <w:t xml:space="preserve"> </w:t>
      </w:r>
      <w:r w:rsidRPr="004256C1">
        <w:rPr>
          <w:szCs w:val="24"/>
        </w:rPr>
        <w:t>of</w:t>
      </w:r>
      <w:r w:rsidRPr="004256C1">
        <w:rPr>
          <w:spacing w:val="-14"/>
          <w:szCs w:val="24"/>
        </w:rPr>
        <w:t xml:space="preserve"> </w:t>
      </w:r>
      <w:r w:rsidRPr="004256C1">
        <w:rPr>
          <w:szCs w:val="24"/>
        </w:rPr>
        <w:t>violence,</w:t>
      </w:r>
      <w:r w:rsidRPr="004256C1">
        <w:rPr>
          <w:spacing w:val="-13"/>
          <w:szCs w:val="24"/>
        </w:rPr>
        <w:t xml:space="preserve"> </w:t>
      </w:r>
      <w:r w:rsidRPr="004256C1">
        <w:rPr>
          <w:szCs w:val="24"/>
        </w:rPr>
        <w:t>or</w:t>
      </w:r>
      <w:r w:rsidRPr="004256C1">
        <w:rPr>
          <w:spacing w:val="-14"/>
          <w:szCs w:val="24"/>
        </w:rPr>
        <w:t xml:space="preserve"> </w:t>
      </w:r>
      <w:r w:rsidRPr="004256C1">
        <w:rPr>
          <w:szCs w:val="24"/>
        </w:rPr>
        <w:t>connected</w:t>
      </w:r>
      <w:r w:rsidRPr="004256C1">
        <w:rPr>
          <w:spacing w:val="-14"/>
          <w:szCs w:val="24"/>
        </w:rPr>
        <w:t xml:space="preserve"> </w:t>
      </w:r>
      <w:r w:rsidRPr="004256C1">
        <w:rPr>
          <w:szCs w:val="24"/>
        </w:rPr>
        <w:t>with</w:t>
      </w:r>
      <w:r w:rsidRPr="004256C1">
        <w:rPr>
          <w:spacing w:val="-14"/>
          <w:szCs w:val="24"/>
        </w:rPr>
        <w:t xml:space="preserve"> </w:t>
      </w:r>
      <w:r w:rsidRPr="004256C1">
        <w:rPr>
          <w:szCs w:val="24"/>
        </w:rPr>
        <w:t>any</w:t>
      </w:r>
      <w:r w:rsidRPr="004256C1">
        <w:rPr>
          <w:spacing w:val="-14"/>
          <w:szCs w:val="24"/>
        </w:rPr>
        <w:t xml:space="preserve"> </w:t>
      </w:r>
      <w:r w:rsidRPr="004256C1">
        <w:rPr>
          <w:szCs w:val="24"/>
        </w:rPr>
        <w:t>offence of violence, a licence will not be granted until at least 10 years have elapsed since the completion of any sentence</w:t>
      </w:r>
      <w:r w:rsidRPr="004256C1">
        <w:rPr>
          <w:spacing w:val="-3"/>
          <w:szCs w:val="24"/>
        </w:rPr>
        <w:t xml:space="preserve"> </w:t>
      </w:r>
      <w:r w:rsidRPr="004256C1">
        <w:rPr>
          <w:szCs w:val="24"/>
        </w:rPr>
        <w:t>imposed.</w:t>
      </w:r>
    </w:p>
    <w:p w14:paraId="15250CFA" w14:textId="77777777" w:rsidR="008461E5" w:rsidRPr="004256C1" w:rsidRDefault="008461E5" w:rsidP="009E614B">
      <w:pPr>
        <w:pStyle w:val="Heading5"/>
        <w:spacing w:before="100" w:beforeAutospacing="1" w:after="120"/>
      </w:pPr>
      <w:r w:rsidRPr="004256C1">
        <w:t>Possession of a weapon</w:t>
      </w:r>
    </w:p>
    <w:p w14:paraId="496F92CF" w14:textId="77777777" w:rsidR="008461E5" w:rsidRPr="004256C1" w:rsidRDefault="008461E5" w:rsidP="009E614B">
      <w:pPr>
        <w:tabs>
          <w:tab w:val="left" w:pos="759"/>
        </w:tabs>
        <w:spacing w:before="100" w:beforeAutospacing="1" w:after="120" w:line="256" w:lineRule="auto"/>
        <w:ind w:right="147"/>
        <w:jc w:val="both"/>
        <w:rPr>
          <w:szCs w:val="24"/>
        </w:rPr>
      </w:pPr>
      <w:r w:rsidRPr="004256C1">
        <w:rPr>
          <w:szCs w:val="24"/>
        </w:rPr>
        <w:t>Where</w:t>
      </w:r>
      <w:r w:rsidRPr="004256C1">
        <w:rPr>
          <w:spacing w:val="-10"/>
          <w:szCs w:val="24"/>
        </w:rPr>
        <w:t xml:space="preserve"> </w:t>
      </w:r>
      <w:r w:rsidRPr="004256C1">
        <w:rPr>
          <w:szCs w:val="24"/>
        </w:rPr>
        <w:t>an</w:t>
      </w:r>
      <w:r w:rsidRPr="004256C1">
        <w:rPr>
          <w:spacing w:val="-9"/>
          <w:szCs w:val="24"/>
        </w:rPr>
        <w:t xml:space="preserve"> </w:t>
      </w:r>
      <w:r w:rsidRPr="004256C1">
        <w:rPr>
          <w:szCs w:val="24"/>
        </w:rPr>
        <w:t>applicant</w:t>
      </w:r>
      <w:r w:rsidRPr="004256C1">
        <w:rPr>
          <w:spacing w:val="-9"/>
          <w:szCs w:val="24"/>
        </w:rPr>
        <w:t xml:space="preserve"> </w:t>
      </w:r>
      <w:r w:rsidRPr="004256C1">
        <w:rPr>
          <w:szCs w:val="24"/>
        </w:rPr>
        <w:t>has</w:t>
      </w:r>
      <w:r w:rsidRPr="004256C1">
        <w:rPr>
          <w:spacing w:val="-10"/>
          <w:szCs w:val="24"/>
        </w:rPr>
        <w:t xml:space="preserve"> </w:t>
      </w:r>
      <w:r w:rsidRPr="004256C1">
        <w:rPr>
          <w:szCs w:val="24"/>
        </w:rPr>
        <w:t>a</w:t>
      </w:r>
      <w:r w:rsidRPr="004256C1">
        <w:rPr>
          <w:spacing w:val="-9"/>
          <w:szCs w:val="24"/>
        </w:rPr>
        <w:t xml:space="preserve"> </w:t>
      </w:r>
      <w:r w:rsidRPr="004256C1">
        <w:rPr>
          <w:szCs w:val="24"/>
        </w:rPr>
        <w:t>conviction</w:t>
      </w:r>
      <w:r w:rsidRPr="004256C1">
        <w:rPr>
          <w:spacing w:val="-9"/>
          <w:szCs w:val="24"/>
        </w:rPr>
        <w:t xml:space="preserve"> </w:t>
      </w:r>
      <w:r w:rsidRPr="004256C1">
        <w:rPr>
          <w:szCs w:val="24"/>
        </w:rPr>
        <w:t>for</w:t>
      </w:r>
      <w:r w:rsidRPr="004256C1">
        <w:rPr>
          <w:spacing w:val="-9"/>
          <w:szCs w:val="24"/>
        </w:rPr>
        <w:t xml:space="preserve"> </w:t>
      </w:r>
      <w:r w:rsidRPr="004256C1">
        <w:rPr>
          <w:szCs w:val="24"/>
        </w:rPr>
        <w:t>possession</w:t>
      </w:r>
      <w:r w:rsidRPr="004256C1">
        <w:rPr>
          <w:spacing w:val="-9"/>
          <w:szCs w:val="24"/>
        </w:rPr>
        <w:t xml:space="preserve"> </w:t>
      </w:r>
      <w:r w:rsidRPr="004256C1">
        <w:rPr>
          <w:szCs w:val="24"/>
        </w:rPr>
        <w:t>of</w:t>
      </w:r>
      <w:r w:rsidRPr="004256C1">
        <w:rPr>
          <w:spacing w:val="-9"/>
          <w:szCs w:val="24"/>
        </w:rPr>
        <w:t xml:space="preserve"> </w:t>
      </w:r>
      <w:r w:rsidRPr="004256C1">
        <w:rPr>
          <w:szCs w:val="24"/>
        </w:rPr>
        <w:t>a</w:t>
      </w:r>
      <w:r w:rsidRPr="004256C1">
        <w:rPr>
          <w:spacing w:val="-9"/>
          <w:szCs w:val="24"/>
        </w:rPr>
        <w:t xml:space="preserve"> </w:t>
      </w:r>
      <w:r w:rsidRPr="004256C1">
        <w:rPr>
          <w:szCs w:val="24"/>
        </w:rPr>
        <w:t>weapon</w:t>
      </w:r>
      <w:r w:rsidRPr="004256C1">
        <w:rPr>
          <w:spacing w:val="-8"/>
          <w:szCs w:val="24"/>
        </w:rPr>
        <w:t xml:space="preserve"> </w:t>
      </w:r>
      <w:r w:rsidRPr="004256C1">
        <w:rPr>
          <w:szCs w:val="24"/>
        </w:rPr>
        <w:t>or</w:t>
      </w:r>
      <w:r w:rsidRPr="004256C1">
        <w:rPr>
          <w:spacing w:val="-8"/>
          <w:szCs w:val="24"/>
        </w:rPr>
        <w:t xml:space="preserve"> </w:t>
      </w:r>
      <w:r w:rsidRPr="004256C1">
        <w:rPr>
          <w:szCs w:val="24"/>
        </w:rPr>
        <w:t>any</w:t>
      </w:r>
      <w:r w:rsidRPr="004256C1">
        <w:rPr>
          <w:spacing w:val="-8"/>
          <w:szCs w:val="24"/>
        </w:rPr>
        <w:t xml:space="preserve"> </w:t>
      </w:r>
      <w:r w:rsidRPr="004256C1">
        <w:rPr>
          <w:szCs w:val="24"/>
        </w:rPr>
        <w:t>other</w:t>
      </w:r>
      <w:r w:rsidRPr="004256C1">
        <w:rPr>
          <w:spacing w:val="-8"/>
          <w:szCs w:val="24"/>
        </w:rPr>
        <w:t xml:space="preserve"> </w:t>
      </w:r>
      <w:r w:rsidRPr="004256C1">
        <w:rPr>
          <w:szCs w:val="24"/>
        </w:rPr>
        <w:t>weapon</w:t>
      </w:r>
      <w:r w:rsidRPr="004256C1">
        <w:rPr>
          <w:spacing w:val="-9"/>
          <w:szCs w:val="24"/>
        </w:rPr>
        <w:t xml:space="preserve"> </w:t>
      </w:r>
      <w:r w:rsidRPr="004256C1">
        <w:rPr>
          <w:szCs w:val="24"/>
        </w:rPr>
        <w:t>related offence,</w:t>
      </w:r>
      <w:r w:rsidRPr="004256C1">
        <w:rPr>
          <w:spacing w:val="-4"/>
          <w:szCs w:val="24"/>
        </w:rPr>
        <w:t xml:space="preserve"> </w:t>
      </w:r>
      <w:r w:rsidRPr="004256C1">
        <w:rPr>
          <w:szCs w:val="24"/>
        </w:rPr>
        <w:t>a</w:t>
      </w:r>
      <w:r w:rsidRPr="004256C1">
        <w:rPr>
          <w:spacing w:val="-4"/>
          <w:szCs w:val="24"/>
        </w:rPr>
        <w:t xml:space="preserve"> </w:t>
      </w:r>
      <w:r w:rsidRPr="004256C1">
        <w:rPr>
          <w:szCs w:val="24"/>
        </w:rPr>
        <w:t>licence</w:t>
      </w:r>
      <w:r w:rsidRPr="004256C1">
        <w:rPr>
          <w:spacing w:val="-4"/>
          <w:szCs w:val="24"/>
        </w:rPr>
        <w:t xml:space="preserve"> </w:t>
      </w:r>
      <w:r w:rsidRPr="004256C1">
        <w:rPr>
          <w:szCs w:val="24"/>
        </w:rPr>
        <w:t>will</w:t>
      </w:r>
      <w:r w:rsidRPr="004256C1">
        <w:rPr>
          <w:spacing w:val="-4"/>
          <w:szCs w:val="24"/>
        </w:rPr>
        <w:t xml:space="preserve"> </w:t>
      </w:r>
      <w:r w:rsidRPr="004256C1">
        <w:rPr>
          <w:szCs w:val="24"/>
        </w:rPr>
        <w:t>not</w:t>
      </w:r>
      <w:r w:rsidRPr="004256C1">
        <w:rPr>
          <w:spacing w:val="-4"/>
          <w:szCs w:val="24"/>
        </w:rPr>
        <w:t xml:space="preserve"> </w:t>
      </w:r>
      <w:r w:rsidRPr="004256C1">
        <w:rPr>
          <w:szCs w:val="24"/>
        </w:rPr>
        <w:t>be</w:t>
      </w:r>
      <w:r w:rsidRPr="004256C1">
        <w:rPr>
          <w:spacing w:val="-4"/>
          <w:szCs w:val="24"/>
        </w:rPr>
        <w:t xml:space="preserve"> </w:t>
      </w:r>
      <w:r w:rsidRPr="004256C1">
        <w:rPr>
          <w:szCs w:val="24"/>
        </w:rPr>
        <w:t>granted</w:t>
      </w:r>
      <w:r w:rsidRPr="004256C1">
        <w:rPr>
          <w:spacing w:val="-4"/>
          <w:szCs w:val="24"/>
        </w:rPr>
        <w:t xml:space="preserve"> </w:t>
      </w:r>
      <w:r w:rsidRPr="004256C1">
        <w:rPr>
          <w:szCs w:val="24"/>
        </w:rPr>
        <w:t>until</w:t>
      </w:r>
      <w:r w:rsidRPr="004256C1">
        <w:rPr>
          <w:spacing w:val="-4"/>
          <w:szCs w:val="24"/>
        </w:rPr>
        <w:t xml:space="preserve"> </w:t>
      </w:r>
      <w:r w:rsidRPr="004256C1">
        <w:rPr>
          <w:szCs w:val="24"/>
        </w:rPr>
        <w:t>at</w:t>
      </w:r>
      <w:r w:rsidRPr="004256C1">
        <w:rPr>
          <w:spacing w:val="-4"/>
          <w:szCs w:val="24"/>
        </w:rPr>
        <w:t xml:space="preserve"> </w:t>
      </w:r>
      <w:r w:rsidRPr="004256C1">
        <w:rPr>
          <w:szCs w:val="24"/>
        </w:rPr>
        <w:t>least</w:t>
      </w:r>
      <w:r w:rsidRPr="004256C1">
        <w:rPr>
          <w:spacing w:val="-4"/>
          <w:szCs w:val="24"/>
        </w:rPr>
        <w:t xml:space="preserve"> </w:t>
      </w:r>
      <w:r w:rsidRPr="004256C1">
        <w:rPr>
          <w:szCs w:val="24"/>
        </w:rPr>
        <w:t>7</w:t>
      </w:r>
      <w:r w:rsidRPr="004256C1">
        <w:rPr>
          <w:spacing w:val="-5"/>
          <w:szCs w:val="24"/>
        </w:rPr>
        <w:t xml:space="preserve"> </w:t>
      </w:r>
      <w:r w:rsidRPr="004256C1">
        <w:rPr>
          <w:szCs w:val="24"/>
        </w:rPr>
        <w:t>years</w:t>
      </w:r>
      <w:r w:rsidRPr="004256C1">
        <w:rPr>
          <w:spacing w:val="-4"/>
          <w:szCs w:val="24"/>
        </w:rPr>
        <w:t xml:space="preserve"> </w:t>
      </w:r>
      <w:r w:rsidRPr="004256C1">
        <w:rPr>
          <w:szCs w:val="24"/>
        </w:rPr>
        <w:t>have</w:t>
      </w:r>
      <w:r w:rsidRPr="004256C1">
        <w:rPr>
          <w:spacing w:val="-4"/>
          <w:szCs w:val="24"/>
        </w:rPr>
        <w:t xml:space="preserve"> </w:t>
      </w:r>
      <w:r w:rsidRPr="004256C1">
        <w:rPr>
          <w:szCs w:val="24"/>
        </w:rPr>
        <w:t>elapsed</w:t>
      </w:r>
      <w:r w:rsidRPr="004256C1">
        <w:rPr>
          <w:spacing w:val="-4"/>
          <w:szCs w:val="24"/>
        </w:rPr>
        <w:t xml:space="preserve"> </w:t>
      </w:r>
      <w:r w:rsidRPr="004256C1">
        <w:rPr>
          <w:szCs w:val="24"/>
        </w:rPr>
        <w:t>since</w:t>
      </w:r>
      <w:r w:rsidRPr="004256C1">
        <w:rPr>
          <w:spacing w:val="-4"/>
          <w:szCs w:val="24"/>
        </w:rPr>
        <w:t xml:space="preserve"> </w:t>
      </w:r>
      <w:r w:rsidRPr="004256C1">
        <w:rPr>
          <w:szCs w:val="24"/>
        </w:rPr>
        <w:t>the</w:t>
      </w:r>
      <w:r w:rsidRPr="004256C1">
        <w:rPr>
          <w:spacing w:val="-5"/>
          <w:szCs w:val="24"/>
        </w:rPr>
        <w:t xml:space="preserve"> </w:t>
      </w:r>
      <w:r w:rsidRPr="004256C1">
        <w:rPr>
          <w:szCs w:val="24"/>
        </w:rPr>
        <w:t>completion of any sentence</w:t>
      </w:r>
      <w:r w:rsidRPr="004256C1">
        <w:rPr>
          <w:spacing w:val="-2"/>
          <w:szCs w:val="24"/>
        </w:rPr>
        <w:t xml:space="preserve"> </w:t>
      </w:r>
      <w:r w:rsidRPr="004256C1">
        <w:rPr>
          <w:szCs w:val="24"/>
        </w:rPr>
        <w:t>imposed.</w:t>
      </w:r>
    </w:p>
    <w:p w14:paraId="732E2E49" w14:textId="77777777" w:rsidR="008461E5" w:rsidRPr="004256C1" w:rsidRDefault="008461E5" w:rsidP="009E614B">
      <w:pPr>
        <w:pStyle w:val="Heading5"/>
        <w:spacing w:before="100" w:beforeAutospacing="1" w:after="120"/>
      </w:pPr>
      <w:r w:rsidRPr="004256C1">
        <w:lastRenderedPageBreak/>
        <w:t>Sex and indecency offences</w:t>
      </w:r>
    </w:p>
    <w:p w14:paraId="4DB28CF2" w14:textId="77777777" w:rsidR="008461E5" w:rsidRPr="004256C1" w:rsidRDefault="008461E5" w:rsidP="009E614B">
      <w:pPr>
        <w:tabs>
          <w:tab w:val="left" w:pos="759"/>
        </w:tabs>
        <w:spacing w:before="100" w:beforeAutospacing="1" w:after="120" w:line="254" w:lineRule="auto"/>
        <w:ind w:right="149"/>
        <w:jc w:val="both"/>
        <w:rPr>
          <w:szCs w:val="24"/>
        </w:rPr>
      </w:pPr>
      <w:r w:rsidRPr="004256C1">
        <w:rPr>
          <w:szCs w:val="24"/>
        </w:rPr>
        <w:t>Where</w:t>
      </w:r>
      <w:r w:rsidRPr="004256C1">
        <w:rPr>
          <w:spacing w:val="-11"/>
          <w:szCs w:val="24"/>
        </w:rPr>
        <w:t xml:space="preserve"> </w:t>
      </w:r>
      <w:r w:rsidRPr="004256C1">
        <w:rPr>
          <w:szCs w:val="24"/>
        </w:rPr>
        <w:t>an</w:t>
      </w:r>
      <w:r w:rsidRPr="004256C1">
        <w:rPr>
          <w:spacing w:val="-10"/>
          <w:szCs w:val="24"/>
        </w:rPr>
        <w:t xml:space="preserve"> </w:t>
      </w:r>
      <w:r w:rsidRPr="004256C1">
        <w:rPr>
          <w:szCs w:val="24"/>
        </w:rPr>
        <w:t>applicant</w:t>
      </w:r>
      <w:r w:rsidRPr="004256C1">
        <w:rPr>
          <w:spacing w:val="-10"/>
          <w:szCs w:val="24"/>
        </w:rPr>
        <w:t xml:space="preserve"> </w:t>
      </w:r>
      <w:r w:rsidRPr="004256C1">
        <w:rPr>
          <w:szCs w:val="24"/>
        </w:rPr>
        <w:t>has</w:t>
      </w:r>
      <w:r w:rsidRPr="004256C1">
        <w:rPr>
          <w:spacing w:val="-11"/>
          <w:szCs w:val="24"/>
        </w:rPr>
        <w:t xml:space="preserve"> </w:t>
      </w:r>
      <w:r w:rsidRPr="004256C1">
        <w:rPr>
          <w:szCs w:val="24"/>
        </w:rPr>
        <w:t>a</w:t>
      </w:r>
      <w:r w:rsidRPr="004256C1">
        <w:rPr>
          <w:spacing w:val="-10"/>
          <w:szCs w:val="24"/>
        </w:rPr>
        <w:t xml:space="preserve"> </w:t>
      </w:r>
      <w:r w:rsidRPr="004256C1">
        <w:rPr>
          <w:szCs w:val="24"/>
        </w:rPr>
        <w:t>conviction</w:t>
      </w:r>
      <w:r w:rsidRPr="004256C1">
        <w:rPr>
          <w:spacing w:val="-10"/>
          <w:szCs w:val="24"/>
        </w:rPr>
        <w:t xml:space="preserve"> </w:t>
      </w:r>
      <w:r w:rsidRPr="004256C1">
        <w:rPr>
          <w:szCs w:val="24"/>
        </w:rPr>
        <w:t>for</w:t>
      </w:r>
      <w:r w:rsidRPr="004256C1">
        <w:rPr>
          <w:spacing w:val="-10"/>
          <w:szCs w:val="24"/>
        </w:rPr>
        <w:t xml:space="preserve"> </w:t>
      </w:r>
      <w:r w:rsidRPr="004256C1">
        <w:rPr>
          <w:szCs w:val="24"/>
        </w:rPr>
        <w:t>any</w:t>
      </w:r>
      <w:r w:rsidRPr="004256C1">
        <w:rPr>
          <w:spacing w:val="-10"/>
          <w:szCs w:val="24"/>
        </w:rPr>
        <w:t xml:space="preserve"> </w:t>
      </w:r>
      <w:r w:rsidRPr="004256C1">
        <w:rPr>
          <w:szCs w:val="24"/>
        </w:rPr>
        <w:t>offence</w:t>
      </w:r>
      <w:r w:rsidRPr="004256C1">
        <w:rPr>
          <w:spacing w:val="-10"/>
          <w:szCs w:val="24"/>
        </w:rPr>
        <w:t xml:space="preserve"> </w:t>
      </w:r>
      <w:r w:rsidRPr="004256C1">
        <w:rPr>
          <w:szCs w:val="24"/>
        </w:rPr>
        <w:t>involving</w:t>
      </w:r>
      <w:r w:rsidRPr="004256C1">
        <w:rPr>
          <w:spacing w:val="-10"/>
          <w:szCs w:val="24"/>
        </w:rPr>
        <w:t xml:space="preserve"> </w:t>
      </w:r>
      <w:r w:rsidRPr="004256C1">
        <w:rPr>
          <w:szCs w:val="24"/>
        </w:rPr>
        <w:t>or</w:t>
      </w:r>
      <w:r w:rsidRPr="004256C1">
        <w:rPr>
          <w:spacing w:val="-10"/>
          <w:szCs w:val="24"/>
        </w:rPr>
        <w:t xml:space="preserve"> </w:t>
      </w:r>
      <w:r w:rsidRPr="004256C1">
        <w:rPr>
          <w:szCs w:val="24"/>
        </w:rPr>
        <w:t>connected</w:t>
      </w:r>
      <w:r w:rsidRPr="004256C1">
        <w:rPr>
          <w:spacing w:val="-10"/>
          <w:szCs w:val="24"/>
        </w:rPr>
        <w:t xml:space="preserve"> </w:t>
      </w:r>
      <w:r w:rsidRPr="004256C1">
        <w:rPr>
          <w:szCs w:val="24"/>
        </w:rPr>
        <w:t>with</w:t>
      </w:r>
      <w:r w:rsidRPr="004256C1">
        <w:rPr>
          <w:spacing w:val="-10"/>
          <w:szCs w:val="24"/>
        </w:rPr>
        <w:t xml:space="preserve"> </w:t>
      </w:r>
      <w:r w:rsidRPr="004256C1">
        <w:rPr>
          <w:szCs w:val="24"/>
        </w:rPr>
        <w:t>illegal</w:t>
      </w:r>
      <w:r w:rsidRPr="004256C1">
        <w:rPr>
          <w:spacing w:val="-10"/>
          <w:szCs w:val="24"/>
        </w:rPr>
        <w:t xml:space="preserve"> </w:t>
      </w:r>
      <w:r w:rsidRPr="004256C1">
        <w:rPr>
          <w:szCs w:val="24"/>
        </w:rPr>
        <w:t>sexual activity or any form of indecency, a licence will not be</w:t>
      </w:r>
      <w:r w:rsidRPr="004256C1">
        <w:rPr>
          <w:spacing w:val="-9"/>
          <w:szCs w:val="24"/>
        </w:rPr>
        <w:t xml:space="preserve"> </w:t>
      </w:r>
      <w:r w:rsidRPr="004256C1">
        <w:rPr>
          <w:szCs w:val="24"/>
        </w:rPr>
        <w:t>granted.</w:t>
      </w:r>
    </w:p>
    <w:p w14:paraId="0E9B9E9D" w14:textId="77777777" w:rsidR="008461E5" w:rsidRPr="004256C1" w:rsidRDefault="008461E5" w:rsidP="009E614B">
      <w:pPr>
        <w:tabs>
          <w:tab w:val="left" w:pos="759"/>
        </w:tabs>
        <w:spacing w:before="100" w:beforeAutospacing="1" w:after="120" w:line="254" w:lineRule="auto"/>
        <w:ind w:right="149"/>
        <w:jc w:val="both"/>
        <w:rPr>
          <w:szCs w:val="24"/>
        </w:rPr>
      </w:pPr>
      <w:r w:rsidRPr="004256C1">
        <w:rPr>
          <w:szCs w:val="24"/>
        </w:rPr>
        <w:t>In addition to the above, the licensing authority will not grant a licence to any applicant who is currently on the Sex Offenders Register or on any ‘barred’</w:t>
      </w:r>
      <w:r w:rsidRPr="004256C1">
        <w:rPr>
          <w:spacing w:val="-10"/>
          <w:szCs w:val="24"/>
        </w:rPr>
        <w:t xml:space="preserve"> </w:t>
      </w:r>
      <w:r w:rsidRPr="004256C1">
        <w:rPr>
          <w:szCs w:val="24"/>
        </w:rPr>
        <w:t>list.</w:t>
      </w:r>
    </w:p>
    <w:p w14:paraId="170DC401" w14:textId="77777777" w:rsidR="008461E5" w:rsidRPr="004256C1" w:rsidRDefault="008461E5" w:rsidP="009E614B">
      <w:pPr>
        <w:pStyle w:val="Heading5"/>
        <w:spacing w:before="100" w:beforeAutospacing="1" w:after="120"/>
      </w:pPr>
      <w:r w:rsidRPr="004256C1">
        <w:t>Dishonesty</w:t>
      </w:r>
    </w:p>
    <w:p w14:paraId="062519D5" w14:textId="77777777" w:rsidR="008461E5" w:rsidRPr="004256C1" w:rsidRDefault="008461E5" w:rsidP="009E614B">
      <w:pPr>
        <w:spacing w:before="100" w:beforeAutospacing="1" w:after="120"/>
      </w:pPr>
      <w:r w:rsidRPr="004256C1">
        <w:t>Where an applicant has a conviction for any offence of dishonesty, or any offence where dishonesty is an element of the offence, a licence will not be granted until at least 7 years have elapsed since the completion of any sentence</w:t>
      </w:r>
      <w:r w:rsidRPr="004256C1">
        <w:rPr>
          <w:spacing w:val="-8"/>
        </w:rPr>
        <w:t xml:space="preserve"> </w:t>
      </w:r>
      <w:r w:rsidRPr="004256C1">
        <w:t>imposed.</w:t>
      </w:r>
    </w:p>
    <w:p w14:paraId="7A01CC7B" w14:textId="77777777" w:rsidR="008461E5" w:rsidRPr="004256C1" w:rsidRDefault="008461E5" w:rsidP="009E614B">
      <w:pPr>
        <w:pStyle w:val="Heading5"/>
        <w:spacing w:before="100" w:beforeAutospacing="1" w:after="120"/>
      </w:pPr>
      <w:r w:rsidRPr="004256C1">
        <w:t>Drugs</w:t>
      </w:r>
    </w:p>
    <w:p w14:paraId="320E95AD" w14:textId="77777777" w:rsidR="008461E5" w:rsidRPr="004256C1" w:rsidRDefault="008461E5" w:rsidP="009E614B">
      <w:pPr>
        <w:spacing w:before="100" w:beforeAutospacing="1" w:after="120"/>
      </w:pPr>
      <w:r w:rsidRPr="004256C1">
        <w:t>Where an applicant has any conviction for, or related to, the supply of drugs, or possession with</w:t>
      </w:r>
      <w:r w:rsidRPr="004256C1">
        <w:rPr>
          <w:spacing w:val="-8"/>
        </w:rPr>
        <w:t xml:space="preserve"> </w:t>
      </w:r>
      <w:r w:rsidRPr="004256C1">
        <w:t>intent</w:t>
      </w:r>
      <w:r w:rsidRPr="004256C1">
        <w:rPr>
          <w:spacing w:val="-8"/>
        </w:rPr>
        <w:t xml:space="preserve"> </w:t>
      </w:r>
      <w:r w:rsidRPr="004256C1">
        <w:t>to</w:t>
      </w:r>
      <w:r w:rsidRPr="004256C1">
        <w:rPr>
          <w:spacing w:val="-8"/>
        </w:rPr>
        <w:t xml:space="preserve"> </w:t>
      </w:r>
      <w:r w:rsidRPr="004256C1">
        <w:t>supply</w:t>
      </w:r>
      <w:r w:rsidRPr="004256C1">
        <w:rPr>
          <w:spacing w:val="-8"/>
        </w:rPr>
        <w:t xml:space="preserve"> </w:t>
      </w:r>
      <w:r w:rsidRPr="004256C1">
        <w:t>or</w:t>
      </w:r>
      <w:r w:rsidRPr="004256C1">
        <w:rPr>
          <w:spacing w:val="-8"/>
        </w:rPr>
        <w:t xml:space="preserve"> </w:t>
      </w:r>
      <w:r w:rsidRPr="004256C1">
        <w:t>connected</w:t>
      </w:r>
      <w:r w:rsidRPr="004256C1">
        <w:rPr>
          <w:spacing w:val="-8"/>
        </w:rPr>
        <w:t xml:space="preserve"> </w:t>
      </w:r>
      <w:r w:rsidRPr="004256C1">
        <w:t>with</w:t>
      </w:r>
      <w:r w:rsidRPr="004256C1">
        <w:rPr>
          <w:spacing w:val="-8"/>
        </w:rPr>
        <w:t xml:space="preserve"> </w:t>
      </w:r>
      <w:r w:rsidRPr="004256C1">
        <w:t>possession</w:t>
      </w:r>
      <w:r w:rsidRPr="004256C1">
        <w:rPr>
          <w:spacing w:val="-8"/>
        </w:rPr>
        <w:t xml:space="preserve"> </w:t>
      </w:r>
      <w:r w:rsidRPr="004256C1">
        <w:t>with</w:t>
      </w:r>
      <w:r w:rsidRPr="004256C1">
        <w:rPr>
          <w:spacing w:val="-8"/>
        </w:rPr>
        <w:t xml:space="preserve"> </w:t>
      </w:r>
      <w:r w:rsidRPr="004256C1">
        <w:t>intent</w:t>
      </w:r>
      <w:r w:rsidRPr="004256C1">
        <w:rPr>
          <w:spacing w:val="-6"/>
        </w:rPr>
        <w:t xml:space="preserve"> </w:t>
      </w:r>
      <w:r w:rsidRPr="004256C1">
        <w:t>to</w:t>
      </w:r>
      <w:r w:rsidRPr="004256C1">
        <w:rPr>
          <w:spacing w:val="-8"/>
        </w:rPr>
        <w:t xml:space="preserve"> </w:t>
      </w:r>
      <w:r w:rsidRPr="004256C1">
        <w:t>supply,</w:t>
      </w:r>
      <w:r w:rsidRPr="004256C1">
        <w:rPr>
          <w:spacing w:val="-8"/>
        </w:rPr>
        <w:t xml:space="preserve"> </w:t>
      </w:r>
      <w:r w:rsidRPr="004256C1">
        <w:t>a</w:t>
      </w:r>
      <w:r w:rsidRPr="004256C1">
        <w:rPr>
          <w:spacing w:val="-7"/>
        </w:rPr>
        <w:t xml:space="preserve"> </w:t>
      </w:r>
      <w:r w:rsidRPr="004256C1">
        <w:t>licence</w:t>
      </w:r>
      <w:r w:rsidRPr="004256C1">
        <w:rPr>
          <w:spacing w:val="-7"/>
        </w:rPr>
        <w:t xml:space="preserve"> </w:t>
      </w:r>
      <w:r w:rsidRPr="004256C1">
        <w:t>will</w:t>
      </w:r>
      <w:r w:rsidRPr="004256C1">
        <w:rPr>
          <w:spacing w:val="-9"/>
        </w:rPr>
        <w:t xml:space="preserve"> </w:t>
      </w:r>
      <w:r w:rsidRPr="004256C1">
        <w:t>not</w:t>
      </w:r>
      <w:r w:rsidRPr="004256C1">
        <w:rPr>
          <w:spacing w:val="-8"/>
        </w:rPr>
        <w:t xml:space="preserve"> </w:t>
      </w:r>
      <w:r w:rsidRPr="004256C1">
        <w:t>be granted until at least 10 years have elapsed since the completion of any sentence</w:t>
      </w:r>
      <w:r w:rsidRPr="004256C1">
        <w:rPr>
          <w:spacing w:val="-4"/>
        </w:rPr>
        <w:t xml:space="preserve"> </w:t>
      </w:r>
      <w:r w:rsidRPr="004256C1">
        <w:t>imposed.</w:t>
      </w:r>
    </w:p>
    <w:p w14:paraId="75C4A03A" w14:textId="77777777" w:rsidR="008461E5" w:rsidRPr="004256C1" w:rsidRDefault="008461E5" w:rsidP="009E614B">
      <w:pPr>
        <w:spacing w:before="100" w:beforeAutospacing="1" w:after="120"/>
      </w:pPr>
      <w:r w:rsidRPr="004256C1">
        <w:t>Where an applicant has a conviction for possession of drugs, or related to the possession of drugs, a licence will not be granted until at least 5 years have elapsed since the completion of any sentence imposed. In these circumstances, any applicant will also have to undergo drugs testing at their own expense to demonstrate that they are not using controlled</w:t>
      </w:r>
      <w:r w:rsidRPr="004256C1">
        <w:rPr>
          <w:spacing w:val="-32"/>
        </w:rPr>
        <w:t xml:space="preserve"> </w:t>
      </w:r>
      <w:r w:rsidRPr="004256C1">
        <w:t>drugs.</w:t>
      </w:r>
    </w:p>
    <w:p w14:paraId="2BC03C2E" w14:textId="77777777" w:rsidR="008461E5" w:rsidRPr="004256C1" w:rsidRDefault="008461E5" w:rsidP="009E614B">
      <w:pPr>
        <w:pStyle w:val="Heading5"/>
        <w:spacing w:before="100" w:beforeAutospacing="1" w:after="120"/>
      </w:pPr>
      <w:r w:rsidRPr="004256C1">
        <w:t>Discrimination</w:t>
      </w:r>
    </w:p>
    <w:p w14:paraId="08D16AB6" w14:textId="77777777" w:rsidR="008461E5" w:rsidRPr="004256C1" w:rsidRDefault="008461E5" w:rsidP="009E614B">
      <w:pPr>
        <w:spacing w:before="100" w:beforeAutospacing="1" w:after="120"/>
      </w:pPr>
      <w:r w:rsidRPr="004256C1">
        <w:t>Where an applicant has a conviction involving or connected with discrimination in any form, a licence will not be granted until at least 7 years have elapsed since the completion of any sentence</w:t>
      </w:r>
      <w:r w:rsidRPr="004256C1">
        <w:rPr>
          <w:spacing w:val="-17"/>
        </w:rPr>
        <w:t xml:space="preserve"> </w:t>
      </w:r>
      <w:r w:rsidRPr="004256C1">
        <w:t>imposed.</w:t>
      </w:r>
    </w:p>
    <w:p w14:paraId="02F1A30E" w14:textId="77777777" w:rsidR="008461E5" w:rsidRPr="004256C1" w:rsidRDefault="008461E5" w:rsidP="009E614B">
      <w:pPr>
        <w:pStyle w:val="Heading5"/>
        <w:spacing w:before="100" w:beforeAutospacing="1" w:after="120"/>
      </w:pPr>
      <w:r w:rsidRPr="004256C1">
        <w:t>Motoring convictions</w:t>
      </w:r>
    </w:p>
    <w:p w14:paraId="0B08F22F" w14:textId="2C335D53" w:rsidR="008461E5" w:rsidRPr="004256C1" w:rsidRDefault="008461E5" w:rsidP="009E614B">
      <w:pPr>
        <w:spacing w:before="100" w:beforeAutospacing="1" w:after="120"/>
      </w:pPr>
      <w:r w:rsidRPr="004256C1">
        <w:t>Hackney</w:t>
      </w:r>
      <w:r w:rsidRPr="004256C1">
        <w:rPr>
          <w:spacing w:val="-15"/>
        </w:rPr>
        <w:t xml:space="preserve"> </w:t>
      </w:r>
      <w:r w:rsidRPr="004256C1">
        <w:t>carriage</w:t>
      </w:r>
      <w:r w:rsidRPr="004256C1">
        <w:rPr>
          <w:spacing w:val="-14"/>
        </w:rPr>
        <w:t xml:space="preserve"> </w:t>
      </w:r>
      <w:r w:rsidRPr="004256C1">
        <w:rPr>
          <w:spacing w:val="-3"/>
        </w:rPr>
        <w:t>and</w:t>
      </w:r>
      <w:r w:rsidRPr="004256C1">
        <w:rPr>
          <w:spacing w:val="-15"/>
        </w:rPr>
        <w:t xml:space="preserve"> </w:t>
      </w:r>
      <w:r w:rsidRPr="004256C1">
        <w:t>private</w:t>
      </w:r>
      <w:r w:rsidRPr="004256C1">
        <w:rPr>
          <w:spacing w:val="-14"/>
        </w:rPr>
        <w:t xml:space="preserve"> </w:t>
      </w:r>
      <w:r w:rsidRPr="004256C1">
        <w:rPr>
          <w:spacing w:val="-3"/>
        </w:rPr>
        <w:t>hire</w:t>
      </w:r>
      <w:r w:rsidRPr="004256C1">
        <w:rPr>
          <w:spacing w:val="-13"/>
        </w:rPr>
        <w:t xml:space="preserve"> </w:t>
      </w:r>
      <w:r w:rsidRPr="004256C1">
        <w:t>drivers</w:t>
      </w:r>
      <w:r w:rsidRPr="004256C1">
        <w:rPr>
          <w:spacing w:val="-14"/>
        </w:rPr>
        <w:t xml:space="preserve"> </w:t>
      </w:r>
      <w:r w:rsidRPr="004256C1">
        <w:rPr>
          <w:spacing w:val="-3"/>
        </w:rPr>
        <w:t>are</w:t>
      </w:r>
      <w:r w:rsidRPr="004256C1">
        <w:rPr>
          <w:spacing w:val="-14"/>
        </w:rPr>
        <w:t xml:space="preserve"> </w:t>
      </w:r>
      <w:r w:rsidRPr="004256C1">
        <w:t>professional</w:t>
      </w:r>
      <w:r w:rsidRPr="004256C1">
        <w:rPr>
          <w:spacing w:val="-14"/>
        </w:rPr>
        <w:t xml:space="preserve"> </w:t>
      </w:r>
      <w:r w:rsidRPr="004256C1">
        <w:rPr>
          <w:spacing w:val="-3"/>
        </w:rPr>
        <w:t>drivers</w:t>
      </w:r>
      <w:r w:rsidRPr="004256C1">
        <w:rPr>
          <w:spacing w:val="-15"/>
        </w:rPr>
        <w:t xml:space="preserve"> </w:t>
      </w:r>
      <w:r w:rsidRPr="004256C1">
        <w:rPr>
          <w:spacing w:val="-3"/>
        </w:rPr>
        <w:t>charged</w:t>
      </w:r>
      <w:r w:rsidRPr="004256C1">
        <w:rPr>
          <w:spacing w:val="-14"/>
        </w:rPr>
        <w:t xml:space="preserve"> </w:t>
      </w:r>
      <w:r w:rsidRPr="004256C1">
        <w:rPr>
          <w:spacing w:val="-3"/>
        </w:rPr>
        <w:t>with</w:t>
      </w:r>
      <w:r w:rsidRPr="004256C1">
        <w:rPr>
          <w:spacing w:val="-15"/>
        </w:rPr>
        <w:t xml:space="preserve"> </w:t>
      </w:r>
      <w:r w:rsidRPr="004256C1">
        <w:rPr>
          <w:spacing w:val="-3"/>
        </w:rPr>
        <w:t>the</w:t>
      </w:r>
      <w:r w:rsidRPr="004256C1">
        <w:rPr>
          <w:spacing w:val="-14"/>
        </w:rPr>
        <w:t xml:space="preserve"> </w:t>
      </w:r>
      <w:r w:rsidRPr="004256C1">
        <w:t xml:space="preserve">responsibility of </w:t>
      </w:r>
      <w:r w:rsidRPr="004256C1">
        <w:rPr>
          <w:spacing w:val="-3"/>
        </w:rPr>
        <w:t xml:space="preserve">carrying the </w:t>
      </w:r>
      <w:r w:rsidRPr="004256C1">
        <w:t xml:space="preserve">public. </w:t>
      </w:r>
      <w:r w:rsidRPr="004256C1">
        <w:rPr>
          <w:spacing w:val="-2"/>
        </w:rPr>
        <w:t xml:space="preserve">Any </w:t>
      </w:r>
      <w:r w:rsidRPr="004256C1">
        <w:rPr>
          <w:spacing w:val="-3"/>
        </w:rPr>
        <w:t xml:space="preserve">motoring </w:t>
      </w:r>
      <w:r w:rsidRPr="004256C1">
        <w:t xml:space="preserve">conviction demonstrates a </w:t>
      </w:r>
      <w:r w:rsidRPr="004256C1">
        <w:rPr>
          <w:spacing w:val="-3"/>
        </w:rPr>
        <w:t xml:space="preserve">lack </w:t>
      </w:r>
      <w:r w:rsidRPr="004256C1">
        <w:t xml:space="preserve">of professionalism </w:t>
      </w:r>
      <w:r w:rsidRPr="004256C1">
        <w:rPr>
          <w:spacing w:val="-3"/>
        </w:rPr>
        <w:t xml:space="preserve">and will </w:t>
      </w:r>
      <w:r w:rsidRPr="004256C1">
        <w:t xml:space="preserve">be considered seriously. </w:t>
      </w:r>
      <w:r w:rsidRPr="004256C1">
        <w:rPr>
          <w:spacing w:val="-3"/>
        </w:rPr>
        <w:t xml:space="preserve">It </w:t>
      </w:r>
      <w:r w:rsidRPr="004256C1">
        <w:t xml:space="preserve">is </w:t>
      </w:r>
      <w:r w:rsidRPr="004256C1">
        <w:rPr>
          <w:spacing w:val="-3"/>
        </w:rPr>
        <w:t xml:space="preserve">accepted that </w:t>
      </w:r>
      <w:r w:rsidRPr="004256C1">
        <w:t xml:space="preserve">offences </w:t>
      </w:r>
      <w:r w:rsidRPr="004256C1">
        <w:rPr>
          <w:spacing w:val="-3"/>
        </w:rPr>
        <w:t xml:space="preserve">can </w:t>
      </w:r>
      <w:r w:rsidRPr="004256C1">
        <w:t xml:space="preserve">be </w:t>
      </w:r>
      <w:r w:rsidRPr="004256C1">
        <w:rPr>
          <w:spacing w:val="-3"/>
        </w:rPr>
        <w:t xml:space="preserve">committed </w:t>
      </w:r>
      <w:r w:rsidRPr="004256C1">
        <w:t xml:space="preserve">unintentionally, </w:t>
      </w:r>
      <w:r w:rsidRPr="004256C1">
        <w:rPr>
          <w:spacing w:val="-3"/>
        </w:rPr>
        <w:t xml:space="preserve">and </w:t>
      </w:r>
      <w:r w:rsidRPr="004256C1">
        <w:t xml:space="preserve">a </w:t>
      </w:r>
      <w:r w:rsidRPr="004256C1">
        <w:rPr>
          <w:spacing w:val="-3"/>
        </w:rPr>
        <w:t>single</w:t>
      </w:r>
      <w:r w:rsidRPr="004256C1">
        <w:rPr>
          <w:spacing w:val="-7"/>
        </w:rPr>
        <w:t xml:space="preserve"> </w:t>
      </w:r>
      <w:r w:rsidRPr="004256C1">
        <w:t>occurrence</w:t>
      </w:r>
      <w:r w:rsidRPr="004256C1">
        <w:rPr>
          <w:spacing w:val="-7"/>
        </w:rPr>
        <w:t xml:space="preserve"> </w:t>
      </w:r>
      <w:r w:rsidRPr="004256C1">
        <w:t>of</w:t>
      </w:r>
      <w:r w:rsidRPr="004256C1">
        <w:rPr>
          <w:spacing w:val="-6"/>
        </w:rPr>
        <w:t xml:space="preserve"> </w:t>
      </w:r>
      <w:r w:rsidRPr="004256C1">
        <w:t>a</w:t>
      </w:r>
      <w:r w:rsidRPr="004256C1">
        <w:rPr>
          <w:spacing w:val="-5"/>
        </w:rPr>
        <w:t xml:space="preserve"> </w:t>
      </w:r>
      <w:r w:rsidRPr="004256C1">
        <w:rPr>
          <w:spacing w:val="-3"/>
        </w:rPr>
        <w:t>minor</w:t>
      </w:r>
      <w:r w:rsidRPr="004256C1">
        <w:rPr>
          <w:spacing w:val="-7"/>
        </w:rPr>
        <w:t xml:space="preserve"> </w:t>
      </w:r>
      <w:r w:rsidRPr="004256C1">
        <w:t>traffic</w:t>
      </w:r>
      <w:r w:rsidRPr="004256C1">
        <w:rPr>
          <w:spacing w:val="-5"/>
        </w:rPr>
        <w:t xml:space="preserve"> </w:t>
      </w:r>
      <w:r w:rsidRPr="004256C1">
        <w:t>offence</w:t>
      </w:r>
      <w:r w:rsidRPr="004256C1">
        <w:rPr>
          <w:spacing w:val="-5"/>
        </w:rPr>
        <w:t xml:space="preserve"> </w:t>
      </w:r>
      <w:r w:rsidRPr="004256C1">
        <w:rPr>
          <w:spacing w:val="-3"/>
        </w:rPr>
        <w:t>would</w:t>
      </w:r>
      <w:r w:rsidRPr="004256C1">
        <w:rPr>
          <w:spacing w:val="-6"/>
        </w:rPr>
        <w:t xml:space="preserve"> </w:t>
      </w:r>
      <w:r w:rsidRPr="004256C1">
        <w:rPr>
          <w:spacing w:val="-3"/>
        </w:rPr>
        <w:t>not</w:t>
      </w:r>
      <w:r w:rsidRPr="004256C1">
        <w:rPr>
          <w:spacing w:val="-6"/>
        </w:rPr>
        <w:t xml:space="preserve"> </w:t>
      </w:r>
      <w:r w:rsidRPr="004256C1">
        <w:t>prohibit</w:t>
      </w:r>
      <w:r w:rsidRPr="004256C1">
        <w:rPr>
          <w:spacing w:val="-2"/>
        </w:rPr>
        <w:t xml:space="preserve"> </w:t>
      </w:r>
      <w:r w:rsidRPr="004256C1">
        <w:rPr>
          <w:spacing w:val="-3"/>
        </w:rPr>
        <w:t>the</w:t>
      </w:r>
      <w:r w:rsidRPr="004256C1">
        <w:rPr>
          <w:spacing w:val="-5"/>
        </w:rPr>
        <w:t xml:space="preserve"> </w:t>
      </w:r>
      <w:r w:rsidRPr="004256C1">
        <w:rPr>
          <w:spacing w:val="-3"/>
        </w:rPr>
        <w:t>grant</w:t>
      </w:r>
      <w:r w:rsidRPr="004256C1">
        <w:rPr>
          <w:spacing w:val="-6"/>
        </w:rPr>
        <w:t xml:space="preserve"> </w:t>
      </w:r>
      <w:r w:rsidRPr="004256C1">
        <w:t>of</w:t>
      </w:r>
      <w:r w:rsidRPr="004256C1">
        <w:rPr>
          <w:spacing w:val="-6"/>
        </w:rPr>
        <w:t xml:space="preserve"> </w:t>
      </w:r>
      <w:r w:rsidRPr="004256C1">
        <w:t>a</w:t>
      </w:r>
      <w:r w:rsidRPr="004256C1">
        <w:rPr>
          <w:spacing w:val="-7"/>
        </w:rPr>
        <w:t xml:space="preserve"> </w:t>
      </w:r>
      <w:r w:rsidRPr="004256C1">
        <w:t>licence</w:t>
      </w:r>
      <w:r w:rsidRPr="004256C1">
        <w:rPr>
          <w:spacing w:val="-7"/>
        </w:rPr>
        <w:t xml:space="preserve"> </w:t>
      </w:r>
      <w:r w:rsidRPr="004256C1">
        <w:t>or</w:t>
      </w:r>
      <w:r w:rsidRPr="004256C1">
        <w:rPr>
          <w:spacing w:val="-5"/>
        </w:rPr>
        <w:t xml:space="preserve"> </w:t>
      </w:r>
      <w:r w:rsidRPr="004256C1">
        <w:rPr>
          <w:spacing w:val="-3"/>
        </w:rPr>
        <w:t>may</w:t>
      </w:r>
      <w:r w:rsidRPr="004256C1">
        <w:rPr>
          <w:spacing w:val="-7"/>
        </w:rPr>
        <w:t xml:space="preserve"> </w:t>
      </w:r>
      <w:r w:rsidRPr="004256C1">
        <w:t xml:space="preserve">not </w:t>
      </w:r>
      <w:r w:rsidRPr="004256C1">
        <w:rPr>
          <w:spacing w:val="-3"/>
        </w:rPr>
        <w:t xml:space="preserve">result </w:t>
      </w:r>
      <w:r w:rsidRPr="004256C1">
        <w:t xml:space="preserve">in </w:t>
      </w:r>
      <w:r w:rsidRPr="004256C1">
        <w:rPr>
          <w:spacing w:val="-3"/>
        </w:rPr>
        <w:t xml:space="preserve">action against </w:t>
      </w:r>
      <w:r w:rsidRPr="004256C1">
        <w:t xml:space="preserve">an </w:t>
      </w:r>
      <w:r w:rsidRPr="004256C1">
        <w:rPr>
          <w:spacing w:val="-3"/>
        </w:rPr>
        <w:t xml:space="preserve">existing licence. Subsequent convictions </w:t>
      </w:r>
      <w:r w:rsidRPr="004256C1">
        <w:t xml:space="preserve">reinforce </w:t>
      </w:r>
      <w:r w:rsidRPr="004256C1">
        <w:rPr>
          <w:spacing w:val="-3"/>
        </w:rPr>
        <w:t xml:space="preserve">the fact that </w:t>
      </w:r>
      <w:r w:rsidRPr="004256C1">
        <w:t xml:space="preserve">the </w:t>
      </w:r>
      <w:proofErr w:type="spellStart"/>
      <w:r w:rsidR="008854F0" w:rsidRPr="004256C1">
        <w:t>licence</w:t>
      </w:r>
      <w:r w:rsidRPr="004256C1">
        <w:t>e</w:t>
      </w:r>
      <w:proofErr w:type="spellEnd"/>
      <w:r w:rsidRPr="004256C1">
        <w:rPr>
          <w:spacing w:val="-15"/>
        </w:rPr>
        <w:t xml:space="preserve"> </w:t>
      </w:r>
      <w:r w:rsidRPr="004256C1">
        <w:rPr>
          <w:spacing w:val="-3"/>
        </w:rPr>
        <w:t>does</w:t>
      </w:r>
      <w:r w:rsidRPr="004256C1">
        <w:rPr>
          <w:spacing w:val="-16"/>
        </w:rPr>
        <w:t xml:space="preserve"> </w:t>
      </w:r>
      <w:r w:rsidRPr="004256C1">
        <w:t>not</w:t>
      </w:r>
      <w:r w:rsidRPr="004256C1">
        <w:rPr>
          <w:spacing w:val="-16"/>
        </w:rPr>
        <w:t xml:space="preserve"> </w:t>
      </w:r>
      <w:r w:rsidRPr="004256C1">
        <w:rPr>
          <w:spacing w:val="-3"/>
        </w:rPr>
        <w:t>take</w:t>
      </w:r>
      <w:r w:rsidRPr="004256C1">
        <w:rPr>
          <w:spacing w:val="-15"/>
        </w:rPr>
        <w:t xml:space="preserve"> </w:t>
      </w:r>
      <w:r w:rsidRPr="004256C1">
        <w:rPr>
          <w:spacing w:val="-3"/>
        </w:rPr>
        <w:t>their</w:t>
      </w:r>
      <w:r w:rsidRPr="004256C1">
        <w:rPr>
          <w:spacing w:val="-16"/>
        </w:rPr>
        <w:t xml:space="preserve"> </w:t>
      </w:r>
      <w:r w:rsidRPr="004256C1">
        <w:rPr>
          <w:spacing w:val="-3"/>
        </w:rPr>
        <w:lastRenderedPageBreak/>
        <w:t>professional</w:t>
      </w:r>
      <w:r w:rsidRPr="004256C1">
        <w:rPr>
          <w:spacing w:val="-16"/>
        </w:rPr>
        <w:t xml:space="preserve"> </w:t>
      </w:r>
      <w:r w:rsidRPr="004256C1">
        <w:rPr>
          <w:spacing w:val="-3"/>
        </w:rPr>
        <w:t>responsibilities</w:t>
      </w:r>
      <w:r w:rsidRPr="004256C1">
        <w:rPr>
          <w:spacing w:val="-16"/>
        </w:rPr>
        <w:t xml:space="preserve"> </w:t>
      </w:r>
      <w:r w:rsidRPr="004256C1">
        <w:rPr>
          <w:spacing w:val="-3"/>
        </w:rPr>
        <w:t>seriously</w:t>
      </w:r>
      <w:r w:rsidRPr="004256C1">
        <w:rPr>
          <w:spacing w:val="-16"/>
        </w:rPr>
        <w:t xml:space="preserve"> </w:t>
      </w:r>
      <w:r w:rsidRPr="004256C1">
        <w:rPr>
          <w:spacing w:val="-3"/>
        </w:rPr>
        <w:t>and</w:t>
      </w:r>
      <w:r w:rsidRPr="004256C1">
        <w:rPr>
          <w:spacing w:val="-15"/>
        </w:rPr>
        <w:t xml:space="preserve"> </w:t>
      </w:r>
      <w:r w:rsidRPr="004256C1">
        <w:t>is</w:t>
      </w:r>
      <w:r w:rsidRPr="004256C1">
        <w:rPr>
          <w:spacing w:val="-16"/>
        </w:rPr>
        <w:t xml:space="preserve"> </w:t>
      </w:r>
      <w:r w:rsidRPr="004256C1">
        <w:t>therefore</w:t>
      </w:r>
      <w:r w:rsidRPr="004256C1">
        <w:rPr>
          <w:spacing w:val="-15"/>
        </w:rPr>
        <w:t xml:space="preserve"> </w:t>
      </w:r>
      <w:r w:rsidRPr="004256C1">
        <w:rPr>
          <w:spacing w:val="-3"/>
        </w:rPr>
        <w:t>not</w:t>
      </w:r>
      <w:r w:rsidRPr="004256C1">
        <w:rPr>
          <w:spacing w:val="-15"/>
        </w:rPr>
        <w:t xml:space="preserve"> </w:t>
      </w:r>
      <w:r w:rsidRPr="004256C1">
        <w:t>a</w:t>
      </w:r>
      <w:r w:rsidRPr="004256C1">
        <w:rPr>
          <w:spacing w:val="-15"/>
        </w:rPr>
        <w:t xml:space="preserve"> </w:t>
      </w:r>
      <w:r w:rsidRPr="004256C1">
        <w:rPr>
          <w:spacing w:val="-3"/>
        </w:rPr>
        <w:t>safe</w:t>
      </w:r>
      <w:r w:rsidRPr="004256C1">
        <w:rPr>
          <w:spacing w:val="-16"/>
        </w:rPr>
        <w:t xml:space="preserve"> </w:t>
      </w:r>
      <w:r w:rsidRPr="004256C1">
        <w:rPr>
          <w:spacing w:val="-3"/>
        </w:rPr>
        <w:t xml:space="preserve">and </w:t>
      </w:r>
      <w:r w:rsidRPr="004256C1">
        <w:t>suitable</w:t>
      </w:r>
      <w:r w:rsidRPr="004256C1">
        <w:rPr>
          <w:spacing w:val="-6"/>
        </w:rPr>
        <w:t xml:space="preserve"> </w:t>
      </w:r>
      <w:r w:rsidRPr="004256C1">
        <w:t>person</w:t>
      </w:r>
      <w:r w:rsidRPr="004256C1">
        <w:rPr>
          <w:spacing w:val="-8"/>
        </w:rPr>
        <w:t xml:space="preserve"> </w:t>
      </w:r>
      <w:r w:rsidRPr="004256C1">
        <w:t>to</w:t>
      </w:r>
      <w:r w:rsidRPr="004256C1">
        <w:rPr>
          <w:spacing w:val="-8"/>
        </w:rPr>
        <w:t xml:space="preserve"> </w:t>
      </w:r>
      <w:r w:rsidRPr="004256C1">
        <w:t>be</w:t>
      </w:r>
      <w:r w:rsidRPr="004256C1">
        <w:rPr>
          <w:spacing w:val="-7"/>
        </w:rPr>
        <w:t xml:space="preserve"> </w:t>
      </w:r>
      <w:r w:rsidRPr="004256C1">
        <w:rPr>
          <w:spacing w:val="-3"/>
        </w:rPr>
        <w:t>granted</w:t>
      </w:r>
      <w:r w:rsidRPr="004256C1">
        <w:rPr>
          <w:spacing w:val="-8"/>
        </w:rPr>
        <w:t xml:space="preserve"> </w:t>
      </w:r>
      <w:r w:rsidRPr="004256C1">
        <w:t>or</w:t>
      </w:r>
      <w:r w:rsidRPr="004256C1">
        <w:rPr>
          <w:spacing w:val="-8"/>
        </w:rPr>
        <w:t xml:space="preserve"> </w:t>
      </w:r>
      <w:r w:rsidRPr="004256C1">
        <w:rPr>
          <w:spacing w:val="-3"/>
        </w:rPr>
        <w:t>retain</w:t>
      </w:r>
      <w:r w:rsidRPr="004256C1">
        <w:rPr>
          <w:spacing w:val="-8"/>
        </w:rPr>
        <w:t xml:space="preserve"> </w:t>
      </w:r>
      <w:r w:rsidRPr="004256C1">
        <w:t>a</w:t>
      </w:r>
      <w:r w:rsidRPr="004256C1">
        <w:rPr>
          <w:spacing w:val="-8"/>
        </w:rPr>
        <w:t xml:space="preserve"> </w:t>
      </w:r>
      <w:r w:rsidRPr="004256C1">
        <w:rPr>
          <w:spacing w:val="-3"/>
        </w:rPr>
        <w:t>licence.</w:t>
      </w:r>
    </w:p>
    <w:p w14:paraId="4E1C3ACE" w14:textId="7E758229" w:rsidR="008461E5" w:rsidRPr="004256C1" w:rsidRDefault="3A58D0FD" w:rsidP="3C5A8CCE">
      <w:pPr>
        <w:pStyle w:val="Heading5"/>
        <w:spacing w:before="100" w:beforeAutospacing="1" w:after="120"/>
      </w:pPr>
      <w:r w:rsidRPr="004256C1">
        <w:rPr>
          <w:spacing w:val="11"/>
        </w:rPr>
        <w:t xml:space="preserve">Drink </w:t>
      </w:r>
      <w:r w:rsidRPr="004256C1">
        <w:t xml:space="preserve">driving/driving </w:t>
      </w:r>
      <w:r w:rsidRPr="004256C1">
        <w:rPr>
          <w:spacing w:val="11"/>
        </w:rPr>
        <w:t xml:space="preserve">under </w:t>
      </w:r>
      <w:r w:rsidRPr="004256C1">
        <w:rPr>
          <w:spacing w:val="9"/>
        </w:rPr>
        <w:t xml:space="preserve">the </w:t>
      </w:r>
      <w:r w:rsidRPr="004256C1">
        <w:t xml:space="preserve">influence </w:t>
      </w:r>
      <w:r w:rsidRPr="004256C1">
        <w:rPr>
          <w:spacing w:val="7"/>
        </w:rPr>
        <w:t xml:space="preserve">of </w:t>
      </w:r>
      <w:r w:rsidRPr="004256C1">
        <w:t>drugs/using a hand</w:t>
      </w:r>
      <w:r w:rsidRPr="004256C1">
        <w:rPr>
          <w:rFonts w:ascii="Cambria Math" w:hAnsi="Cambria Math" w:cs="Cambria Math"/>
        </w:rPr>
        <w:t>‐</w:t>
      </w:r>
      <w:r w:rsidRPr="004256C1">
        <w:t xml:space="preserve">held </w:t>
      </w:r>
      <w:r w:rsidR="72A7FDD1" w:rsidRPr="004256C1">
        <w:rPr>
          <w:spacing w:val="15"/>
        </w:rPr>
        <w:t>telephone or</w:t>
      </w:r>
      <w:r w:rsidRPr="004256C1">
        <w:rPr>
          <w:spacing w:val="7"/>
        </w:rPr>
        <w:t xml:space="preserve"> </w:t>
      </w:r>
      <w:r w:rsidR="42EA6220" w:rsidRPr="004256C1">
        <w:rPr>
          <w:spacing w:val="11"/>
        </w:rPr>
        <w:t>handheld</w:t>
      </w:r>
      <w:r w:rsidRPr="004256C1">
        <w:rPr>
          <w:spacing w:val="11"/>
        </w:rPr>
        <w:t xml:space="preserve"> </w:t>
      </w:r>
      <w:r w:rsidRPr="004256C1">
        <w:rPr>
          <w:spacing w:val="12"/>
        </w:rPr>
        <w:t xml:space="preserve">device whilst </w:t>
      </w:r>
      <w:r w:rsidRPr="004256C1">
        <w:rPr>
          <w:spacing w:val="14"/>
        </w:rPr>
        <w:t>driving</w:t>
      </w:r>
      <w:r w:rsidR="055C0FAF" w:rsidRPr="004256C1">
        <w:rPr>
          <w:spacing w:val="14"/>
        </w:rPr>
        <w:t>.</w:t>
      </w:r>
    </w:p>
    <w:p w14:paraId="2C08D4A4" w14:textId="5C0900B6" w:rsidR="008461E5" w:rsidRPr="004256C1" w:rsidRDefault="3A58D0FD" w:rsidP="3C5A8CCE">
      <w:pPr>
        <w:spacing w:before="100" w:beforeAutospacing="1" w:after="120"/>
      </w:pPr>
      <w:r w:rsidRPr="004256C1">
        <w:rPr>
          <w:spacing w:val="-4"/>
        </w:rPr>
        <w:t xml:space="preserve">Where </w:t>
      </w:r>
      <w:r w:rsidRPr="004256C1">
        <w:t xml:space="preserve">an </w:t>
      </w:r>
      <w:r w:rsidRPr="004256C1">
        <w:rPr>
          <w:spacing w:val="-4"/>
        </w:rPr>
        <w:t xml:space="preserve">applicant </w:t>
      </w:r>
      <w:r w:rsidRPr="004256C1">
        <w:t xml:space="preserve">has a conviction for drink driving or driving </w:t>
      </w:r>
      <w:r w:rsidRPr="004256C1">
        <w:rPr>
          <w:spacing w:val="-4"/>
        </w:rPr>
        <w:t xml:space="preserve">under </w:t>
      </w:r>
      <w:r w:rsidRPr="004256C1">
        <w:t xml:space="preserve">the </w:t>
      </w:r>
      <w:r w:rsidRPr="004256C1">
        <w:rPr>
          <w:spacing w:val="-4"/>
        </w:rPr>
        <w:t xml:space="preserve">influence </w:t>
      </w:r>
      <w:r w:rsidRPr="004256C1">
        <w:t xml:space="preserve">of </w:t>
      </w:r>
      <w:r w:rsidRPr="004256C1">
        <w:rPr>
          <w:spacing w:val="-4"/>
        </w:rPr>
        <w:t xml:space="preserve">drugs, </w:t>
      </w:r>
      <w:r w:rsidRPr="004256C1">
        <w:t xml:space="preserve">a </w:t>
      </w:r>
      <w:r w:rsidRPr="004256C1">
        <w:rPr>
          <w:spacing w:val="-4"/>
        </w:rPr>
        <w:t xml:space="preserve">licence </w:t>
      </w:r>
      <w:r w:rsidRPr="004256C1">
        <w:t xml:space="preserve">will not be </w:t>
      </w:r>
      <w:r w:rsidRPr="004256C1">
        <w:rPr>
          <w:spacing w:val="-4"/>
        </w:rPr>
        <w:t xml:space="preserve">granted </w:t>
      </w:r>
      <w:r w:rsidRPr="004256C1">
        <w:t xml:space="preserve">until at </w:t>
      </w:r>
      <w:r w:rsidRPr="004256C1">
        <w:rPr>
          <w:spacing w:val="-4"/>
        </w:rPr>
        <w:t xml:space="preserve">least </w:t>
      </w:r>
      <w:r w:rsidRPr="004256C1">
        <w:t xml:space="preserve">7 years have </w:t>
      </w:r>
      <w:r w:rsidRPr="004256C1">
        <w:rPr>
          <w:spacing w:val="-4"/>
        </w:rPr>
        <w:t xml:space="preserve">elapsed </w:t>
      </w:r>
      <w:r w:rsidRPr="004256C1">
        <w:t xml:space="preserve">since the </w:t>
      </w:r>
      <w:r w:rsidRPr="004256C1">
        <w:rPr>
          <w:spacing w:val="-4"/>
        </w:rPr>
        <w:t xml:space="preserve">completion </w:t>
      </w:r>
      <w:r w:rsidRPr="004256C1">
        <w:t>of any sentence or driving ban imposed. In these circumstances, any applicant will also have to undergo</w:t>
      </w:r>
      <w:r w:rsidRPr="004256C1">
        <w:rPr>
          <w:spacing w:val="-14"/>
        </w:rPr>
        <w:t xml:space="preserve"> </w:t>
      </w:r>
      <w:r w:rsidRPr="004256C1">
        <w:t>drugs</w:t>
      </w:r>
      <w:r w:rsidRPr="004256C1">
        <w:rPr>
          <w:spacing w:val="-14"/>
        </w:rPr>
        <w:t xml:space="preserve"> </w:t>
      </w:r>
      <w:r w:rsidRPr="004256C1">
        <w:t>testing</w:t>
      </w:r>
      <w:r w:rsidRPr="004256C1">
        <w:rPr>
          <w:spacing w:val="-14"/>
        </w:rPr>
        <w:t xml:space="preserve"> </w:t>
      </w:r>
      <w:r w:rsidRPr="004256C1">
        <w:t>at</w:t>
      </w:r>
      <w:r w:rsidRPr="004256C1">
        <w:rPr>
          <w:spacing w:val="-12"/>
        </w:rPr>
        <w:t xml:space="preserve"> </w:t>
      </w:r>
      <w:r w:rsidRPr="004256C1">
        <w:t>their</w:t>
      </w:r>
      <w:r w:rsidRPr="004256C1">
        <w:rPr>
          <w:spacing w:val="-14"/>
        </w:rPr>
        <w:t xml:space="preserve"> </w:t>
      </w:r>
      <w:r w:rsidRPr="004256C1">
        <w:t>own</w:t>
      </w:r>
      <w:r w:rsidRPr="004256C1">
        <w:rPr>
          <w:spacing w:val="-14"/>
        </w:rPr>
        <w:t xml:space="preserve"> </w:t>
      </w:r>
      <w:r w:rsidRPr="004256C1">
        <w:t>expense</w:t>
      </w:r>
      <w:r w:rsidRPr="004256C1">
        <w:rPr>
          <w:spacing w:val="-14"/>
        </w:rPr>
        <w:t xml:space="preserve"> </w:t>
      </w:r>
      <w:r w:rsidRPr="004256C1">
        <w:t>to</w:t>
      </w:r>
      <w:r w:rsidRPr="004256C1">
        <w:rPr>
          <w:spacing w:val="-14"/>
        </w:rPr>
        <w:t xml:space="preserve"> </w:t>
      </w:r>
      <w:r w:rsidRPr="004256C1">
        <w:t>demonstrate</w:t>
      </w:r>
      <w:r w:rsidRPr="004256C1">
        <w:rPr>
          <w:spacing w:val="-14"/>
        </w:rPr>
        <w:t xml:space="preserve"> </w:t>
      </w:r>
      <w:r w:rsidRPr="004256C1">
        <w:t>that</w:t>
      </w:r>
      <w:r w:rsidRPr="004256C1">
        <w:rPr>
          <w:spacing w:val="-12"/>
        </w:rPr>
        <w:t xml:space="preserve"> </w:t>
      </w:r>
      <w:r w:rsidRPr="004256C1">
        <w:t>they</w:t>
      </w:r>
      <w:r w:rsidRPr="004256C1">
        <w:rPr>
          <w:spacing w:val="-13"/>
        </w:rPr>
        <w:t xml:space="preserve"> </w:t>
      </w:r>
      <w:r w:rsidRPr="004256C1">
        <w:t>are</w:t>
      </w:r>
      <w:r w:rsidRPr="004256C1">
        <w:rPr>
          <w:spacing w:val="-13"/>
        </w:rPr>
        <w:t xml:space="preserve"> </w:t>
      </w:r>
      <w:r w:rsidRPr="004256C1">
        <w:t>not</w:t>
      </w:r>
      <w:r w:rsidRPr="004256C1">
        <w:rPr>
          <w:spacing w:val="-14"/>
        </w:rPr>
        <w:t xml:space="preserve"> </w:t>
      </w:r>
      <w:r w:rsidRPr="004256C1">
        <w:t>using</w:t>
      </w:r>
      <w:r w:rsidRPr="004256C1">
        <w:rPr>
          <w:spacing w:val="-14"/>
        </w:rPr>
        <w:t xml:space="preserve"> </w:t>
      </w:r>
      <w:r w:rsidRPr="004256C1">
        <w:t>controlled drugs.</w:t>
      </w:r>
    </w:p>
    <w:p w14:paraId="49056B2A" w14:textId="77777777" w:rsidR="008461E5" w:rsidRPr="004256C1" w:rsidRDefault="008461E5" w:rsidP="009E614B">
      <w:pPr>
        <w:spacing w:before="100" w:beforeAutospacing="1" w:after="120"/>
      </w:pPr>
      <w:r w:rsidRPr="004256C1">
        <w:t xml:space="preserve">Where an applicant </w:t>
      </w:r>
      <w:r w:rsidRPr="004256C1">
        <w:rPr>
          <w:spacing w:val="-3"/>
        </w:rPr>
        <w:t xml:space="preserve">has </w:t>
      </w:r>
      <w:r w:rsidRPr="004256C1">
        <w:t xml:space="preserve">a conviction for </w:t>
      </w:r>
      <w:r w:rsidRPr="004256C1">
        <w:rPr>
          <w:spacing w:val="-3"/>
        </w:rPr>
        <w:t xml:space="preserve">using </w:t>
      </w:r>
      <w:r w:rsidRPr="004256C1">
        <w:t xml:space="preserve">a </w:t>
      </w:r>
      <w:r w:rsidRPr="004256C1">
        <w:rPr>
          <w:spacing w:val="-3"/>
        </w:rPr>
        <w:t>held</w:t>
      </w:r>
      <w:r w:rsidRPr="004256C1">
        <w:rPr>
          <w:rFonts w:ascii="Cambria Math" w:hAnsi="Cambria Math" w:cs="Cambria Math"/>
          <w:spacing w:val="-3"/>
        </w:rPr>
        <w:t>‐</w:t>
      </w:r>
      <w:r w:rsidRPr="004256C1">
        <w:rPr>
          <w:spacing w:val="-3"/>
        </w:rPr>
        <w:t xml:space="preserve">hand mobile </w:t>
      </w:r>
      <w:r w:rsidRPr="004256C1">
        <w:t>telephone or a hand</w:t>
      </w:r>
      <w:r w:rsidRPr="004256C1">
        <w:rPr>
          <w:rFonts w:ascii="Cambria Math" w:hAnsi="Cambria Math" w:cs="Cambria Math"/>
        </w:rPr>
        <w:t>‐</w:t>
      </w:r>
      <w:r w:rsidRPr="004256C1">
        <w:t xml:space="preserve">held device </w:t>
      </w:r>
      <w:r w:rsidRPr="004256C1">
        <w:rPr>
          <w:spacing w:val="-3"/>
        </w:rPr>
        <w:t xml:space="preserve">whilst </w:t>
      </w:r>
      <w:r w:rsidRPr="004256C1">
        <w:t xml:space="preserve">driving, a licence </w:t>
      </w:r>
      <w:r w:rsidRPr="004256C1">
        <w:rPr>
          <w:spacing w:val="-3"/>
        </w:rPr>
        <w:t xml:space="preserve">will not </w:t>
      </w:r>
      <w:r w:rsidRPr="004256C1">
        <w:t xml:space="preserve">be </w:t>
      </w:r>
      <w:r w:rsidRPr="004256C1">
        <w:rPr>
          <w:spacing w:val="-3"/>
        </w:rPr>
        <w:t xml:space="preserve">granted until </w:t>
      </w:r>
      <w:r w:rsidRPr="004256C1">
        <w:t xml:space="preserve">at least 5 </w:t>
      </w:r>
      <w:r w:rsidRPr="004256C1">
        <w:rPr>
          <w:spacing w:val="-3"/>
        </w:rPr>
        <w:t xml:space="preserve">years have elapsed since the </w:t>
      </w:r>
      <w:r w:rsidRPr="004256C1">
        <w:t xml:space="preserve">conviction or completion of </w:t>
      </w:r>
      <w:r w:rsidRPr="004256C1">
        <w:rPr>
          <w:spacing w:val="-3"/>
        </w:rPr>
        <w:t xml:space="preserve">any sentence </w:t>
      </w:r>
      <w:r w:rsidRPr="004256C1">
        <w:t xml:space="preserve">or driving </w:t>
      </w:r>
      <w:r w:rsidRPr="004256C1">
        <w:rPr>
          <w:spacing w:val="-3"/>
        </w:rPr>
        <w:t xml:space="preserve">ban </w:t>
      </w:r>
      <w:r w:rsidRPr="004256C1">
        <w:t xml:space="preserve">imposed, </w:t>
      </w:r>
      <w:r w:rsidRPr="004256C1">
        <w:rPr>
          <w:spacing w:val="-3"/>
        </w:rPr>
        <w:t xml:space="preserve">whichever </w:t>
      </w:r>
      <w:r w:rsidRPr="004256C1">
        <w:t>is</w:t>
      </w:r>
      <w:r w:rsidRPr="004256C1">
        <w:rPr>
          <w:spacing w:val="-38"/>
        </w:rPr>
        <w:t xml:space="preserve"> </w:t>
      </w:r>
      <w:r w:rsidRPr="004256C1">
        <w:rPr>
          <w:spacing w:val="-3"/>
        </w:rPr>
        <w:t xml:space="preserve">the </w:t>
      </w:r>
      <w:r w:rsidRPr="004256C1">
        <w:t>later.</w:t>
      </w:r>
    </w:p>
    <w:p w14:paraId="72BD4502" w14:textId="77777777" w:rsidR="008461E5" w:rsidRPr="004256C1" w:rsidRDefault="008461E5" w:rsidP="009E614B">
      <w:pPr>
        <w:pStyle w:val="Heading5"/>
        <w:spacing w:before="100" w:beforeAutospacing="1" w:after="120"/>
      </w:pPr>
      <w:r w:rsidRPr="004256C1">
        <w:rPr>
          <w:spacing w:val="11"/>
        </w:rPr>
        <w:t xml:space="preserve">Other </w:t>
      </w:r>
      <w:r w:rsidRPr="004256C1">
        <w:t>motoring</w:t>
      </w:r>
      <w:r w:rsidRPr="004256C1">
        <w:rPr>
          <w:spacing w:val="64"/>
        </w:rPr>
        <w:t xml:space="preserve"> </w:t>
      </w:r>
      <w:r w:rsidRPr="004256C1">
        <w:rPr>
          <w:spacing w:val="14"/>
        </w:rPr>
        <w:t>offences</w:t>
      </w:r>
    </w:p>
    <w:p w14:paraId="620D65B8" w14:textId="77777777" w:rsidR="008461E5" w:rsidRPr="004256C1" w:rsidRDefault="008461E5" w:rsidP="009E614B">
      <w:pPr>
        <w:spacing w:before="100" w:beforeAutospacing="1" w:after="120"/>
      </w:pPr>
      <w:r w:rsidRPr="004256C1">
        <w:t>A</w:t>
      </w:r>
      <w:r w:rsidRPr="004256C1">
        <w:rPr>
          <w:spacing w:val="-10"/>
        </w:rPr>
        <w:t xml:space="preserve"> </w:t>
      </w:r>
      <w:r w:rsidRPr="004256C1">
        <w:t>minor</w:t>
      </w:r>
      <w:r w:rsidRPr="004256C1">
        <w:rPr>
          <w:spacing w:val="-9"/>
        </w:rPr>
        <w:t xml:space="preserve"> </w:t>
      </w:r>
      <w:r w:rsidRPr="004256C1">
        <w:t>traffic</w:t>
      </w:r>
      <w:r w:rsidRPr="004256C1">
        <w:rPr>
          <w:spacing w:val="-9"/>
        </w:rPr>
        <w:t xml:space="preserve"> </w:t>
      </w:r>
      <w:r w:rsidRPr="004256C1">
        <w:t>or</w:t>
      </w:r>
      <w:r w:rsidRPr="004256C1">
        <w:rPr>
          <w:spacing w:val="-9"/>
        </w:rPr>
        <w:t xml:space="preserve"> </w:t>
      </w:r>
      <w:r w:rsidRPr="004256C1">
        <w:rPr>
          <w:spacing w:val="-4"/>
        </w:rPr>
        <w:t>vehicle</w:t>
      </w:r>
      <w:r w:rsidRPr="004256C1">
        <w:rPr>
          <w:spacing w:val="-9"/>
        </w:rPr>
        <w:t xml:space="preserve"> </w:t>
      </w:r>
      <w:r w:rsidRPr="004256C1">
        <w:rPr>
          <w:spacing w:val="-4"/>
        </w:rPr>
        <w:t>related</w:t>
      </w:r>
      <w:r w:rsidRPr="004256C1">
        <w:rPr>
          <w:spacing w:val="-9"/>
        </w:rPr>
        <w:t xml:space="preserve"> </w:t>
      </w:r>
      <w:r w:rsidRPr="004256C1">
        <w:t>offence</w:t>
      </w:r>
      <w:r w:rsidRPr="004256C1">
        <w:rPr>
          <w:spacing w:val="-9"/>
        </w:rPr>
        <w:t xml:space="preserve"> </w:t>
      </w:r>
      <w:r w:rsidRPr="004256C1">
        <w:t>is</w:t>
      </w:r>
      <w:r w:rsidRPr="004256C1">
        <w:rPr>
          <w:spacing w:val="-8"/>
        </w:rPr>
        <w:t xml:space="preserve"> </w:t>
      </w:r>
      <w:r w:rsidRPr="004256C1">
        <w:t>one</w:t>
      </w:r>
      <w:r w:rsidRPr="004256C1">
        <w:rPr>
          <w:spacing w:val="-9"/>
        </w:rPr>
        <w:t xml:space="preserve"> </w:t>
      </w:r>
      <w:r w:rsidRPr="004256C1">
        <w:t>which</w:t>
      </w:r>
      <w:r w:rsidRPr="004256C1">
        <w:rPr>
          <w:spacing w:val="-9"/>
        </w:rPr>
        <w:t xml:space="preserve"> </w:t>
      </w:r>
      <w:r w:rsidRPr="004256C1">
        <w:t>does</w:t>
      </w:r>
      <w:r w:rsidRPr="004256C1">
        <w:rPr>
          <w:spacing w:val="-9"/>
        </w:rPr>
        <w:t xml:space="preserve"> </w:t>
      </w:r>
      <w:r w:rsidRPr="004256C1">
        <w:t>not</w:t>
      </w:r>
      <w:r w:rsidRPr="004256C1">
        <w:rPr>
          <w:spacing w:val="-10"/>
        </w:rPr>
        <w:t xml:space="preserve"> </w:t>
      </w:r>
      <w:r w:rsidRPr="004256C1">
        <w:t>involve</w:t>
      </w:r>
      <w:r w:rsidRPr="004256C1">
        <w:rPr>
          <w:spacing w:val="-8"/>
        </w:rPr>
        <w:t xml:space="preserve"> </w:t>
      </w:r>
      <w:r w:rsidRPr="004256C1">
        <w:t>loss</w:t>
      </w:r>
      <w:r w:rsidRPr="004256C1">
        <w:rPr>
          <w:spacing w:val="-9"/>
        </w:rPr>
        <w:t xml:space="preserve"> </w:t>
      </w:r>
      <w:r w:rsidRPr="004256C1">
        <w:t>of</w:t>
      </w:r>
      <w:r w:rsidRPr="004256C1">
        <w:rPr>
          <w:spacing w:val="-9"/>
        </w:rPr>
        <w:t xml:space="preserve"> </w:t>
      </w:r>
      <w:r w:rsidRPr="004256C1">
        <w:t>life,</w:t>
      </w:r>
      <w:r w:rsidRPr="004256C1">
        <w:rPr>
          <w:spacing w:val="-9"/>
        </w:rPr>
        <w:t xml:space="preserve"> </w:t>
      </w:r>
      <w:r w:rsidRPr="004256C1">
        <w:t>driving</w:t>
      </w:r>
      <w:r w:rsidRPr="004256C1">
        <w:rPr>
          <w:spacing w:val="-9"/>
        </w:rPr>
        <w:t xml:space="preserve"> </w:t>
      </w:r>
      <w:r w:rsidRPr="004256C1">
        <w:t>under the</w:t>
      </w:r>
      <w:r w:rsidRPr="004256C1">
        <w:rPr>
          <w:spacing w:val="-19"/>
        </w:rPr>
        <w:t xml:space="preserve"> </w:t>
      </w:r>
      <w:r w:rsidRPr="004256C1">
        <w:t>influence</w:t>
      </w:r>
      <w:r w:rsidRPr="004256C1">
        <w:rPr>
          <w:spacing w:val="-18"/>
        </w:rPr>
        <w:t xml:space="preserve"> </w:t>
      </w:r>
      <w:r w:rsidRPr="004256C1">
        <w:t>of</w:t>
      </w:r>
      <w:r w:rsidRPr="004256C1">
        <w:rPr>
          <w:spacing w:val="-17"/>
        </w:rPr>
        <w:t xml:space="preserve"> </w:t>
      </w:r>
      <w:r w:rsidRPr="004256C1">
        <w:t>drink</w:t>
      </w:r>
      <w:r w:rsidRPr="004256C1">
        <w:rPr>
          <w:spacing w:val="-18"/>
        </w:rPr>
        <w:t xml:space="preserve"> </w:t>
      </w:r>
      <w:r w:rsidRPr="004256C1">
        <w:t>or</w:t>
      </w:r>
      <w:r w:rsidRPr="004256C1">
        <w:rPr>
          <w:spacing w:val="-18"/>
        </w:rPr>
        <w:t xml:space="preserve"> </w:t>
      </w:r>
      <w:r w:rsidRPr="004256C1">
        <w:t>drugs,</w:t>
      </w:r>
      <w:r w:rsidRPr="004256C1">
        <w:rPr>
          <w:spacing w:val="-17"/>
        </w:rPr>
        <w:t xml:space="preserve"> </w:t>
      </w:r>
      <w:r w:rsidRPr="004256C1">
        <w:t>driving</w:t>
      </w:r>
      <w:r w:rsidRPr="004256C1">
        <w:rPr>
          <w:spacing w:val="-19"/>
        </w:rPr>
        <w:t xml:space="preserve"> </w:t>
      </w:r>
      <w:r w:rsidRPr="004256C1">
        <w:t>whilst</w:t>
      </w:r>
      <w:r w:rsidRPr="004256C1">
        <w:rPr>
          <w:spacing w:val="-18"/>
        </w:rPr>
        <w:t xml:space="preserve"> </w:t>
      </w:r>
      <w:r w:rsidRPr="004256C1">
        <w:t>using</w:t>
      </w:r>
      <w:r w:rsidRPr="004256C1">
        <w:rPr>
          <w:spacing w:val="-19"/>
        </w:rPr>
        <w:t xml:space="preserve"> </w:t>
      </w:r>
      <w:r w:rsidRPr="004256C1">
        <w:t>a</w:t>
      </w:r>
      <w:r w:rsidRPr="004256C1">
        <w:rPr>
          <w:spacing w:val="-19"/>
        </w:rPr>
        <w:t xml:space="preserve"> </w:t>
      </w:r>
      <w:r w:rsidRPr="004256C1">
        <w:t>mobile</w:t>
      </w:r>
      <w:r w:rsidRPr="004256C1">
        <w:rPr>
          <w:spacing w:val="-20"/>
        </w:rPr>
        <w:t xml:space="preserve"> </w:t>
      </w:r>
      <w:r w:rsidRPr="004256C1">
        <w:t>phone,</w:t>
      </w:r>
      <w:r w:rsidRPr="004256C1">
        <w:rPr>
          <w:spacing w:val="-18"/>
        </w:rPr>
        <w:t xml:space="preserve"> </w:t>
      </w:r>
      <w:r w:rsidRPr="004256C1">
        <w:t>and</w:t>
      </w:r>
      <w:r w:rsidRPr="004256C1">
        <w:rPr>
          <w:spacing w:val="-19"/>
        </w:rPr>
        <w:t xml:space="preserve"> </w:t>
      </w:r>
      <w:r w:rsidRPr="004256C1">
        <w:t>has</w:t>
      </w:r>
      <w:r w:rsidRPr="004256C1">
        <w:rPr>
          <w:spacing w:val="-19"/>
        </w:rPr>
        <w:t xml:space="preserve"> </w:t>
      </w:r>
      <w:r w:rsidRPr="004256C1">
        <w:t>not</w:t>
      </w:r>
      <w:r w:rsidRPr="004256C1">
        <w:rPr>
          <w:spacing w:val="-18"/>
        </w:rPr>
        <w:t xml:space="preserve"> </w:t>
      </w:r>
      <w:r w:rsidRPr="004256C1">
        <w:t>resulted</w:t>
      </w:r>
      <w:r w:rsidRPr="004256C1">
        <w:rPr>
          <w:spacing w:val="-18"/>
        </w:rPr>
        <w:t xml:space="preserve"> </w:t>
      </w:r>
      <w:r w:rsidRPr="004256C1">
        <w:t>in</w:t>
      </w:r>
      <w:r w:rsidRPr="004256C1">
        <w:rPr>
          <w:spacing w:val="-18"/>
        </w:rPr>
        <w:t xml:space="preserve"> </w:t>
      </w:r>
      <w:r w:rsidRPr="004256C1">
        <w:t>injury to</w:t>
      </w:r>
      <w:r w:rsidRPr="004256C1">
        <w:rPr>
          <w:spacing w:val="-15"/>
        </w:rPr>
        <w:t xml:space="preserve"> </w:t>
      </w:r>
      <w:r w:rsidRPr="004256C1">
        <w:t>any</w:t>
      </w:r>
      <w:r w:rsidRPr="004256C1">
        <w:rPr>
          <w:spacing w:val="-14"/>
        </w:rPr>
        <w:t xml:space="preserve"> </w:t>
      </w:r>
      <w:r w:rsidRPr="004256C1">
        <w:t>person</w:t>
      </w:r>
      <w:r w:rsidRPr="004256C1">
        <w:rPr>
          <w:spacing w:val="-14"/>
        </w:rPr>
        <w:t xml:space="preserve"> </w:t>
      </w:r>
      <w:r w:rsidRPr="004256C1">
        <w:t>or</w:t>
      </w:r>
      <w:r w:rsidRPr="004256C1">
        <w:rPr>
          <w:spacing w:val="-14"/>
        </w:rPr>
        <w:t xml:space="preserve"> </w:t>
      </w:r>
      <w:r w:rsidRPr="004256C1">
        <w:t>damage</w:t>
      </w:r>
      <w:r w:rsidRPr="004256C1">
        <w:rPr>
          <w:spacing w:val="-13"/>
        </w:rPr>
        <w:t xml:space="preserve"> </w:t>
      </w:r>
      <w:r w:rsidRPr="004256C1">
        <w:t>to</w:t>
      </w:r>
      <w:r w:rsidRPr="004256C1">
        <w:rPr>
          <w:spacing w:val="-15"/>
        </w:rPr>
        <w:t xml:space="preserve"> </w:t>
      </w:r>
      <w:r w:rsidRPr="004256C1">
        <w:t>any</w:t>
      </w:r>
      <w:r w:rsidRPr="004256C1">
        <w:rPr>
          <w:spacing w:val="-14"/>
        </w:rPr>
        <w:t xml:space="preserve"> </w:t>
      </w:r>
      <w:r w:rsidRPr="004256C1">
        <w:t>property</w:t>
      </w:r>
      <w:r w:rsidRPr="004256C1">
        <w:rPr>
          <w:spacing w:val="-15"/>
        </w:rPr>
        <w:t xml:space="preserve"> </w:t>
      </w:r>
      <w:r w:rsidRPr="004256C1">
        <w:rPr>
          <w:spacing w:val="-4"/>
        </w:rPr>
        <w:t>(including</w:t>
      </w:r>
      <w:r w:rsidRPr="004256C1">
        <w:rPr>
          <w:spacing w:val="-14"/>
        </w:rPr>
        <w:t xml:space="preserve"> </w:t>
      </w:r>
      <w:r w:rsidRPr="004256C1">
        <w:t>vehicles).</w:t>
      </w:r>
      <w:r w:rsidRPr="004256C1">
        <w:rPr>
          <w:spacing w:val="31"/>
        </w:rPr>
        <w:t xml:space="preserve"> </w:t>
      </w:r>
      <w:r w:rsidRPr="004256C1">
        <w:rPr>
          <w:spacing w:val="-4"/>
        </w:rPr>
        <w:t>Where</w:t>
      </w:r>
      <w:r w:rsidRPr="004256C1">
        <w:rPr>
          <w:spacing w:val="-13"/>
        </w:rPr>
        <w:t xml:space="preserve"> </w:t>
      </w:r>
      <w:r w:rsidRPr="004256C1">
        <w:t>an</w:t>
      </w:r>
      <w:r w:rsidRPr="004256C1">
        <w:rPr>
          <w:spacing w:val="-16"/>
        </w:rPr>
        <w:t xml:space="preserve"> </w:t>
      </w:r>
      <w:r w:rsidRPr="004256C1">
        <w:rPr>
          <w:spacing w:val="-4"/>
        </w:rPr>
        <w:t>applicant</w:t>
      </w:r>
      <w:r w:rsidRPr="004256C1">
        <w:rPr>
          <w:spacing w:val="-16"/>
        </w:rPr>
        <w:t xml:space="preserve"> </w:t>
      </w:r>
      <w:r w:rsidRPr="004256C1">
        <w:t>has</w:t>
      </w:r>
      <w:r w:rsidRPr="004256C1">
        <w:rPr>
          <w:spacing w:val="-15"/>
        </w:rPr>
        <w:t xml:space="preserve"> </w:t>
      </w:r>
      <w:r w:rsidRPr="004256C1">
        <w:t>7</w:t>
      </w:r>
      <w:r w:rsidRPr="004256C1">
        <w:rPr>
          <w:spacing w:val="-15"/>
        </w:rPr>
        <w:t xml:space="preserve"> </w:t>
      </w:r>
      <w:r w:rsidRPr="004256C1">
        <w:t>or</w:t>
      </w:r>
      <w:r w:rsidRPr="004256C1">
        <w:rPr>
          <w:spacing w:val="-15"/>
        </w:rPr>
        <w:t xml:space="preserve"> </w:t>
      </w:r>
      <w:r w:rsidRPr="004256C1">
        <w:rPr>
          <w:spacing w:val="-4"/>
        </w:rPr>
        <w:t xml:space="preserve">more </w:t>
      </w:r>
      <w:r w:rsidRPr="004256C1">
        <w:t xml:space="preserve">points on their DVLA licence for minor </w:t>
      </w:r>
      <w:r w:rsidRPr="004256C1">
        <w:rPr>
          <w:spacing w:val="-4"/>
        </w:rPr>
        <w:t xml:space="preserve">traffic </w:t>
      </w:r>
      <w:r w:rsidRPr="004256C1">
        <w:t xml:space="preserve">or </w:t>
      </w:r>
      <w:r w:rsidRPr="004256C1">
        <w:rPr>
          <w:spacing w:val="-4"/>
        </w:rPr>
        <w:t xml:space="preserve">similar offences, </w:t>
      </w:r>
      <w:r w:rsidRPr="004256C1">
        <w:t xml:space="preserve">a licence will not be granted until at least 5 years have </w:t>
      </w:r>
      <w:r w:rsidRPr="004256C1">
        <w:rPr>
          <w:spacing w:val="-4"/>
        </w:rPr>
        <w:t xml:space="preserve">elapsed </w:t>
      </w:r>
      <w:r w:rsidRPr="004256C1">
        <w:t xml:space="preserve">since the </w:t>
      </w:r>
      <w:r w:rsidRPr="004256C1">
        <w:rPr>
          <w:spacing w:val="-4"/>
        </w:rPr>
        <w:t xml:space="preserve">completion </w:t>
      </w:r>
      <w:r w:rsidRPr="004256C1">
        <w:t>of any sentence</w:t>
      </w:r>
      <w:r w:rsidRPr="004256C1">
        <w:rPr>
          <w:spacing w:val="-34"/>
        </w:rPr>
        <w:t xml:space="preserve"> </w:t>
      </w:r>
      <w:r w:rsidRPr="004256C1">
        <w:rPr>
          <w:spacing w:val="-4"/>
        </w:rPr>
        <w:t>imposed.</w:t>
      </w:r>
    </w:p>
    <w:p w14:paraId="37DBE73E" w14:textId="582DE4D1" w:rsidR="008461E5" w:rsidRPr="004256C1" w:rsidRDefault="008461E5" w:rsidP="009E614B">
      <w:pPr>
        <w:spacing w:before="100" w:beforeAutospacing="1" w:after="120"/>
      </w:pPr>
      <w:r w:rsidRPr="004256C1">
        <w:t>A</w:t>
      </w:r>
      <w:r w:rsidRPr="004256C1">
        <w:rPr>
          <w:spacing w:val="-12"/>
        </w:rPr>
        <w:t xml:space="preserve"> </w:t>
      </w:r>
      <w:r w:rsidRPr="004256C1">
        <w:t>ma</w:t>
      </w:r>
      <w:r w:rsidR="00D364DA" w:rsidRPr="004256C1">
        <w:t>j</w:t>
      </w:r>
      <w:r w:rsidRPr="004256C1">
        <w:t>or</w:t>
      </w:r>
      <w:r w:rsidRPr="004256C1">
        <w:rPr>
          <w:spacing w:val="-10"/>
        </w:rPr>
        <w:t xml:space="preserve"> </w:t>
      </w:r>
      <w:r w:rsidRPr="004256C1">
        <w:rPr>
          <w:spacing w:val="-4"/>
        </w:rPr>
        <w:t>traffic</w:t>
      </w:r>
      <w:r w:rsidRPr="004256C1">
        <w:rPr>
          <w:spacing w:val="-11"/>
        </w:rPr>
        <w:t xml:space="preserve"> </w:t>
      </w:r>
      <w:r w:rsidRPr="004256C1">
        <w:t>or</w:t>
      </w:r>
      <w:r w:rsidRPr="004256C1">
        <w:rPr>
          <w:spacing w:val="-11"/>
        </w:rPr>
        <w:t xml:space="preserve"> </w:t>
      </w:r>
      <w:r w:rsidRPr="004256C1">
        <w:rPr>
          <w:spacing w:val="-4"/>
        </w:rPr>
        <w:t>vehicle</w:t>
      </w:r>
      <w:r w:rsidRPr="004256C1">
        <w:rPr>
          <w:spacing w:val="-10"/>
        </w:rPr>
        <w:t xml:space="preserve"> </w:t>
      </w:r>
      <w:r w:rsidRPr="004256C1">
        <w:rPr>
          <w:spacing w:val="-4"/>
        </w:rPr>
        <w:t>related</w:t>
      </w:r>
      <w:r w:rsidRPr="004256C1">
        <w:rPr>
          <w:spacing w:val="-10"/>
        </w:rPr>
        <w:t xml:space="preserve"> </w:t>
      </w:r>
      <w:r w:rsidRPr="004256C1">
        <w:rPr>
          <w:spacing w:val="-4"/>
        </w:rPr>
        <w:t>offence</w:t>
      </w:r>
      <w:r w:rsidRPr="004256C1">
        <w:rPr>
          <w:spacing w:val="-11"/>
        </w:rPr>
        <w:t xml:space="preserve"> </w:t>
      </w:r>
      <w:r w:rsidRPr="004256C1">
        <w:t>is</w:t>
      </w:r>
      <w:r w:rsidRPr="004256C1">
        <w:rPr>
          <w:spacing w:val="-10"/>
        </w:rPr>
        <w:t xml:space="preserve"> </w:t>
      </w:r>
      <w:r w:rsidRPr="004256C1">
        <w:t>one</w:t>
      </w:r>
      <w:r w:rsidRPr="004256C1">
        <w:rPr>
          <w:spacing w:val="-10"/>
        </w:rPr>
        <w:t xml:space="preserve"> </w:t>
      </w:r>
      <w:r w:rsidRPr="004256C1">
        <w:t>which</w:t>
      </w:r>
      <w:r w:rsidRPr="004256C1">
        <w:rPr>
          <w:spacing w:val="-11"/>
        </w:rPr>
        <w:t xml:space="preserve"> </w:t>
      </w:r>
      <w:r w:rsidRPr="004256C1">
        <w:t>is</w:t>
      </w:r>
      <w:r w:rsidRPr="004256C1">
        <w:rPr>
          <w:spacing w:val="-11"/>
        </w:rPr>
        <w:t xml:space="preserve"> </w:t>
      </w:r>
      <w:r w:rsidRPr="004256C1">
        <w:t>not</w:t>
      </w:r>
      <w:r w:rsidRPr="004256C1">
        <w:rPr>
          <w:spacing w:val="-11"/>
        </w:rPr>
        <w:t xml:space="preserve"> </w:t>
      </w:r>
      <w:r w:rsidRPr="004256C1">
        <w:t>covered</w:t>
      </w:r>
      <w:r w:rsidRPr="004256C1">
        <w:rPr>
          <w:spacing w:val="-12"/>
        </w:rPr>
        <w:t xml:space="preserve"> </w:t>
      </w:r>
      <w:r w:rsidRPr="004256C1">
        <w:t>above</w:t>
      </w:r>
      <w:r w:rsidRPr="004256C1">
        <w:rPr>
          <w:spacing w:val="-11"/>
        </w:rPr>
        <w:t xml:space="preserve"> </w:t>
      </w:r>
      <w:proofErr w:type="gramStart"/>
      <w:r w:rsidRPr="004256C1">
        <w:t>and</w:t>
      </w:r>
      <w:r w:rsidRPr="004256C1">
        <w:rPr>
          <w:spacing w:val="-11"/>
        </w:rPr>
        <w:t xml:space="preserve"> </w:t>
      </w:r>
      <w:r w:rsidRPr="004256C1">
        <w:t>also</w:t>
      </w:r>
      <w:proofErr w:type="gramEnd"/>
      <w:r w:rsidRPr="004256C1">
        <w:rPr>
          <w:spacing w:val="-12"/>
        </w:rPr>
        <w:t xml:space="preserve"> </w:t>
      </w:r>
      <w:r w:rsidRPr="004256C1">
        <w:t>any</w:t>
      </w:r>
      <w:r w:rsidRPr="004256C1">
        <w:rPr>
          <w:spacing w:val="-11"/>
        </w:rPr>
        <w:t xml:space="preserve"> </w:t>
      </w:r>
      <w:r w:rsidRPr="004256C1">
        <w:t xml:space="preserve">offence which resulted in injury to any person or damage to any property </w:t>
      </w:r>
      <w:r w:rsidRPr="004256C1">
        <w:rPr>
          <w:spacing w:val="-4"/>
        </w:rPr>
        <w:t xml:space="preserve">(including </w:t>
      </w:r>
      <w:r w:rsidRPr="004256C1">
        <w:t xml:space="preserve">vehicles). It also </w:t>
      </w:r>
      <w:r w:rsidRPr="004256C1">
        <w:rPr>
          <w:spacing w:val="-4"/>
        </w:rPr>
        <w:t xml:space="preserve">includes driving without insurance </w:t>
      </w:r>
      <w:r w:rsidRPr="004256C1">
        <w:t xml:space="preserve">or any </w:t>
      </w:r>
      <w:r w:rsidRPr="004256C1">
        <w:rPr>
          <w:spacing w:val="-4"/>
        </w:rPr>
        <w:t xml:space="preserve">offence connected </w:t>
      </w:r>
      <w:r w:rsidRPr="004256C1">
        <w:t xml:space="preserve">with </w:t>
      </w:r>
      <w:r w:rsidRPr="004256C1">
        <w:rPr>
          <w:spacing w:val="-4"/>
        </w:rPr>
        <w:t xml:space="preserve">motor insurance. </w:t>
      </w:r>
      <w:r w:rsidRPr="004256C1">
        <w:t xml:space="preserve">Where an </w:t>
      </w:r>
      <w:r w:rsidRPr="004256C1">
        <w:rPr>
          <w:spacing w:val="-4"/>
        </w:rPr>
        <w:t xml:space="preserve">applicant </w:t>
      </w:r>
      <w:r w:rsidRPr="004256C1">
        <w:t xml:space="preserve">has a </w:t>
      </w:r>
      <w:r w:rsidRPr="004256C1">
        <w:rPr>
          <w:spacing w:val="-4"/>
        </w:rPr>
        <w:t xml:space="preserve">conviction </w:t>
      </w:r>
      <w:r w:rsidRPr="004256C1">
        <w:t xml:space="preserve">for a major </w:t>
      </w:r>
      <w:r w:rsidRPr="004256C1">
        <w:rPr>
          <w:spacing w:val="-4"/>
        </w:rPr>
        <w:t xml:space="preserve">traffic </w:t>
      </w:r>
      <w:r w:rsidRPr="004256C1">
        <w:t xml:space="preserve">offence or similar </w:t>
      </w:r>
      <w:r w:rsidRPr="004256C1">
        <w:rPr>
          <w:spacing w:val="-4"/>
        </w:rPr>
        <w:t xml:space="preserve">offence, </w:t>
      </w:r>
      <w:r w:rsidRPr="004256C1">
        <w:t xml:space="preserve">a </w:t>
      </w:r>
      <w:r w:rsidRPr="004256C1">
        <w:rPr>
          <w:spacing w:val="-4"/>
        </w:rPr>
        <w:t xml:space="preserve">licence </w:t>
      </w:r>
      <w:r w:rsidRPr="004256C1">
        <w:t>will not be granted</w:t>
      </w:r>
      <w:r w:rsidRPr="004256C1">
        <w:rPr>
          <w:spacing w:val="-7"/>
        </w:rPr>
        <w:t xml:space="preserve"> </w:t>
      </w:r>
      <w:r w:rsidRPr="004256C1">
        <w:t>until</w:t>
      </w:r>
      <w:r w:rsidRPr="004256C1">
        <w:rPr>
          <w:spacing w:val="-7"/>
        </w:rPr>
        <w:t xml:space="preserve"> </w:t>
      </w:r>
      <w:r w:rsidRPr="004256C1">
        <w:t>at</w:t>
      </w:r>
      <w:r w:rsidRPr="004256C1">
        <w:rPr>
          <w:spacing w:val="-6"/>
        </w:rPr>
        <w:t xml:space="preserve"> </w:t>
      </w:r>
      <w:r w:rsidRPr="004256C1">
        <w:t>least</w:t>
      </w:r>
      <w:r w:rsidRPr="004256C1">
        <w:rPr>
          <w:spacing w:val="-6"/>
        </w:rPr>
        <w:t xml:space="preserve"> </w:t>
      </w:r>
      <w:r w:rsidRPr="004256C1">
        <w:t>7</w:t>
      </w:r>
      <w:r w:rsidRPr="004256C1">
        <w:rPr>
          <w:spacing w:val="-7"/>
        </w:rPr>
        <w:t xml:space="preserve"> </w:t>
      </w:r>
      <w:r w:rsidRPr="004256C1">
        <w:t>years</w:t>
      </w:r>
      <w:r w:rsidRPr="004256C1">
        <w:rPr>
          <w:spacing w:val="-6"/>
        </w:rPr>
        <w:t xml:space="preserve"> </w:t>
      </w:r>
      <w:r w:rsidRPr="004256C1">
        <w:t>have</w:t>
      </w:r>
      <w:r w:rsidRPr="004256C1">
        <w:rPr>
          <w:spacing w:val="-6"/>
        </w:rPr>
        <w:t xml:space="preserve"> </w:t>
      </w:r>
      <w:r w:rsidRPr="004256C1">
        <w:t>elapsed</w:t>
      </w:r>
      <w:r w:rsidRPr="004256C1">
        <w:rPr>
          <w:spacing w:val="-9"/>
        </w:rPr>
        <w:t xml:space="preserve"> </w:t>
      </w:r>
      <w:r w:rsidRPr="004256C1">
        <w:t>since</w:t>
      </w:r>
      <w:r w:rsidRPr="004256C1">
        <w:rPr>
          <w:spacing w:val="-6"/>
        </w:rPr>
        <w:t xml:space="preserve"> </w:t>
      </w:r>
      <w:r w:rsidRPr="004256C1">
        <w:t>the</w:t>
      </w:r>
      <w:r w:rsidRPr="004256C1">
        <w:rPr>
          <w:spacing w:val="-6"/>
        </w:rPr>
        <w:t xml:space="preserve"> </w:t>
      </w:r>
      <w:r w:rsidRPr="004256C1">
        <w:t>completion</w:t>
      </w:r>
      <w:r w:rsidRPr="004256C1">
        <w:rPr>
          <w:spacing w:val="-7"/>
        </w:rPr>
        <w:t xml:space="preserve"> </w:t>
      </w:r>
      <w:r w:rsidRPr="004256C1">
        <w:t>of</w:t>
      </w:r>
      <w:r w:rsidRPr="004256C1">
        <w:rPr>
          <w:spacing w:val="-7"/>
        </w:rPr>
        <w:t xml:space="preserve"> </w:t>
      </w:r>
      <w:r w:rsidRPr="004256C1">
        <w:t>any</w:t>
      </w:r>
      <w:r w:rsidRPr="004256C1">
        <w:rPr>
          <w:spacing w:val="-6"/>
        </w:rPr>
        <w:t xml:space="preserve"> </w:t>
      </w:r>
      <w:r w:rsidRPr="004256C1">
        <w:t>sentence</w:t>
      </w:r>
      <w:r w:rsidRPr="004256C1">
        <w:rPr>
          <w:spacing w:val="-7"/>
        </w:rPr>
        <w:t xml:space="preserve"> </w:t>
      </w:r>
      <w:r w:rsidRPr="004256C1">
        <w:rPr>
          <w:spacing w:val="-4"/>
        </w:rPr>
        <w:t>imposed.</w:t>
      </w:r>
    </w:p>
    <w:p w14:paraId="476C8E95" w14:textId="77777777" w:rsidR="008461E5" w:rsidRPr="004256C1" w:rsidRDefault="008461E5" w:rsidP="009E614B">
      <w:pPr>
        <w:pStyle w:val="Heading5"/>
        <w:spacing w:before="100" w:beforeAutospacing="1" w:after="120"/>
      </w:pPr>
      <w:r w:rsidRPr="004256C1">
        <w:t>Hackney carriage and private hire offences</w:t>
      </w:r>
    </w:p>
    <w:p w14:paraId="2AA6B7FB" w14:textId="77777777" w:rsidR="008461E5" w:rsidRPr="004256C1" w:rsidRDefault="008461E5" w:rsidP="009E614B">
      <w:pPr>
        <w:tabs>
          <w:tab w:val="left" w:pos="759"/>
        </w:tabs>
        <w:spacing w:before="100" w:beforeAutospacing="1" w:after="120" w:line="256" w:lineRule="auto"/>
        <w:ind w:right="147"/>
        <w:jc w:val="both"/>
        <w:rPr>
          <w:szCs w:val="24"/>
        </w:rPr>
      </w:pPr>
      <w:r w:rsidRPr="004256C1">
        <w:rPr>
          <w:spacing w:val="-3"/>
          <w:szCs w:val="24"/>
        </w:rPr>
        <w:t xml:space="preserve">Where </w:t>
      </w:r>
      <w:r w:rsidRPr="004256C1">
        <w:rPr>
          <w:szCs w:val="24"/>
        </w:rPr>
        <w:t xml:space="preserve">an </w:t>
      </w:r>
      <w:r w:rsidRPr="004256C1">
        <w:rPr>
          <w:spacing w:val="-3"/>
          <w:szCs w:val="24"/>
        </w:rPr>
        <w:t xml:space="preserve">applicant </w:t>
      </w:r>
      <w:r w:rsidRPr="004256C1">
        <w:rPr>
          <w:szCs w:val="24"/>
        </w:rPr>
        <w:t xml:space="preserve">has a </w:t>
      </w:r>
      <w:r w:rsidRPr="004256C1">
        <w:rPr>
          <w:spacing w:val="-3"/>
          <w:szCs w:val="24"/>
        </w:rPr>
        <w:t xml:space="preserve">conviction for </w:t>
      </w:r>
      <w:r w:rsidRPr="004256C1">
        <w:rPr>
          <w:szCs w:val="24"/>
        </w:rPr>
        <w:t xml:space="preserve">an </w:t>
      </w:r>
      <w:r w:rsidRPr="004256C1">
        <w:rPr>
          <w:spacing w:val="-3"/>
          <w:szCs w:val="24"/>
        </w:rPr>
        <w:t xml:space="preserve">offence </w:t>
      </w:r>
      <w:r w:rsidRPr="004256C1">
        <w:rPr>
          <w:spacing w:val="-4"/>
          <w:szCs w:val="24"/>
        </w:rPr>
        <w:t xml:space="preserve">concerned </w:t>
      </w:r>
      <w:r w:rsidRPr="004256C1">
        <w:rPr>
          <w:spacing w:val="-3"/>
          <w:szCs w:val="24"/>
        </w:rPr>
        <w:t xml:space="preserve">with </w:t>
      </w:r>
      <w:r w:rsidRPr="004256C1">
        <w:rPr>
          <w:szCs w:val="24"/>
        </w:rPr>
        <w:t xml:space="preserve">or </w:t>
      </w:r>
      <w:r w:rsidRPr="004256C1">
        <w:rPr>
          <w:spacing w:val="-3"/>
          <w:szCs w:val="24"/>
        </w:rPr>
        <w:t xml:space="preserve">connected </w:t>
      </w:r>
      <w:r w:rsidRPr="004256C1">
        <w:rPr>
          <w:szCs w:val="24"/>
        </w:rPr>
        <w:t xml:space="preserve">to </w:t>
      </w:r>
      <w:r w:rsidRPr="004256C1">
        <w:rPr>
          <w:spacing w:val="-4"/>
          <w:szCs w:val="24"/>
        </w:rPr>
        <w:t>hackney carriage</w:t>
      </w:r>
      <w:r w:rsidRPr="004256C1">
        <w:rPr>
          <w:spacing w:val="-9"/>
          <w:szCs w:val="24"/>
        </w:rPr>
        <w:t xml:space="preserve"> </w:t>
      </w:r>
      <w:r w:rsidRPr="004256C1">
        <w:rPr>
          <w:szCs w:val="24"/>
        </w:rPr>
        <w:t>or</w:t>
      </w:r>
      <w:r w:rsidRPr="004256C1">
        <w:rPr>
          <w:spacing w:val="-10"/>
          <w:szCs w:val="24"/>
        </w:rPr>
        <w:t xml:space="preserve"> </w:t>
      </w:r>
      <w:r w:rsidRPr="004256C1">
        <w:rPr>
          <w:spacing w:val="-4"/>
          <w:szCs w:val="24"/>
        </w:rPr>
        <w:t>private</w:t>
      </w:r>
      <w:r w:rsidRPr="004256C1">
        <w:rPr>
          <w:spacing w:val="-9"/>
          <w:szCs w:val="24"/>
        </w:rPr>
        <w:t xml:space="preserve"> </w:t>
      </w:r>
      <w:r w:rsidRPr="004256C1">
        <w:rPr>
          <w:spacing w:val="-3"/>
          <w:szCs w:val="24"/>
        </w:rPr>
        <w:t>hire</w:t>
      </w:r>
      <w:r w:rsidRPr="004256C1">
        <w:rPr>
          <w:spacing w:val="-10"/>
          <w:szCs w:val="24"/>
        </w:rPr>
        <w:t xml:space="preserve"> </w:t>
      </w:r>
      <w:r w:rsidRPr="004256C1">
        <w:rPr>
          <w:spacing w:val="-3"/>
          <w:szCs w:val="24"/>
        </w:rPr>
        <w:t>activity</w:t>
      </w:r>
      <w:r w:rsidRPr="004256C1">
        <w:rPr>
          <w:spacing w:val="-10"/>
          <w:szCs w:val="24"/>
        </w:rPr>
        <w:t xml:space="preserve"> </w:t>
      </w:r>
      <w:r w:rsidRPr="004256C1">
        <w:rPr>
          <w:spacing w:val="-3"/>
          <w:szCs w:val="24"/>
        </w:rPr>
        <w:t>(excluding</w:t>
      </w:r>
      <w:r w:rsidRPr="004256C1">
        <w:rPr>
          <w:spacing w:val="-9"/>
          <w:szCs w:val="24"/>
        </w:rPr>
        <w:t xml:space="preserve"> </w:t>
      </w:r>
      <w:r w:rsidRPr="004256C1">
        <w:rPr>
          <w:spacing w:val="-4"/>
          <w:szCs w:val="24"/>
        </w:rPr>
        <w:t>vehicle</w:t>
      </w:r>
      <w:r w:rsidRPr="004256C1">
        <w:rPr>
          <w:spacing w:val="-10"/>
          <w:szCs w:val="24"/>
        </w:rPr>
        <w:t xml:space="preserve"> </w:t>
      </w:r>
      <w:r w:rsidRPr="004256C1">
        <w:rPr>
          <w:spacing w:val="-3"/>
          <w:szCs w:val="24"/>
        </w:rPr>
        <w:t>use),</w:t>
      </w:r>
      <w:r w:rsidRPr="004256C1">
        <w:rPr>
          <w:spacing w:val="-9"/>
          <w:szCs w:val="24"/>
        </w:rPr>
        <w:t xml:space="preserve"> </w:t>
      </w:r>
      <w:r w:rsidRPr="004256C1">
        <w:rPr>
          <w:szCs w:val="24"/>
        </w:rPr>
        <w:t>a</w:t>
      </w:r>
      <w:r w:rsidRPr="004256C1">
        <w:rPr>
          <w:spacing w:val="-10"/>
          <w:szCs w:val="24"/>
        </w:rPr>
        <w:t xml:space="preserve"> </w:t>
      </w:r>
      <w:r w:rsidRPr="004256C1">
        <w:rPr>
          <w:spacing w:val="-3"/>
          <w:szCs w:val="24"/>
        </w:rPr>
        <w:t>licence</w:t>
      </w:r>
      <w:r w:rsidRPr="004256C1">
        <w:rPr>
          <w:spacing w:val="-10"/>
          <w:szCs w:val="24"/>
        </w:rPr>
        <w:t xml:space="preserve"> </w:t>
      </w:r>
      <w:r w:rsidRPr="004256C1">
        <w:rPr>
          <w:spacing w:val="-3"/>
          <w:szCs w:val="24"/>
        </w:rPr>
        <w:t>will</w:t>
      </w:r>
      <w:r w:rsidRPr="004256C1">
        <w:rPr>
          <w:spacing w:val="-10"/>
          <w:szCs w:val="24"/>
        </w:rPr>
        <w:t xml:space="preserve"> </w:t>
      </w:r>
      <w:r w:rsidRPr="004256C1">
        <w:rPr>
          <w:spacing w:val="-3"/>
          <w:szCs w:val="24"/>
        </w:rPr>
        <w:t>not</w:t>
      </w:r>
      <w:r w:rsidRPr="004256C1">
        <w:rPr>
          <w:spacing w:val="-9"/>
          <w:szCs w:val="24"/>
        </w:rPr>
        <w:t xml:space="preserve"> </w:t>
      </w:r>
      <w:r w:rsidRPr="004256C1">
        <w:rPr>
          <w:szCs w:val="24"/>
        </w:rPr>
        <w:t>be</w:t>
      </w:r>
      <w:r w:rsidRPr="004256C1">
        <w:rPr>
          <w:spacing w:val="-9"/>
          <w:szCs w:val="24"/>
        </w:rPr>
        <w:t xml:space="preserve"> </w:t>
      </w:r>
      <w:r w:rsidRPr="004256C1">
        <w:rPr>
          <w:spacing w:val="-3"/>
          <w:szCs w:val="24"/>
        </w:rPr>
        <w:t>granted</w:t>
      </w:r>
      <w:r w:rsidRPr="004256C1">
        <w:rPr>
          <w:spacing w:val="-10"/>
          <w:szCs w:val="24"/>
        </w:rPr>
        <w:t xml:space="preserve"> </w:t>
      </w:r>
      <w:r w:rsidRPr="004256C1">
        <w:rPr>
          <w:spacing w:val="-3"/>
          <w:szCs w:val="24"/>
        </w:rPr>
        <w:t>until</w:t>
      </w:r>
      <w:r w:rsidRPr="004256C1">
        <w:rPr>
          <w:spacing w:val="-9"/>
          <w:szCs w:val="24"/>
        </w:rPr>
        <w:t xml:space="preserve"> </w:t>
      </w:r>
      <w:r w:rsidRPr="004256C1">
        <w:rPr>
          <w:szCs w:val="24"/>
        </w:rPr>
        <w:t>at</w:t>
      </w:r>
      <w:r w:rsidRPr="004256C1">
        <w:rPr>
          <w:spacing w:val="-11"/>
          <w:szCs w:val="24"/>
        </w:rPr>
        <w:t xml:space="preserve"> </w:t>
      </w:r>
      <w:r w:rsidRPr="004256C1">
        <w:rPr>
          <w:spacing w:val="-3"/>
          <w:szCs w:val="24"/>
        </w:rPr>
        <w:t xml:space="preserve">least </w:t>
      </w:r>
      <w:r w:rsidRPr="004256C1">
        <w:rPr>
          <w:szCs w:val="24"/>
        </w:rPr>
        <w:t xml:space="preserve">7 </w:t>
      </w:r>
      <w:r w:rsidRPr="004256C1">
        <w:rPr>
          <w:spacing w:val="-3"/>
          <w:szCs w:val="24"/>
        </w:rPr>
        <w:t xml:space="preserve">years have </w:t>
      </w:r>
      <w:r w:rsidRPr="004256C1">
        <w:rPr>
          <w:spacing w:val="-4"/>
          <w:szCs w:val="24"/>
        </w:rPr>
        <w:t xml:space="preserve">elapsed </w:t>
      </w:r>
      <w:r w:rsidRPr="004256C1">
        <w:rPr>
          <w:spacing w:val="-3"/>
          <w:szCs w:val="24"/>
        </w:rPr>
        <w:t xml:space="preserve">since the completion </w:t>
      </w:r>
      <w:r w:rsidRPr="004256C1">
        <w:rPr>
          <w:szCs w:val="24"/>
        </w:rPr>
        <w:t>of any</w:t>
      </w:r>
      <w:r w:rsidRPr="004256C1">
        <w:rPr>
          <w:spacing w:val="-36"/>
          <w:szCs w:val="24"/>
        </w:rPr>
        <w:t xml:space="preserve"> </w:t>
      </w:r>
      <w:r w:rsidRPr="004256C1">
        <w:rPr>
          <w:spacing w:val="-3"/>
          <w:szCs w:val="24"/>
        </w:rPr>
        <w:t xml:space="preserve">sentence </w:t>
      </w:r>
      <w:r w:rsidRPr="004256C1">
        <w:rPr>
          <w:spacing w:val="-4"/>
          <w:szCs w:val="24"/>
        </w:rPr>
        <w:t>imposed.</w:t>
      </w:r>
    </w:p>
    <w:p w14:paraId="13785417" w14:textId="77777777" w:rsidR="008461E5" w:rsidRPr="004256C1" w:rsidRDefault="008461E5" w:rsidP="009E614B">
      <w:pPr>
        <w:pStyle w:val="Heading5"/>
        <w:spacing w:before="100" w:beforeAutospacing="1" w:after="120"/>
      </w:pPr>
      <w:r w:rsidRPr="004256C1">
        <w:lastRenderedPageBreak/>
        <w:t>Vehicle use offences</w:t>
      </w:r>
    </w:p>
    <w:p w14:paraId="0A3EAF01" w14:textId="77777777" w:rsidR="008461E5" w:rsidRPr="004256C1" w:rsidRDefault="008461E5" w:rsidP="009E614B">
      <w:pPr>
        <w:spacing w:before="100" w:beforeAutospacing="1" w:after="120"/>
      </w:pPr>
      <w:r w:rsidRPr="004256C1">
        <w:rPr>
          <w:spacing w:val="-4"/>
        </w:rPr>
        <w:t xml:space="preserve">Where </w:t>
      </w:r>
      <w:r w:rsidRPr="004256C1">
        <w:t xml:space="preserve">an </w:t>
      </w:r>
      <w:r w:rsidRPr="004256C1">
        <w:rPr>
          <w:spacing w:val="-4"/>
        </w:rPr>
        <w:t xml:space="preserve">applicant </w:t>
      </w:r>
      <w:r w:rsidRPr="004256C1">
        <w:t xml:space="preserve">has a </w:t>
      </w:r>
      <w:r w:rsidRPr="004256C1">
        <w:rPr>
          <w:spacing w:val="-4"/>
        </w:rPr>
        <w:t xml:space="preserve">conviction </w:t>
      </w:r>
      <w:r w:rsidRPr="004256C1">
        <w:t xml:space="preserve">for any offence which involved the use of a </w:t>
      </w:r>
      <w:r w:rsidRPr="004256C1">
        <w:rPr>
          <w:spacing w:val="-4"/>
        </w:rPr>
        <w:t>vehicle (including</w:t>
      </w:r>
      <w:r w:rsidRPr="004256C1">
        <w:rPr>
          <w:spacing w:val="-11"/>
        </w:rPr>
        <w:t xml:space="preserve"> </w:t>
      </w:r>
      <w:r w:rsidRPr="004256C1">
        <w:rPr>
          <w:spacing w:val="-4"/>
        </w:rPr>
        <w:t>hackney</w:t>
      </w:r>
      <w:r w:rsidRPr="004256C1">
        <w:rPr>
          <w:spacing w:val="-11"/>
        </w:rPr>
        <w:t xml:space="preserve"> </w:t>
      </w:r>
      <w:r w:rsidRPr="004256C1">
        <w:rPr>
          <w:spacing w:val="-4"/>
        </w:rPr>
        <w:t>carriages</w:t>
      </w:r>
      <w:r w:rsidRPr="004256C1">
        <w:rPr>
          <w:spacing w:val="-11"/>
        </w:rPr>
        <w:t xml:space="preserve"> </w:t>
      </w:r>
      <w:r w:rsidRPr="004256C1">
        <w:t>and</w:t>
      </w:r>
      <w:r w:rsidRPr="004256C1">
        <w:rPr>
          <w:spacing w:val="-11"/>
        </w:rPr>
        <w:t xml:space="preserve"> </w:t>
      </w:r>
      <w:r w:rsidRPr="004256C1">
        <w:rPr>
          <w:spacing w:val="-4"/>
        </w:rPr>
        <w:t>private</w:t>
      </w:r>
      <w:r w:rsidRPr="004256C1">
        <w:rPr>
          <w:spacing w:val="-11"/>
        </w:rPr>
        <w:t xml:space="preserve"> </w:t>
      </w:r>
      <w:r w:rsidRPr="004256C1">
        <w:t>hire</w:t>
      </w:r>
      <w:r w:rsidRPr="004256C1">
        <w:rPr>
          <w:spacing w:val="-10"/>
        </w:rPr>
        <w:t xml:space="preserve"> </w:t>
      </w:r>
      <w:r w:rsidRPr="004256C1">
        <w:rPr>
          <w:spacing w:val="-4"/>
        </w:rPr>
        <w:t>vehicles),</w:t>
      </w:r>
      <w:r w:rsidRPr="004256C1">
        <w:rPr>
          <w:spacing w:val="-12"/>
        </w:rPr>
        <w:t xml:space="preserve"> </w:t>
      </w:r>
      <w:r w:rsidRPr="004256C1">
        <w:t>a</w:t>
      </w:r>
      <w:r w:rsidRPr="004256C1">
        <w:rPr>
          <w:spacing w:val="-10"/>
        </w:rPr>
        <w:t xml:space="preserve"> </w:t>
      </w:r>
      <w:r w:rsidRPr="004256C1">
        <w:t>licence</w:t>
      </w:r>
      <w:r w:rsidRPr="004256C1">
        <w:rPr>
          <w:spacing w:val="-11"/>
        </w:rPr>
        <w:t xml:space="preserve"> </w:t>
      </w:r>
      <w:r w:rsidRPr="004256C1">
        <w:t>will</w:t>
      </w:r>
      <w:r w:rsidRPr="004256C1">
        <w:rPr>
          <w:spacing w:val="-12"/>
        </w:rPr>
        <w:t xml:space="preserve"> </w:t>
      </w:r>
      <w:r w:rsidRPr="004256C1">
        <w:t>not</w:t>
      </w:r>
      <w:r w:rsidRPr="004256C1">
        <w:rPr>
          <w:spacing w:val="-11"/>
        </w:rPr>
        <w:t xml:space="preserve"> </w:t>
      </w:r>
      <w:r w:rsidRPr="004256C1">
        <w:t>be</w:t>
      </w:r>
      <w:r w:rsidRPr="004256C1">
        <w:rPr>
          <w:spacing w:val="-11"/>
        </w:rPr>
        <w:t xml:space="preserve"> </w:t>
      </w:r>
      <w:r w:rsidRPr="004256C1">
        <w:t>granted</w:t>
      </w:r>
      <w:r w:rsidRPr="004256C1">
        <w:rPr>
          <w:spacing w:val="-11"/>
        </w:rPr>
        <w:t xml:space="preserve"> </w:t>
      </w:r>
      <w:r w:rsidRPr="004256C1">
        <w:t>until</w:t>
      </w:r>
      <w:r w:rsidRPr="004256C1">
        <w:rPr>
          <w:spacing w:val="-11"/>
        </w:rPr>
        <w:t xml:space="preserve"> </w:t>
      </w:r>
      <w:r w:rsidRPr="004256C1">
        <w:t>at</w:t>
      </w:r>
      <w:r w:rsidRPr="004256C1">
        <w:rPr>
          <w:spacing w:val="-11"/>
        </w:rPr>
        <w:t xml:space="preserve"> </w:t>
      </w:r>
      <w:r w:rsidRPr="004256C1">
        <w:t xml:space="preserve">least 7 years have </w:t>
      </w:r>
      <w:r w:rsidRPr="004256C1">
        <w:rPr>
          <w:spacing w:val="-4"/>
        </w:rPr>
        <w:t xml:space="preserve">elapsed </w:t>
      </w:r>
      <w:r w:rsidRPr="004256C1">
        <w:t>since the completion of any</w:t>
      </w:r>
      <w:r w:rsidRPr="004256C1">
        <w:rPr>
          <w:spacing w:val="-36"/>
        </w:rPr>
        <w:t xml:space="preserve"> </w:t>
      </w:r>
      <w:r w:rsidRPr="004256C1">
        <w:t xml:space="preserve">sentence </w:t>
      </w:r>
      <w:r w:rsidRPr="004256C1">
        <w:rPr>
          <w:spacing w:val="-4"/>
        </w:rPr>
        <w:t>imposed.</w:t>
      </w:r>
    </w:p>
    <w:p w14:paraId="3C4FB092" w14:textId="77777777" w:rsidR="008461E5" w:rsidRPr="004256C1" w:rsidRDefault="008461E5" w:rsidP="009E614B">
      <w:pPr>
        <w:pStyle w:val="Heading5"/>
        <w:spacing w:before="100" w:beforeAutospacing="1" w:after="120"/>
      </w:pPr>
      <w:r w:rsidRPr="004256C1">
        <w:t>Private Hire Operators</w:t>
      </w:r>
    </w:p>
    <w:p w14:paraId="1A4BB50E" w14:textId="34F965AF" w:rsidR="008461E5" w:rsidRPr="004256C1" w:rsidRDefault="008461E5" w:rsidP="009E614B">
      <w:pPr>
        <w:spacing w:before="100" w:beforeAutospacing="1" w:after="120"/>
      </w:pPr>
      <w:r w:rsidRPr="004256C1">
        <w:t xml:space="preserve">A </w:t>
      </w:r>
      <w:r w:rsidRPr="004256C1">
        <w:rPr>
          <w:spacing w:val="-4"/>
        </w:rPr>
        <w:t xml:space="preserve">private </w:t>
      </w:r>
      <w:r w:rsidRPr="004256C1">
        <w:t xml:space="preserve">hire </w:t>
      </w:r>
      <w:r w:rsidRPr="004256C1">
        <w:rPr>
          <w:spacing w:val="-4"/>
        </w:rPr>
        <w:t xml:space="preserve">operator </w:t>
      </w:r>
      <w:r w:rsidRPr="004256C1">
        <w:t xml:space="preserve">(“an </w:t>
      </w:r>
      <w:r w:rsidRPr="004256C1">
        <w:rPr>
          <w:spacing w:val="-4"/>
        </w:rPr>
        <w:t xml:space="preserve">operator”) </w:t>
      </w:r>
      <w:r w:rsidRPr="004256C1">
        <w:t xml:space="preserve">does not have direct </w:t>
      </w:r>
      <w:r w:rsidRPr="004256C1">
        <w:rPr>
          <w:spacing w:val="-4"/>
        </w:rPr>
        <w:t xml:space="preserve">responsibility </w:t>
      </w:r>
      <w:r w:rsidRPr="004256C1">
        <w:t xml:space="preserve">for the </w:t>
      </w:r>
      <w:r w:rsidRPr="004256C1">
        <w:rPr>
          <w:spacing w:val="-4"/>
        </w:rPr>
        <w:t xml:space="preserve">safety </w:t>
      </w:r>
      <w:r w:rsidRPr="004256C1">
        <w:t xml:space="preserve">of passengers, other road users or direct contact with passengers who are in the </w:t>
      </w:r>
      <w:r w:rsidRPr="004256C1">
        <w:rPr>
          <w:spacing w:val="-4"/>
        </w:rPr>
        <w:t xml:space="preserve">private </w:t>
      </w:r>
      <w:r w:rsidRPr="004256C1">
        <w:t xml:space="preserve">hire vehicle (except where they are also </w:t>
      </w:r>
      <w:r w:rsidR="008854F0" w:rsidRPr="004256C1">
        <w:rPr>
          <w:spacing w:val="-4"/>
        </w:rPr>
        <w:t>licence</w:t>
      </w:r>
      <w:r w:rsidRPr="004256C1">
        <w:rPr>
          <w:spacing w:val="-4"/>
        </w:rPr>
        <w:t xml:space="preserve">d </w:t>
      </w:r>
      <w:r w:rsidRPr="004256C1">
        <w:t xml:space="preserve">as a </w:t>
      </w:r>
      <w:r w:rsidRPr="004256C1">
        <w:rPr>
          <w:spacing w:val="-4"/>
        </w:rPr>
        <w:t xml:space="preserve">private </w:t>
      </w:r>
      <w:r w:rsidRPr="004256C1">
        <w:t xml:space="preserve">hire </w:t>
      </w:r>
      <w:r w:rsidRPr="004256C1">
        <w:rPr>
          <w:spacing w:val="-4"/>
        </w:rPr>
        <w:t xml:space="preserve">driver). </w:t>
      </w:r>
      <w:r w:rsidRPr="004256C1">
        <w:t xml:space="preserve">However, in </w:t>
      </w:r>
      <w:r w:rsidRPr="004256C1">
        <w:rPr>
          <w:spacing w:val="-4"/>
        </w:rPr>
        <w:t xml:space="preserve">performing </w:t>
      </w:r>
      <w:r w:rsidRPr="004256C1">
        <w:t xml:space="preserve">their duties they </w:t>
      </w:r>
      <w:r w:rsidRPr="004256C1">
        <w:rPr>
          <w:spacing w:val="-4"/>
        </w:rPr>
        <w:t xml:space="preserve">obtain </w:t>
      </w:r>
      <w:r w:rsidRPr="004256C1">
        <w:t xml:space="preserve">and hold </w:t>
      </w:r>
      <w:r w:rsidRPr="004256C1">
        <w:rPr>
          <w:spacing w:val="-4"/>
        </w:rPr>
        <w:t xml:space="preserve">considerable amounts </w:t>
      </w:r>
      <w:r w:rsidRPr="004256C1">
        <w:t xml:space="preserve">of </w:t>
      </w:r>
      <w:r w:rsidRPr="004256C1">
        <w:rPr>
          <w:spacing w:val="-4"/>
        </w:rPr>
        <w:t xml:space="preserve">personal </w:t>
      </w:r>
      <w:r w:rsidRPr="004256C1">
        <w:t xml:space="preserve">and </w:t>
      </w:r>
      <w:r w:rsidRPr="004256C1">
        <w:rPr>
          <w:spacing w:val="-4"/>
        </w:rPr>
        <w:t>private information about</w:t>
      </w:r>
      <w:r w:rsidRPr="004256C1">
        <w:rPr>
          <w:spacing w:val="-11"/>
        </w:rPr>
        <w:t xml:space="preserve"> </w:t>
      </w:r>
      <w:r w:rsidRPr="004256C1">
        <w:t>their</w:t>
      </w:r>
      <w:r w:rsidRPr="004256C1">
        <w:rPr>
          <w:spacing w:val="-11"/>
        </w:rPr>
        <w:t xml:space="preserve"> </w:t>
      </w:r>
      <w:r w:rsidRPr="004256C1">
        <w:rPr>
          <w:spacing w:val="-4"/>
        </w:rPr>
        <w:t>passengers</w:t>
      </w:r>
      <w:r w:rsidRPr="004256C1">
        <w:rPr>
          <w:spacing w:val="-12"/>
        </w:rPr>
        <w:t xml:space="preserve"> </w:t>
      </w:r>
      <w:r w:rsidRPr="004256C1">
        <w:t>which</w:t>
      </w:r>
      <w:r w:rsidRPr="004256C1">
        <w:rPr>
          <w:spacing w:val="-13"/>
        </w:rPr>
        <w:t xml:space="preserve"> </w:t>
      </w:r>
      <w:r w:rsidRPr="004256C1">
        <w:t>must</w:t>
      </w:r>
      <w:r w:rsidRPr="004256C1">
        <w:rPr>
          <w:spacing w:val="-11"/>
        </w:rPr>
        <w:t xml:space="preserve"> </w:t>
      </w:r>
      <w:r w:rsidRPr="004256C1">
        <w:t>be</w:t>
      </w:r>
      <w:r w:rsidRPr="004256C1">
        <w:rPr>
          <w:spacing w:val="-11"/>
        </w:rPr>
        <w:t xml:space="preserve"> </w:t>
      </w:r>
      <w:r w:rsidRPr="004256C1">
        <w:t>treated</w:t>
      </w:r>
      <w:r w:rsidRPr="004256C1">
        <w:rPr>
          <w:spacing w:val="-13"/>
        </w:rPr>
        <w:t xml:space="preserve"> </w:t>
      </w:r>
      <w:r w:rsidRPr="004256C1">
        <w:t>in</w:t>
      </w:r>
      <w:r w:rsidRPr="004256C1">
        <w:rPr>
          <w:spacing w:val="-12"/>
        </w:rPr>
        <w:t xml:space="preserve"> </w:t>
      </w:r>
      <w:r w:rsidRPr="004256C1">
        <w:t>confidence</w:t>
      </w:r>
      <w:r w:rsidRPr="004256C1">
        <w:rPr>
          <w:spacing w:val="-12"/>
        </w:rPr>
        <w:t xml:space="preserve"> </w:t>
      </w:r>
      <w:r w:rsidRPr="004256C1">
        <w:t>and</w:t>
      </w:r>
      <w:r w:rsidRPr="004256C1">
        <w:rPr>
          <w:spacing w:val="-9"/>
        </w:rPr>
        <w:t xml:space="preserve"> </w:t>
      </w:r>
      <w:r w:rsidRPr="004256C1">
        <w:t>not</w:t>
      </w:r>
      <w:r w:rsidRPr="004256C1">
        <w:rPr>
          <w:spacing w:val="-11"/>
        </w:rPr>
        <w:t xml:space="preserve"> </w:t>
      </w:r>
      <w:r w:rsidRPr="004256C1">
        <w:rPr>
          <w:spacing w:val="-4"/>
        </w:rPr>
        <w:t>revealed</w:t>
      </w:r>
      <w:r w:rsidRPr="004256C1">
        <w:rPr>
          <w:spacing w:val="-12"/>
        </w:rPr>
        <w:t xml:space="preserve"> </w:t>
      </w:r>
      <w:r w:rsidRPr="004256C1">
        <w:t>to</w:t>
      </w:r>
      <w:r w:rsidRPr="004256C1">
        <w:rPr>
          <w:spacing w:val="-11"/>
        </w:rPr>
        <w:t xml:space="preserve"> </w:t>
      </w:r>
      <w:proofErr w:type="gramStart"/>
      <w:r w:rsidRPr="004256C1">
        <w:rPr>
          <w:spacing w:val="-4"/>
        </w:rPr>
        <w:t>others,</w:t>
      </w:r>
      <w:r w:rsidRPr="004256C1">
        <w:rPr>
          <w:spacing w:val="-12"/>
        </w:rPr>
        <w:t xml:space="preserve"> </w:t>
      </w:r>
      <w:r w:rsidRPr="004256C1">
        <w:t>or</w:t>
      </w:r>
      <w:proofErr w:type="gramEnd"/>
      <w:r w:rsidRPr="004256C1">
        <w:rPr>
          <w:spacing w:val="-11"/>
        </w:rPr>
        <w:t xml:space="preserve"> </w:t>
      </w:r>
      <w:r w:rsidRPr="004256C1">
        <w:rPr>
          <w:spacing w:val="-4"/>
        </w:rPr>
        <w:t xml:space="preserve">used </w:t>
      </w:r>
      <w:r w:rsidRPr="004256C1">
        <w:t xml:space="preserve">by the </w:t>
      </w:r>
      <w:r w:rsidRPr="004256C1">
        <w:rPr>
          <w:spacing w:val="-4"/>
        </w:rPr>
        <w:t xml:space="preserve">operator </w:t>
      </w:r>
      <w:r w:rsidRPr="004256C1">
        <w:t xml:space="preserve">or their staff for </w:t>
      </w:r>
      <w:r w:rsidRPr="004256C1">
        <w:rPr>
          <w:spacing w:val="-4"/>
        </w:rPr>
        <w:t xml:space="preserve">criminal </w:t>
      </w:r>
      <w:r w:rsidRPr="004256C1">
        <w:t xml:space="preserve">or other </w:t>
      </w:r>
      <w:r w:rsidRPr="004256C1">
        <w:rPr>
          <w:spacing w:val="-4"/>
        </w:rPr>
        <w:t>unacceptable</w:t>
      </w:r>
      <w:r w:rsidRPr="004256C1">
        <w:rPr>
          <w:spacing w:val="-34"/>
        </w:rPr>
        <w:t xml:space="preserve"> </w:t>
      </w:r>
      <w:r w:rsidRPr="004256C1">
        <w:rPr>
          <w:spacing w:val="-4"/>
        </w:rPr>
        <w:t>purposes.</w:t>
      </w:r>
    </w:p>
    <w:p w14:paraId="3A2F78B4" w14:textId="77777777" w:rsidR="008461E5" w:rsidRPr="004256C1" w:rsidRDefault="008461E5" w:rsidP="009E614B">
      <w:pPr>
        <w:tabs>
          <w:tab w:val="left" w:pos="759"/>
        </w:tabs>
        <w:spacing w:before="100" w:beforeAutospacing="1" w:after="120" w:line="254" w:lineRule="auto"/>
        <w:ind w:right="148"/>
        <w:jc w:val="both"/>
        <w:rPr>
          <w:szCs w:val="24"/>
        </w:rPr>
      </w:pPr>
      <w:r w:rsidRPr="004256C1">
        <w:rPr>
          <w:szCs w:val="24"/>
        </w:rPr>
        <w:t xml:space="preserve">As </w:t>
      </w:r>
      <w:r w:rsidRPr="004256C1">
        <w:rPr>
          <w:spacing w:val="-3"/>
          <w:szCs w:val="24"/>
        </w:rPr>
        <w:t xml:space="preserve">stated above, where </w:t>
      </w:r>
      <w:r w:rsidRPr="004256C1">
        <w:rPr>
          <w:szCs w:val="24"/>
        </w:rPr>
        <w:t xml:space="preserve">an </w:t>
      </w:r>
      <w:r w:rsidRPr="004256C1">
        <w:rPr>
          <w:spacing w:val="-4"/>
          <w:szCs w:val="24"/>
        </w:rPr>
        <w:t xml:space="preserve">applicant </w:t>
      </w:r>
      <w:r w:rsidRPr="004256C1">
        <w:rPr>
          <w:szCs w:val="24"/>
        </w:rPr>
        <w:t xml:space="preserve">has </w:t>
      </w:r>
      <w:r w:rsidRPr="004256C1">
        <w:rPr>
          <w:spacing w:val="-3"/>
          <w:szCs w:val="24"/>
        </w:rPr>
        <w:t xml:space="preserve">more than </w:t>
      </w:r>
      <w:r w:rsidRPr="004256C1">
        <w:rPr>
          <w:szCs w:val="24"/>
        </w:rPr>
        <w:t xml:space="preserve">one </w:t>
      </w:r>
      <w:r w:rsidRPr="004256C1">
        <w:rPr>
          <w:spacing w:val="-3"/>
          <w:szCs w:val="24"/>
        </w:rPr>
        <w:t xml:space="preserve">conviction, </w:t>
      </w:r>
      <w:r w:rsidRPr="004256C1">
        <w:rPr>
          <w:spacing w:val="-4"/>
          <w:szCs w:val="24"/>
        </w:rPr>
        <w:t xml:space="preserve">serious consideration </w:t>
      </w:r>
      <w:r w:rsidRPr="004256C1">
        <w:rPr>
          <w:spacing w:val="-3"/>
          <w:szCs w:val="24"/>
        </w:rPr>
        <w:t>will need</w:t>
      </w:r>
      <w:r w:rsidRPr="004256C1">
        <w:rPr>
          <w:spacing w:val="-6"/>
          <w:szCs w:val="24"/>
        </w:rPr>
        <w:t xml:space="preserve"> </w:t>
      </w:r>
      <w:r w:rsidRPr="004256C1">
        <w:rPr>
          <w:szCs w:val="24"/>
        </w:rPr>
        <w:t>to</w:t>
      </w:r>
      <w:r w:rsidRPr="004256C1">
        <w:rPr>
          <w:spacing w:val="-7"/>
          <w:szCs w:val="24"/>
        </w:rPr>
        <w:t xml:space="preserve"> </w:t>
      </w:r>
      <w:r w:rsidRPr="004256C1">
        <w:rPr>
          <w:szCs w:val="24"/>
        </w:rPr>
        <w:t>be</w:t>
      </w:r>
      <w:r w:rsidRPr="004256C1">
        <w:rPr>
          <w:spacing w:val="-7"/>
          <w:szCs w:val="24"/>
        </w:rPr>
        <w:t xml:space="preserve"> </w:t>
      </w:r>
      <w:r w:rsidRPr="004256C1">
        <w:rPr>
          <w:spacing w:val="-3"/>
          <w:szCs w:val="24"/>
        </w:rPr>
        <w:t>given</w:t>
      </w:r>
      <w:r w:rsidRPr="004256C1">
        <w:rPr>
          <w:spacing w:val="-6"/>
          <w:szCs w:val="24"/>
        </w:rPr>
        <w:t xml:space="preserve"> </w:t>
      </w:r>
      <w:r w:rsidRPr="004256C1">
        <w:rPr>
          <w:szCs w:val="24"/>
        </w:rPr>
        <w:t>as</w:t>
      </w:r>
      <w:r w:rsidRPr="004256C1">
        <w:rPr>
          <w:spacing w:val="-7"/>
          <w:szCs w:val="24"/>
        </w:rPr>
        <w:t xml:space="preserve"> </w:t>
      </w:r>
      <w:r w:rsidRPr="004256C1">
        <w:rPr>
          <w:szCs w:val="24"/>
        </w:rPr>
        <w:t>to</w:t>
      </w:r>
      <w:r w:rsidRPr="004256C1">
        <w:rPr>
          <w:spacing w:val="-8"/>
          <w:szCs w:val="24"/>
        </w:rPr>
        <w:t xml:space="preserve"> </w:t>
      </w:r>
      <w:r w:rsidRPr="004256C1">
        <w:rPr>
          <w:spacing w:val="-4"/>
          <w:szCs w:val="24"/>
        </w:rPr>
        <w:t>whether</w:t>
      </w:r>
      <w:r w:rsidRPr="004256C1">
        <w:rPr>
          <w:spacing w:val="-6"/>
          <w:szCs w:val="24"/>
        </w:rPr>
        <w:t xml:space="preserve"> </w:t>
      </w:r>
      <w:r w:rsidRPr="004256C1">
        <w:rPr>
          <w:spacing w:val="-3"/>
          <w:szCs w:val="24"/>
        </w:rPr>
        <w:t>they</w:t>
      </w:r>
      <w:r w:rsidRPr="004256C1">
        <w:rPr>
          <w:spacing w:val="-7"/>
          <w:szCs w:val="24"/>
        </w:rPr>
        <w:t xml:space="preserve"> </w:t>
      </w:r>
      <w:r w:rsidRPr="004256C1">
        <w:rPr>
          <w:spacing w:val="-3"/>
          <w:szCs w:val="24"/>
        </w:rPr>
        <w:t>are</w:t>
      </w:r>
      <w:r w:rsidRPr="004256C1">
        <w:rPr>
          <w:spacing w:val="-7"/>
          <w:szCs w:val="24"/>
        </w:rPr>
        <w:t xml:space="preserve"> </w:t>
      </w:r>
      <w:r w:rsidRPr="004256C1">
        <w:rPr>
          <w:szCs w:val="24"/>
        </w:rPr>
        <w:t>a</w:t>
      </w:r>
      <w:r w:rsidRPr="004256C1">
        <w:rPr>
          <w:spacing w:val="-7"/>
          <w:szCs w:val="24"/>
        </w:rPr>
        <w:t xml:space="preserve"> </w:t>
      </w:r>
      <w:r w:rsidRPr="004256C1">
        <w:rPr>
          <w:spacing w:val="-3"/>
          <w:szCs w:val="24"/>
        </w:rPr>
        <w:t>safe</w:t>
      </w:r>
      <w:r w:rsidRPr="004256C1">
        <w:rPr>
          <w:spacing w:val="-6"/>
          <w:szCs w:val="24"/>
        </w:rPr>
        <w:t xml:space="preserve"> </w:t>
      </w:r>
      <w:r w:rsidRPr="004256C1">
        <w:rPr>
          <w:spacing w:val="-3"/>
          <w:szCs w:val="24"/>
        </w:rPr>
        <w:t>and</w:t>
      </w:r>
      <w:r w:rsidRPr="004256C1">
        <w:rPr>
          <w:spacing w:val="-7"/>
          <w:szCs w:val="24"/>
        </w:rPr>
        <w:t xml:space="preserve"> </w:t>
      </w:r>
      <w:r w:rsidRPr="004256C1">
        <w:rPr>
          <w:spacing w:val="-4"/>
          <w:szCs w:val="24"/>
        </w:rPr>
        <w:t>suitable</w:t>
      </w:r>
      <w:r w:rsidRPr="004256C1">
        <w:rPr>
          <w:spacing w:val="-7"/>
          <w:szCs w:val="24"/>
        </w:rPr>
        <w:t xml:space="preserve"> </w:t>
      </w:r>
      <w:r w:rsidRPr="004256C1">
        <w:rPr>
          <w:spacing w:val="-4"/>
          <w:szCs w:val="24"/>
        </w:rPr>
        <w:t>person.</w:t>
      </w:r>
    </w:p>
    <w:p w14:paraId="25D63B6F" w14:textId="6DC5430B" w:rsidR="008461E5" w:rsidRPr="004256C1" w:rsidRDefault="3A58D0FD" w:rsidP="3C5A8CCE">
      <w:pPr>
        <w:tabs>
          <w:tab w:val="left" w:pos="759"/>
        </w:tabs>
        <w:spacing w:before="100" w:beforeAutospacing="1" w:after="120" w:line="256" w:lineRule="auto"/>
        <w:ind w:right="147"/>
        <w:jc w:val="both"/>
      </w:pPr>
      <w:r w:rsidRPr="004256C1">
        <w:t xml:space="preserve">Operators must ensure that any staff that are used within the business (whether employees or </w:t>
      </w:r>
      <w:r w:rsidRPr="004256C1">
        <w:rPr>
          <w:spacing w:val="-3"/>
        </w:rPr>
        <w:t xml:space="preserve">independent </w:t>
      </w:r>
      <w:r w:rsidRPr="004256C1">
        <w:t xml:space="preserve">contractors) and are able to access any information as described above are subject to the same standards as the operator themselves. This can be </w:t>
      </w:r>
      <w:r w:rsidR="5599F32A" w:rsidRPr="004256C1">
        <w:t>affected</w:t>
      </w:r>
      <w:r w:rsidRPr="004256C1">
        <w:t xml:space="preserve"> by means of the individual staff member being required by the operator to obtain a basic DBS certificate. If an operator is found not to be applying the required standards and using staff that do not meet the licensing authority’s overall criteria, that will lead to the operator’s licence being revoked.</w:t>
      </w:r>
    </w:p>
    <w:p w14:paraId="26B2D67C" w14:textId="77777777" w:rsidR="008461E5" w:rsidRPr="004256C1" w:rsidRDefault="008461E5" w:rsidP="009E614B">
      <w:pPr>
        <w:spacing w:before="100" w:beforeAutospacing="1" w:after="120"/>
      </w:pPr>
    </w:p>
    <w:p w14:paraId="35DB1FA0" w14:textId="77777777" w:rsidR="008461E5" w:rsidRPr="004256C1" w:rsidRDefault="008461E5" w:rsidP="009E614B">
      <w:pPr>
        <w:spacing w:before="100" w:beforeAutospacing="1" w:after="120"/>
        <w:ind w:left="1003" w:right="741"/>
      </w:pPr>
      <w:r w:rsidRPr="004256C1">
        <w:br w:type="page"/>
      </w:r>
    </w:p>
    <w:p w14:paraId="3D9CB6EB" w14:textId="77777777" w:rsidR="00490897" w:rsidRPr="004256C1" w:rsidRDefault="00490897" w:rsidP="00265CD1">
      <w:pPr>
        <w:pStyle w:val="Heading6"/>
      </w:pPr>
      <w:r w:rsidRPr="004256C1">
        <w:lastRenderedPageBreak/>
        <w:t>RIGHT TO LICENCE CHECKS</w:t>
      </w:r>
    </w:p>
    <w:p w14:paraId="4FE2454C" w14:textId="77777777" w:rsidR="00490897" w:rsidRPr="004256C1" w:rsidRDefault="00490897" w:rsidP="00490897"/>
    <w:p w14:paraId="4D80D5D4" w14:textId="084D32D8" w:rsidR="00F13FCB" w:rsidRPr="004256C1" w:rsidRDefault="00F13FCB" w:rsidP="00490897">
      <w:r w:rsidRPr="004256C1">
        <w:t xml:space="preserve">List of acceptable documents for right to a licence </w:t>
      </w:r>
      <w:proofErr w:type="gramStart"/>
      <w:r w:rsidRPr="004256C1">
        <w:t>checks</w:t>
      </w:r>
      <w:proofErr w:type="gramEnd"/>
      <w:r w:rsidRPr="004256C1">
        <w:t>. The lists of documents are based on those prescribed to show evidence of a right to work.</w:t>
      </w:r>
    </w:p>
    <w:tbl>
      <w:tblPr>
        <w:tblStyle w:val="TableGrid"/>
        <w:tblW w:w="9351" w:type="dxa"/>
        <w:tblLook w:val="04A0" w:firstRow="1" w:lastRow="0" w:firstColumn="1" w:lastColumn="0" w:noHBand="0" w:noVBand="1"/>
      </w:tblPr>
      <w:tblGrid>
        <w:gridCol w:w="480"/>
        <w:gridCol w:w="8871"/>
      </w:tblGrid>
      <w:tr w:rsidR="00286935" w:rsidRPr="004256C1" w14:paraId="5B5F1BA0" w14:textId="77777777" w:rsidTr="00286935">
        <w:tc>
          <w:tcPr>
            <w:tcW w:w="9351" w:type="dxa"/>
            <w:gridSpan w:val="2"/>
          </w:tcPr>
          <w:p w14:paraId="2DFCEEBA" w14:textId="77777777" w:rsidR="00286935" w:rsidRPr="004256C1" w:rsidRDefault="00286935" w:rsidP="008863B8">
            <w:pPr>
              <w:rPr>
                <w:rFonts w:ascii="Calibri" w:hAnsi="Calibri" w:cs="Calibri"/>
                <w:b/>
                <w:sz w:val="24"/>
                <w:szCs w:val="24"/>
              </w:rPr>
            </w:pPr>
            <w:r w:rsidRPr="004256C1">
              <w:rPr>
                <w:rFonts w:ascii="Calibri" w:hAnsi="Calibri" w:cs="Calibri"/>
                <w:b/>
                <w:sz w:val="24"/>
                <w:szCs w:val="24"/>
              </w:rPr>
              <w:t>List A: No immigration restrictions on right to a licence in the UK. Once the necessary check has been undertaken, it will not require to be repeated on subsequent applications.</w:t>
            </w:r>
          </w:p>
        </w:tc>
      </w:tr>
      <w:tr w:rsidR="00286935" w:rsidRPr="004256C1" w14:paraId="14EB7B20" w14:textId="77777777" w:rsidTr="00286935">
        <w:tc>
          <w:tcPr>
            <w:tcW w:w="9351" w:type="dxa"/>
            <w:gridSpan w:val="2"/>
          </w:tcPr>
          <w:p w14:paraId="0D4B182F" w14:textId="6B27D958" w:rsidR="00286935" w:rsidRPr="004256C1" w:rsidRDefault="00286935" w:rsidP="008863B8">
            <w:pPr>
              <w:rPr>
                <w:rFonts w:ascii="Calibri" w:hAnsi="Calibri" w:cs="Calibri"/>
                <w:b/>
                <w:sz w:val="24"/>
                <w:szCs w:val="24"/>
              </w:rPr>
            </w:pPr>
            <w:r w:rsidRPr="004256C1">
              <w:rPr>
                <w:rFonts w:ascii="Calibri" w:hAnsi="Calibri" w:cs="Calibri"/>
                <w:b/>
                <w:sz w:val="24"/>
                <w:szCs w:val="24"/>
              </w:rPr>
              <w:t xml:space="preserve">Document (one of the following </w:t>
            </w:r>
            <w:proofErr w:type="gramStart"/>
            <w:r w:rsidRPr="004256C1">
              <w:rPr>
                <w:rFonts w:ascii="Calibri" w:hAnsi="Calibri" w:cs="Calibri"/>
                <w:b/>
                <w:sz w:val="24"/>
                <w:szCs w:val="24"/>
              </w:rPr>
              <w:t>list</w:t>
            </w:r>
            <w:proofErr w:type="gramEnd"/>
            <w:r w:rsidRPr="004256C1">
              <w:rPr>
                <w:rFonts w:ascii="Calibri" w:hAnsi="Calibri" w:cs="Calibri"/>
                <w:b/>
                <w:sz w:val="24"/>
                <w:szCs w:val="24"/>
              </w:rPr>
              <w:t xml:space="preserve"> required)</w:t>
            </w:r>
          </w:p>
        </w:tc>
      </w:tr>
      <w:tr w:rsidR="00286935" w:rsidRPr="004256C1" w14:paraId="15BC041D" w14:textId="77777777" w:rsidTr="00286935">
        <w:tc>
          <w:tcPr>
            <w:tcW w:w="480" w:type="dxa"/>
          </w:tcPr>
          <w:p w14:paraId="6DC06E0C"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1</w:t>
            </w:r>
          </w:p>
        </w:tc>
        <w:tc>
          <w:tcPr>
            <w:tcW w:w="8871" w:type="dxa"/>
          </w:tcPr>
          <w:p w14:paraId="0A4ABD52"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 xml:space="preserve">A </w:t>
            </w:r>
            <w:proofErr w:type="gramStart"/>
            <w:r w:rsidRPr="004256C1">
              <w:rPr>
                <w:rFonts w:ascii="Calibri" w:hAnsi="Calibri" w:cs="Calibri"/>
                <w:sz w:val="24"/>
                <w:szCs w:val="24"/>
              </w:rPr>
              <w:t>passport(</w:t>
            </w:r>
            <w:proofErr w:type="gramEnd"/>
            <w:r w:rsidRPr="004256C1">
              <w:rPr>
                <w:rFonts w:ascii="Calibri" w:hAnsi="Calibri" w:cs="Calibri"/>
                <w:sz w:val="24"/>
                <w:szCs w:val="24"/>
              </w:rPr>
              <w:t>current or expired) showing the holder, or a person named in the passport as the child of the holder, is a British citizen or a citizen of the UK and Colonies having the right of abode in the UK.</w:t>
            </w:r>
          </w:p>
        </w:tc>
      </w:tr>
      <w:tr w:rsidR="00286935" w:rsidRPr="004256C1" w14:paraId="37924F6F" w14:textId="77777777" w:rsidTr="00286935">
        <w:tc>
          <w:tcPr>
            <w:tcW w:w="480" w:type="dxa"/>
          </w:tcPr>
          <w:p w14:paraId="68F682B5"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2</w:t>
            </w:r>
          </w:p>
        </w:tc>
        <w:tc>
          <w:tcPr>
            <w:tcW w:w="8871" w:type="dxa"/>
          </w:tcPr>
          <w:p w14:paraId="5401401B"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A passport or passport card (current or expired) showing that the holder is a national of the Republic of Ireland.</w:t>
            </w:r>
          </w:p>
        </w:tc>
      </w:tr>
      <w:tr w:rsidR="00286935" w:rsidRPr="004256C1" w14:paraId="0638D78E" w14:textId="77777777" w:rsidTr="00286935">
        <w:tc>
          <w:tcPr>
            <w:tcW w:w="480" w:type="dxa"/>
          </w:tcPr>
          <w:p w14:paraId="02FE146B"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3</w:t>
            </w:r>
          </w:p>
        </w:tc>
        <w:tc>
          <w:tcPr>
            <w:tcW w:w="8871" w:type="dxa"/>
          </w:tcPr>
          <w:p w14:paraId="6861FE19"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A current document issued by the Home Office to a family member of an EEA or Swiss citizen, and which indicates that the holder is permitted to stay in the United Kingdom indefinitely</w:t>
            </w:r>
          </w:p>
        </w:tc>
      </w:tr>
      <w:tr w:rsidR="00286935" w:rsidRPr="004256C1" w14:paraId="68E895E1" w14:textId="77777777" w:rsidTr="00286935">
        <w:tc>
          <w:tcPr>
            <w:tcW w:w="480" w:type="dxa"/>
          </w:tcPr>
          <w:p w14:paraId="4DB225B9"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4</w:t>
            </w:r>
          </w:p>
        </w:tc>
        <w:tc>
          <w:tcPr>
            <w:tcW w:w="8871" w:type="dxa"/>
          </w:tcPr>
          <w:p w14:paraId="465DFA75"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p>
        </w:tc>
      </w:tr>
      <w:tr w:rsidR="00286935" w:rsidRPr="004256C1" w14:paraId="304E89DA" w14:textId="77777777" w:rsidTr="00286935">
        <w:tc>
          <w:tcPr>
            <w:tcW w:w="480" w:type="dxa"/>
          </w:tcPr>
          <w:p w14:paraId="3DCAC144"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5</w:t>
            </w:r>
          </w:p>
        </w:tc>
        <w:tc>
          <w:tcPr>
            <w:tcW w:w="8871" w:type="dxa"/>
          </w:tcPr>
          <w:p w14:paraId="26651017"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A current Biometric Immigration Document (biometric residence permit) issued by the Home Office to the holder indicating that the person named is allowed to stay indefinitely in the UK, or has no time limit on their stay in the UK</w:t>
            </w:r>
          </w:p>
        </w:tc>
      </w:tr>
      <w:tr w:rsidR="00286935" w:rsidRPr="004256C1" w14:paraId="37C3F433" w14:textId="77777777" w:rsidTr="00286935">
        <w:tc>
          <w:tcPr>
            <w:tcW w:w="480" w:type="dxa"/>
          </w:tcPr>
          <w:p w14:paraId="500B31AF"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6</w:t>
            </w:r>
          </w:p>
        </w:tc>
        <w:tc>
          <w:tcPr>
            <w:tcW w:w="8871" w:type="dxa"/>
          </w:tcPr>
          <w:p w14:paraId="587DD6F9"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A current passport endorsed to show that the holder is exempt from immigration control, is allowed to stay indefinitely in the UK, has the right of abode in the UK, or has no time limit on their stay in the UK</w:t>
            </w:r>
          </w:p>
        </w:tc>
      </w:tr>
      <w:tr w:rsidR="00286935" w:rsidRPr="004256C1" w14:paraId="53460A7E" w14:textId="77777777" w:rsidTr="00286935">
        <w:tc>
          <w:tcPr>
            <w:tcW w:w="480" w:type="dxa"/>
          </w:tcPr>
          <w:p w14:paraId="737C0AB0"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7</w:t>
            </w:r>
          </w:p>
        </w:tc>
        <w:tc>
          <w:tcPr>
            <w:tcW w:w="8871" w:type="dxa"/>
          </w:tcPr>
          <w:p w14:paraId="78B2EAAF"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tc>
      </w:tr>
      <w:tr w:rsidR="00286935" w:rsidRPr="004256C1" w14:paraId="3572E6A1" w14:textId="77777777" w:rsidTr="00286935">
        <w:tc>
          <w:tcPr>
            <w:tcW w:w="480" w:type="dxa"/>
          </w:tcPr>
          <w:p w14:paraId="410D58E4"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8</w:t>
            </w:r>
          </w:p>
        </w:tc>
        <w:tc>
          <w:tcPr>
            <w:tcW w:w="8871" w:type="dxa"/>
          </w:tcPr>
          <w:p w14:paraId="381809DB"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A birth or adoption certificate issued in the UK, together with an official document giving the person’s permanent National Insurance number and their name issued by a government agency or a previous employer</w:t>
            </w:r>
          </w:p>
        </w:tc>
      </w:tr>
      <w:tr w:rsidR="00286935" w:rsidRPr="004256C1" w14:paraId="3EA1F063" w14:textId="77777777" w:rsidTr="00286935">
        <w:tc>
          <w:tcPr>
            <w:tcW w:w="480" w:type="dxa"/>
          </w:tcPr>
          <w:p w14:paraId="14067440"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9</w:t>
            </w:r>
          </w:p>
        </w:tc>
        <w:tc>
          <w:tcPr>
            <w:tcW w:w="8871" w:type="dxa"/>
          </w:tcPr>
          <w:p w14:paraId="56A672D9"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A birth or adoption certificate issued in the Channel Islands, the Isle of Man or Ireland, together with an official document giving the person’s permanent National Insurance number and their name issued by a government agency or a previous employer</w:t>
            </w:r>
          </w:p>
        </w:tc>
      </w:tr>
      <w:tr w:rsidR="00286935" w:rsidRPr="004256C1" w14:paraId="1AC2B649" w14:textId="77777777" w:rsidTr="00286935">
        <w:tc>
          <w:tcPr>
            <w:tcW w:w="480" w:type="dxa"/>
          </w:tcPr>
          <w:p w14:paraId="658FCFD8"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10</w:t>
            </w:r>
          </w:p>
        </w:tc>
        <w:tc>
          <w:tcPr>
            <w:tcW w:w="8871" w:type="dxa"/>
          </w:tcPr>
          <w:p w14:paraId="59256F0E"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 A certificate of registration or naturalisation as a British citizen, together with an official document giving the person’s permanent National Insurance number and their name issued by a government agency or a previous employer</w:t>
            </w:r>
          </w:p>
        </w:tc>
      </w:tr>
    </w:tbl>
    <w:p w14:paraId="4A4C2C68" w14:textId="77777777" w:rsidR="008E2E0D" w:rsidRPr="004256C1" w:rsidRDefault="008E2E0D">
      <w:r w:rsidRPr="004256C1">
        <w:br w:type="page"/>
      </w:r>
    </w:p>
    <w:tbl>
      <w:tblPr>
        <w:tblStyle w:val="TableGrid"/>
        <w:tblW w:w="9351" w:type="dxa"/>
        <w:tblLook w:val="04A0" w:firstRow="1" w:lastRow="0" w:firstColumn="1" w:lastColumn="0" w:noHBand="0" w:noVBand="1"/>
      </w:tblPr>
      <w:tblGrid>
        <w:gridCol w:w="438"/>
        <w:gridCol w:w="8913"/>
      </w:tblGrid>
      <w:tr w:rsidR="00286935" w:rsidRPr="004256C1" w14:paraId="6F18FD31" w14:textId="77777777" w:rsidTr="00286935">
        <w:tc>
          <w:tcPr>
            <w:tcW w:w="9351" w:type="dxa"/>
            <w:gridSpan w:val="2"/>
          </w:tcPr>
          <w:p w14:paraId="7FDB9956" w14:textId="4EFFE6F5" w:rsidR="00286935" w:rsidRPr="004256C1" w:rsidRDefault="00286935" w:rsidP="00286935">
            <w:pPr>
              <w:rPr>
                <w:rFonts w:ascii="Calibri" w:hAnsi="Calibri" w:cs="Calibri"/>
                <w:b/>
                <w:sz w:val="24"/>
                <w:szCs w:val="24"/>
              </w:rPr>
            </w:pPr>
            <w:r w:rsidRPr="004256C1">
              <w:rPr>
                <w:rFonts w:ascii="Calibri" w:hAnsi="Calibri" w:cs="Calibri"/>
                <w:b/>
                <w:sz w:val="24"/>
                <w:szCs w:val="24"/>
              </w:rPr>
              <w:lastRenderedPageBreak/>
              <w:t>List B: Group 1 – documents where a time-limited statutory excuse lasts until the expiry date of leave</w:t>
            </w:r>
          </w:p>
          <w:p w14:paraId="26968808" w14:textId="77777777" w:rsidR="00286935" w:rsidRPr="004256C1" w:rsidRDefault="00286935" w:rsidP="00286935">
            <w:pPr>
              <w:rPr>
                <w:rFonts w:ascii="Calibri" w:hAnsi="Calibri" w:cs="Calibri"/>
                <w:b/>
                <w:sz w:val="24"/>
                <w:szCs w:val="24"/>
              </w:rPr>
            </w:pPr>
          </w:p>
          <w:p w14:paraId="2DF019C2" w14:textId="77ED6442" w:rsidR="00286935" w:rsidRPr="004256C1" w:rsidRDefault="00286935" w:rsidP="00286935">
            <w:pPr>
              <w:rPr>
                <w:rFonts w:ascii="Calibri" w:hAnsi="Calibri" w:cs="Calibri"/>
                <w:sz w:val="24"/>
                <w:szCs w:val="24"/>
              </w:rPr>
            </w:pPr>
            <w:r w:rsidRPr="004256C1">
              <w:rPr>
                <w:rFonts w:ascii="Calibri" w:hAnsi="Calibri" w:cs="Calibri"/>
                <w:b/>
                <w:sz w:val="24"/>
                <w:szCs w:val="24"/>
              </w:rPr>
              <w:t>Immigration restrictions on the right to a licence in the UK. The licence may be issued (subject to statutory limitations) up to the expiry date of the permission to work in the UK. An immigration status check will be repeated on each subsequent application.</w:t>
            </w:r>
          </w:p>
        </w:tc>
      </w:tr>
      <w:tr w:rsidR="00286935" w:rsidRPr="004256C1" w14:paraId="18A47A11" w14:textId="77777777" w:rsidTr="00286935">
        <w:tc>
          <w:tcPr>
            <w:tcW w:w="438" w:type="dxa"/>
          </w:tcPr>
          <w:p w14:paraId="0F31779E"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1</w:t>
            </w:r>
          </w:p>
        </w:tc>
        <w:tc>
          <w:tcPr>
            <w:tcW w:w="8913" w:type="dxa"/>
          </w:tcPr>
          <w:p w14:paraId="77C6973A"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A current passport endorsed to show that the holder is allowed to stay in the UK and is currently allowed to do the type of work in question</w:t>
            </w:r>
          </w:p>
        </w:tc>
      </w:tr>
      <w:tr w:rsidR="00286935" w:rsidRPr="004256C1" w14:paraId="233C87D9" w14:textId="77777777" w:rsidTr="00286935">
        <w:tc>
          <w:tcPr>
            <w:tcW w:w="438" w:type="dxa"/>
          </w:tcPr>
          <w:p w14:paraId="78EBAA86"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2</w:t>
            </w:r>
          </w:p>
        </w:tc>
        <w:tc>
          <w:tcPr>
            <w:tcW w:w="8913" w:type="dxa"/>
          </w:tcPr>
          <w:p w14:paraId="03F9DA68"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A current Biometric Immigration Document (biometric residence permit) issued by the Home Office to the holder which indicates that the named person can currently stay in the UK and is allowed to do the work in question.</w:t>
            </w:r>
          </w:p>
        </w:tc>
      </w:tr>
      <w:tr w:rsidR="00286935" w:rsidRPr="004256C1" w14:paraId="2021D5F5" w14:textId="77777777" w:rsidTr="00286935">
        <w:tc>
          <w:tcPr>
            <w:tcW w:w="438" w:type="dxa"/>
          </w:tcPr>
          <w:p w14:paraId="64344EEB"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3</w:t>
            </w:r>
          </w:p>
        </w:tc>
        <w:tc>
          <w:tcPr>
            <w:tcW w:w="8913" w:type="dxa"/>
          </w:tcPr>
          <w:p w14:paraId="45C48B53"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A current document issued by the Home Office to a family member of an EEA or Swiss citizen, and which indicates that the holder is permitted to stay in the United Kingdom for a time-limited period and to do the type of work in question</w:t>
            </w:r>
          </w:p>
        </w:tc>
      </w:tr>
      <w:tr w:rsidR="00286935" w:rsidRPr="004256C1" w14:paraId="27C8CBA4" w14:textId="77777777" w:rsidTr="00286935">
        <w:tc>
          <w:tcPr>
            <w:tcW w:w="438" w:type="dxa"/>
          </w:tcPr>
          <w:p w14:paraId="4D19D392"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4</w:t>
            </w:r>
          </w:p>
        </w:tc>
        <w:tc>
          <w:tcPr>
            <w:tcW w:w="8913" w:type="dxa"/>
          </w:tcPr>
          <w:p w14:paraId="72D67163"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A 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w:t>
            </w:r>
          </w:p>
        </w:tc>
      </w:tr>
      <w:tr w:rsidR="00286935" w:rsidRPr="004256C1" w14:paraId="31B04DAA" w14:textId="77777777" w:rsidTr="00286935">
        <w:tc>
          <w:tcPr>
            <w:tcW w:w="438" w:type="dxa"/>
          </w:tcPr>
          <w:p w14:paraId="5D3922FA"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5</w:t>
            </w:r>
          </w:p>
        </w:tc>
        <w:tc>
          <w:tcPr>
            <w:tcW w:w="8913" w:type="dxa"/>
          </w:tcPr>
          <w:p w14:paraId="73FFA6D6"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A document issued by the Bailiwick of Jersey or the Bailiwick of Guernsey, which has been verified as valid by the Home Office Employer Checking Service, showing that the holder has made an application for leave to enter or remain under Appendix EU to the Jersey Immigration Rules or Appendix EU to the Immigration (Bailiwick of Guernsey) Rules 2008, on or before 30 June 2021</w:t>
            </w:r>
          </w:p>
        </w:tc>
      </w:tr>
      <w:tr w:rsidR="00286935" w:rsidRPr="004256C1" w14:paraId="4F9423BE" w14:textId="77777777" w:rsidTr="00286935">
        <w:tc>
          <w:tcPr>
            <w:tcW w:w="438" w:type="dxa"/>
          </w:tcPr>
          <w:p w14:paraId="53A03837"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6</w:t>
            </w:r>
          </w:p>
        </w:tc>
        <w:tc>
          <w:tcPr>
            <w:tcW w:w="8913" w:type="dxa"/>
          </w:tcPr>
          <w:p w14:paraId="44997E6E"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 A frontier worker permit issued under regulation 8 of the Citizens’ Rights (Frontier Workers) (EU Exit) Regulations 2020</w:t>
            </w:r>
          </w:p>
        </w:tc>
      </w:tr>
      <w:tr w:rsidR="00286935" w:rsidRPr="004256C1" w14:paraId="7D5A2418" w14:textId="77777777" w:rsidTr="00286935">
        <w:tc>
          <w:tcPr>
            <w:tcW w:w="438" w:type="dxa"/>
          </w:tcPr>
          <w:p w14:paraId="012C0B71"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7</w:t>
            </w:r>
          </w:p>
        </w:tc>
        <w:tc>
          <w:tcPr>
            <w:tcW w:w="8913" w:type="dxa"/>
          </w:tcPr>
          <w:p w14:paraId="11BF923F"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w:t>
            </w:r>
          </w:p>
        </w:tc>
      </w:tr>
      <w:tr w:rsidR="00286935" w:rsidRPr="004256C1" w14:paraId="712D8DD6" w14:textId="77777777" w:rsidTr="00286935">
        <w:tc>
          <w:tcPr>
            <w:tcW w:w="9351" w:type="dxa"/>
            <w:gridSpan w:val="2"/>
          </w:tcPr>
          <w:p w14:paraId="464571DA" w14:textId="6ED61518" w:rsidR="00286935" w:rsidRPr="004256C1" w:rsidRDefault="00286935" w:rsidP="008863B8">
            <w:pPr>
              <w:rPr>
                <w:rFonts w:ascii="Calibri" w:hAnsi="Calibri" w:cs="Calibri"/>
                <w:b/>
                <w:bCs/>
                <w:sz w:val="24"/>
                <w:szCs w:val="24"/>
              </w:rPr>
            </w:pPr>
            <w:r w:rsidRPr="004256C1">
              <w:rPr>
                <w:rFonts w:ascii="Calibri" w:hAnsi="Calibri" w:cs="Calibri"/>
                <w:b/>
                <w:bCs/>
                <w:sz w:val="24"/>
                <w:szCs w:val="24"/>
              </w:rPr>
              <w:t>List B Group 2 Documents where a time limited statutory excuse lasts for six months</w:t>
            </w:r>
          </w:p>
        </w:tc>
      </w:tr>
      <w:tr w:rsidR="00286935" w:rsidRPr="004256C1" w14:paraId="008C773F" w14:textId="77777777" w:rsidTr="00286935">
        <w:tc>
          <w:tcPr>
            <w:tcW w:w="438" w:type="dxa"/>
          </w:tcPr>
          <w:p w14:paraId="7AB35316"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1</w:t>
            </w:r>
          </w:p>
        </w:tc>
        <w:tc>
          <w:tcPr>
            <w:tcW w:w="8913" w:type="dxa"/>
          </w:tcPr>
          <w:p w14:paraId="4C876076"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tc>
      </w:tr>
      <w:tr w:rsidR="00286935" w:rsidRPr="004256C1" w14:paraId="53BC81F9" w14:textId="77777777" w:rsidTr="00286935">
        <w:tc>
          <w:tcPr>
            <w:tcW w:w="438" w:type="dxa"/>
          </w:tcPr>
          <w:p w14:paraId="27C76057"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2</w:t>
            </w:r>
          </w:p>
        </w:tc>
        <w:tc>
          <w:tcPr>
            <w:tcW w:w="8913" w:type="dxa"/>
          </w:tcPr>
          <w:p w14:paraId="26C7A2C7"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A document issued by the Bailiwick of Jersey or the Bailiwick of Guernsey, showing that the holder has made an application for leave to enter or remain under Appendix EU to the Jersey Immigration Rules or Appendix EU to the Immigration (Bailiwick of Guernsey) Rules 2008 on or before 30 June 2021 together with a Positive Verification Notice from the Home Office Employer Checking Service</w:t>
            </w:r>
          </w:p>
        </w:tc>
      </w:tr>
      <w:tr w:rsidR="00286935" w:rsidRPr="004256C1" w14:paraId="70A276F2" w14:textId="77777777" w:rsidTr="00286935">
        <w:tc>
          <w:tcPr>
            <w:tcW w:w="438" w:type="dxa"/>
          </w:tcPr>
          <w:p w14:paraId="01D30F35"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3</w:t>
            </w:r>
          </w:p>
        </w:tc>
        <w:tc>
          <w:tcPr>
            <w:tcW w:w="8913" w:type="dxa"/>
          </w:tcPr>
          <w:p w14:paraId="18FB02AD"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An application registration card issued by the Home Office stating that the holder is permitted to take the employment in question, together with a Positive Verification Notice from the Home Office Employer Checking Service.</w:t>
            </w:r>
          </w:p>
        </w:tc>
      </w:tr>
      <w:tr w:rsidR="00286935" w:rsidRPr="004256C1" w14:paraId="60A660FB" w14:textId="77777777" w:rsidTr="00286935">
        <w:tc>
          <w:tcPr>
            <w:tcW w:w="438" w:type="dxa"/>
          </w:tcPr>
          <w:p w14:paraId="23BA196D"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4</w:t>
            </w:r>
          </w:p>
        </w:tc>
        <w:tc>
          <w:tcPr>
            <w:tcW w:w="8913" w:type="dxa"/>
          </w:tcPr>
          <w:p w14:paraId="356E39A6" w14:textId="77777777" w:rsidR="00286935" w:rsidRPr="004256C1" w:rsidRDefault="00286935" w:rsidP="008863B8">
            <w:pPr>
              <w:rPr>
                <w:rFonts w:ascii="Calibri" w:hAnsi="Calibri" w:cs="Calibri"/>
                <w:sz w:val="24"/>
                <w:szCs w:val="24"/>
              </w:rPr>
            </w:pPr>
            <w:r w:rsidRPr="004256C1">
              <w:rPr>
                <w:rFonts w:ascii="Calibri" w:hAnsi="Calibri" w:cs="Calibri"/>
                <w:sz w:val="24"/>
                <w:szCs w:val="24"/>
              </w:rPr>
              <w:t>A Positive Verification Notice issued by the Home Office Employer Checking Service to the employer or prospective employer, which indicates that the named person may stay in the UK and is permitted to do the work in question</w:t>
            </w:r>
          </w:p>
        </w:tc>
      </w:tr>
    </w:tbl>
    <w:p w14:paraId="32590907" w14:textId="1F3EFCCF" w:rsidR="008461E5" w:rsidRPr="004256C1" w:rsidRDefault="008461E5" w:rsidP="00265CD1">
      <w:pPr>
        <w:pStyle w:val="Heading6"/>
      </w:pPr>
      <w:r w:rsidRPr="004256C1">
        <w:lastRenderedPageBreak/>
        <w:t xml:space="preserve">DRIVER CODE OF CONDUCT </w:t>
      </w:r>
    </w:p>
    <w:p w14:paraId="79DC0024" w14:textId="53DBB236" w:rsidR="008461E5" w:rsidRPr="004256C1" w:rsidRDefault="008461E5" w:rsidP="009E614B">
      <w:pPr>
        <w:pStyle w:val="Heading5"/>
        <w:spacing w:before="100" w:beforeAutospacing="1" w:after="120"/>
      </w:pPr>
      <w:r w:rsidRPr="004256C1">
        <w:t xml:space="preserve">General Responsibilities of a </w:t>
      </w:r>
      <w:r w:rsidR="008854F0" w:rsidRPr="004256C1">
        <w:t>Licence</w:t>
      </w:r>
      <w:r w:rsidRPr="004256C1">
        <w:t xml:space="preserve">d Driver </w:t>
      </w:r>
    </w:p>
    <w:p w14:paraId="44D0F4DE" w14:textId="64D60FC5" w:rsidR="008461E5" w:rsidRPr="004256C1" w:rsidRDefault="008461E5" w:rsidP="009E614B">
      <w:pPr>
        <w:spacing w:before="100" w:beforeAutospacing="1" w:after="120"/>
      </w:pPr>
      <w:r w:rsidRPr="004256C1">
        <w:rPr>
          <w:b/>
        </w:rPr>
        <w:t xml:space="preserve"> </w:t>
      </w:r>
      <w:r w:rsidR="008854F0" w:rsidRPr="004256C1">
        <w:t>Licence</w:t>
      </w:r>
      <w:r w:rsidRPr="004256C1">
        <w:t xml:space="preserve">d drivers shall use their best endeavour to promote the image of the trade by: </w:t>
      </w:r>
    </w:p>
    <w:p w14:paraId="1F4EBED1" w14:textId="77777777" w:rsidR="008461E5" w:rsidRPr="004256C1" w:rsidRDefault="008461E5" w:rsidP="006A5A8C">
      <w:pPr>
        <w:pStyle w:val="ListParagraph"/>
        <w:numPr>
          <w:ilvl w:val="0"/>
          <w:numId w:val="53"/>
        </w:numPr>
        <w:spacing w:before="100" w:beforeAutospacing="1" w:after="120"/>
        <w:contextualSpacing w:val="0"/>
      </w:pPr>
      <w:r w:rsidRPr="004256C1">
        <w:t xml:space="preserve">complying with all aspects of this Policy, </w:t>
      </w:r>
    </w:p>
    <w:p w14:paraId="2AFB2D6C" w14:textId="77777777" w:rsidR="008461E5" w:rsidRPr="004256C1" w:rsidRDefault="008461E5" w:rsidP="006A5A8C">
      <w:pPr>
        <w:pStyle w:val="ListParagraph"/>
        <w:numPr>
          <w:ilvl w:val="0"/>
          <w:numId w:val="53"/>
        </w:numPr>
        <w:spacing w:before="100" w:beforeAutospacing="1" w:after="120"/>
        <w:contextualSpacing w:val="0"/>
      </w:pPr>
      <w:proofErr w:type="gramStart"/>
      <w:r w:rsidRPr="004256C1">
        <w:t>maintaining their vehicles in a safe and satisfactory condition at all times</w:t>
      </w:r>
      <w:proofErr w:type="gramEnd"/>
      <w:r w:rsidRPr="004256C1">
        <w:t xml:space="preserve">, </w:t>
      </w:r>
    </w:p>
    <w:p w14:paraId="010A4561" w14:textId="77777777" w:rsidR="008461E5" w:rsidRPr="004256C1" w:rsidRDefault="008461E5" w:rsidP="006A5A8C">
      <w:pPr>
        <w:pStyle w:val="ListParagraph"/>
        <w:numPr>
          <w:ilvl w:val="0"/>
          <w:numId w:val="53"/>
        </w:numPr>
        <w:spacing w:before="100" w:beforeAutospacing="1" w:after="120"/>
        <w:contextualSpacing w:val="0"/>
      </w:pPr>
      <w:r w:rsidRPr="004256C1">
        <w:t xml:space="preserve">attending punctually when undertaking pre-booked hiring, </w:t>
      </w:r>
    </w:p>
    <w:p w14:paraId="0214561C" w14:textId="77777777" w:rsidR="008461E5" w:rsidRPr="004256C1" w:rsidRDefault="008461E5" w:rsidP="006A5A8C">
      <w:pPr>
        <w:pStyle w:val="ListParagraph"/>
        <w:numPr>
          <w:ilvl w:val="0"/>
          <w:numId w:val="53"/>
        </w:numPr>
        <w:spacing w:before="100" w:beforeAutospacing="1" w:after="120"/>
        <w:contextualSpacing w:val="0"/>
      </w:pPr>
      <w:r w:rsidRPr="004256C1">
        <w:t xml:space="preserve">assisting passengers </w:t>
      </w:r>
      <w:proofErr w:type="gramStart"/>
      <w:r w:rsidRPr="004256C1">
        <w:t>entering into</w:t>
      </w:r>
      <w:proofErr w:type="gramEnd"/>
      <w:r w:rsidRPr="004256C1">
        <w:t xml:space="preserve"> and alighting from the vehicle, </w:t>
      </w:r>
    </w:p>
    <w:p w14:paraId="613828AB" w14:textId="77777777" w:rsidR="008461E5" w:rsidRPr="004256C1" w:rsidRDefault="008461E5" w:rsidP="006A5A8C">
      <w:pPr>
        <w:pStyle w:val="ListParagraph"/>
        <w:numPr>
          <w:ilvl w:val="0"/>
          <w:numId w:val="53"/>
        </w:numPr>
        <w:spacing w:before="100" w:beforeAutospacing="1" w:after="120"/>
        <w:contextualSpacing w:val="0"/>
      </w:pPr>
      <w:r w:rsidRPr="004256C1">
        <w:t xml:space="preserve">offering passengers reasonable assistance with luggage, and </w:t>
      </w:r>
    </w:p>
    <w:p w14:paraId="427D0BD0" w14:textId="77777777" w:rsidR="008461E5" w:rsidRPr="004256C1" w:rsidRDefault="008461E5" w:rsidP="006A5A8C">
      <w:pPr>
        <w:pStyle w:val="ListParagraph"/>
        <w:numPr>
          <w:ilvl w:val="0"/>
          <w:numId w:val="53"/>
        </w:numPr>
        <w:spacing w:before="100" w:beforeAutospacing="1" w:after="120"/>
        <w:contextualSpacing w:val="0"/>
      </w:pPr>
      <w:r w:rsidRPr="004256C1">
        <w:t xml:space="preserve">behaving in a civil, orderly and responsible manner </w:t>
      </w:r>
      <w:proofErr w:type="gramStart"/>
      <w:r w:rsidRPr="004256C1">
        <w:t>at all times</w:t>
      </w:r>
      <w:proofErr w:type="gramEnd"/>
      <w:r w:rsidRPr="004256C1">
        <w:t xml:space="preserve">. </w:t>
      </w:r>
    </w:p>
    <w:p w14:paraId="3AB21149" w14:textId="2C6EB28C" w:rsidR="008461E5" w:rsidRPr="004256C1" w:rsidRDefault="008461E5" w:rsidP="009E614B">
      <w:pPr>
        <w:spacing w:before="100" w:beforeAutospacing="1" w:after="120"/>
      </w:pPr>
      <w:r w:rsidRPr="004256C1">
        <w:t xml:space="preserve"> To avoid nuisance to residents when picking up or waiting for a fare, a </w:t>
      </w:r>
      <w:r w:rsidR="008854F0" w:rsidRPr="004256C1">
        <w:t>licence</w:t>
      </w:r>
      <w:r w:rsidRPr="004256C1">
        <w:t xml:space="preserve">d driver shall: </w:t>
      </w:r>
    </w:p>
    <w:p w14:paraId="5C4DE094" w14:textId="77777777" w:rsidR="008461E5" w:rsidRPr="004256C1" w:rsidRDefault="008461E5" w:rsidP="006A5A8C">
      <w:pPr>
        <w:pStyle w:val="ListParagraph"/>
        <w:numPr>
          <w:ilvl w:val="0"/>
          <w:numId w:val="54"/>
        </w:numPr>
        <w:spacing w:before="100" w:beforeAutospacing="1" w:after="120"/>
        <w:contextualSpacing w:val="0"/>
      </w:pPr>
      <w:r w:rsidRPr="004256C1">
        <w:t xml:space="preserve">not sound the vehicle’s horn illegally to attract the passenger’s attention, </w:t>
      </w:r>
    </w:p>
    <w:p w14:paraId="32AD7D69" w14:textId="77777777" w:rsidR="008461E5" w:rsidRPr="004256C1" w:rsidRDefault="008461E5" w:rsidP="006A5A8C">
      <w:pPr>
        <w:pStyle w:val="ListParagraph"/>
        <w:numPr>
          <w:ilvl w:val="0"/>
          <w:numId w:val="54"/>
        </w:numPr>
        <w:spacing w:before="100" w:beforeAutospacing="1" w:after="120"/>
        <w:contextualSpacing w:val="0"/>
      </w:pPr>
      <w:r w:rsidRPr="004256C1">
        <w:t xml:space="preserve">keep the volume of all audio equipment to a reasonable level, and </w:t>
      </w:r>
    </w:p>
    <w:p w14:paraId="44B0F159" w14:textId="77777777" w:rsidR="008461E5" w:rsidRPr="004256C1" w:rsidRDefault="008461E5" w:rsidP="006A5A8C">
      <w:pPr>
        <w:pStyle w:val="ListParagraph"/>
        <w:numPr>
          <w:ilvl w:val="0"/>
          <w:numId w:val="54"/>
        </w:numPr>
        <w:spacing w:before="100" w:beforeAutospacing="1" w:after="120"/>
        <w:contextualSpacing w:val="0"/>
      </w:pPr>
      <w:r w:rsidRPr="004256C1">
        <w:t xml:space="preserve">switch off the engine when required to wait. </w:t>
      </w:r>
    </w:p>
    <w:p w14:paraId="350184A2" w14:textId="624C8F18" w:rsidR="008461E5" w:rsidRPr="004256C1" w:rsidRDefault="008461E5" w:rsidP="009E614B">
      <w:pPr>
        <w:spacing w:before="100" w:beforeAutospacing="1" w:after="120"/>
      </w:pPr>
      <w:r w:rsidRPr="004256C1">
        <w:t xml:space="preserve"> Whilst waiting on hackney carriage ranks, a </w:t>
      </w:r>
      <w:r w:rsidR="008854F0" w:rsidRPr="004256C1">
        <w:t>licence</w:t>
      </w:r>
      <w:r w:rsidRPr="004256C1">
        <w:t xml:space="preserve">d driver shall: </w:t>
      </w:r>
    </w:p>
    <w:p w14:paraId="164A119F" w14:textId="77777777" w:rsidR="008461E5" w:rsidRPr="004256C1" w:rsidRDefault="008461E5" w:rsidP="006A5A8C">
      <w:pPr>
        <w:pStyle w:val="ListParagraph"/>
        <w:numPr>
          <w:ilvl w:val="0"/>
          <w:numId w:val="55"/>
        </w:numPr>
        <w:spacing w:before="100" w:beforeAutospacing="1" w:after="120"/>
        <w:contextualSpacing w:val="0"/>
      </w:pPr>
      <w:r w:rsidRPr="004256C1">
        <w:t xml:space="preserve">rank in an orderly manner and proceed promptly along the rank in accordance with rank protocol, and </w:t>
      </w:r>
    </w:p>
    <w:p w14:paraId="3292C147" w14:textId="77777777" w:rsidR="008461E5" w:rsidRPr="004256C1" w:rsidRDefault="008461E5" w:rsidP="006A5A8C">
      <w:pPr>
        <w:pStyle w:val="ListParagraph"/>
        <w:numPr>
          <w:ilvl w:val="0"/>
          <w:numId w:val="55"/>
        </w:numPr>
        <w:spacing w:before="100" w:beforeAutospacing="1" w:after="120"/>
        <w:contextualSpacing w:val="0"/>
      </w:pPr>
      <w:r w:rsidRPr="004256C1">
        <w:t xml:space="preserve">remain in the vehicle where possible, </w:t>
      </w:r>
    </w:p>
    <w:p w14:paraId="430D8354" w14:textId="77777777" w:rsidR="008461E5" w:rsidRPr="004256C1" w:rsidRDefault="008461E5" w:rsidP="006A5A8C">
      <w:pPr>
        <w:pStyle w:val="ListParagraph"/>
        <w:numPr>
          <w:ilvl w:val="0"/>
          <w:numId w:val="55"/>
        </w:numPr>
        <w:spacing w:before="100" w:beforeAutospacing="1" w:after="120"/>
        <w:contextualSpacing w:val="0"/>
      </w:pPr>
      <w:r w:rsidRPr="004256C1">
        <w:t xml:space="preserve">no vehicle idling. </w:t>
      </w:r>
    </w:p>
    <w:p w14:paraId="353B9565" w14:textId="4857925C" w:rsidR="00D364DA" w:rsidRPr="004256C1" w:rsidRDefault="008461E5" w:rsidP="009E614B">
      <w:pPr>
        <w:spacing w:before="100" w:beforeAutospacing="1" w:after="120"/>
      </w:pPr>
      <w:r w:rsidRPr="004256C1">
        <w:t xml:space="preserve"> Whilst waiting at private hire operator premises, a </w:t>
      </w:r>
      <w:r w:rsidR="008854F0" w:rsidRPr="004256C1">
        <w:t>licence</w:t>
      </w:r>
      <w:r w:rsidRPr="004256C1">
        <w:t xml:space="preserve">d driver shall: </w:t>
      </w:r>
    </w:p>
    <w:p w14:paraId="17FFEC13" w14:textId="30D91DB6" w:rsidR="008461E5" w:rsidRPr="004256C1" w:rsidRDefault="008461E5" w:rsidP="006A5A8C">
      <w:pPr>
        <w:pStyle w:val="ListParagraph"/>
        <w:numPr>
          <w:ilvl w:val="0"/>
          <w:numId w:val="56"/>
        </w:numPr>
        <w:spacing w:before="100" w:beforeAutospacing="1" w:after="120"/>
        <w:contextualSpacing w:val="0"/>
      </w:pPr>
      <w:r w:rsidRPr="004256C1">
        <w:t xml:space="preserve">not undertake servicing or repair of vehicles on the highway, </w:t>
      </w:r>
    </w:p>
    <w:p w14:paraId="501061DA" w14:textId="77777777" w:rsidR="008461E5" w:rsidRPr="004256C1" w:rsidRDefault="008461E5" w:rsidP="006A5A8C">
      <w:pPr>
        <w:pStyle w:val="ListParagraph"/>
        <w:numPr>
          <w:ilvl w:val="0"/>
          <w:numId w:val="56"/>
        </w:numPr>
        <w:spacing w:before="100" w:beforeAutospacing="1" w:after="120"/>
        <w:contextualSpacing w:val="0"/>
      </w:pPr>
      <w:r w:rsidRPr="004256C1">
        <w:t xml:space="preserve">not undertake servicing or repair of vehicles on the premises unless appropriate planning permission has been obtained, and </w:t>
      </w:r>
    </w:p>
    <w:p w14:paraId="1F86D6F1" w14:textId="77777777" w:rsidR="008461E5" w:rsidRPr="004256C1" w:rsidRDefault="008461E5" w:rsidP="006A5A8C">
      <w:pPr>
        <w:pStyle w:val="ListParagraph"/>
        <w:numPr>
          <w:ilvl w:val="0"/>
          <w:numId w:val="56"/>
        </w:numPr>
        <w:spacing w:before="100" w:beforeAutospacing="1" w:after="120"/>
        <w:contextualSpacing w:val="0"/>
      </w:pPr>
      <w:r w:rsidRPr="004256C1">
        <w:t xml:space="preserve">take whatever action is necessary to ensure that the business operation does not cause unnecessary disturbance to residents. </w:t>
      </w:r>
    </w:p>
    <w:p w14:paraId="12F0A0DD" w14:textId="51356512" w:rsidR="008461E5" w:rsidRPr="004256C1" w:rsidRDefault="008461E5" w:rsidP="009E614B">
      <w:pPr>
        <w:spacing w:before="100" w:beforeAutospacing="1" w:after="120"/>
        <w:ind w:firstLine="60"/>
      </w:pPr>
    </w:p>
    <w:p w14:paraId="3457F270" w14:textId="77777777" w:rsidR="008461E5" w:rsidRPr="004256C1" w:rsidRDefault="008461E5" w:rsidP="009E614B">
      <w:pPr>
        <w:pStyle w:val="Heading5"/>
        <w:spacing w:before="100" w:beforeAutospacing="1" w:after="120"/>
      </w:pPr>
      <w:r w:rsidRPr="004256C1">
        <w:lastRenderedPageBreak/>
        <w:t xml:space="preserve">Driver Dress Code </w:t>
      </w:r>
    </w:p>
    <w:p w14:paraId="6C550EFE" w14:textId="48A73ED7" w:rsidR="008461E5" w:rsidRPr="004256C1" w:rsidRDefault="008461E5" w:rsidP="009E614B">
      <w:pPr>
        <w:spacing w:before="100" w:beforeAutospacing="1" w:after="120"/>
      </w:pPr>
      <w:r w:rsidRPr="004256C1">
        <w:t xml:space="preserve">The Council believes that </w:t>
      </w:r>
      <w:r w:rsidR="008854F0" w:rsidRPr="004256C1">
        <w:t>licence</w:t>
      </w:r>
      <w:r w:rsidRPr="004256C1">
        <w:t xml:space="preserve">d drivers have a responsibility to dress professionally and appropriately whilst undertaking hackney carriage or private hire work to promote confidence amongst members of the public, especially visitors to the </w:t>
      </w:r>
      <w:proofErr w:type="gramStart"/>
      <w:r w:rsidRPr="004256C1">
        <w:t>District</w:t>
      </w:r>
      <w:proofErr w:type="gramEnd"/>
      <w:r w:rsidRPr="004256C1">
        <w:t xml:space="preserve">. </w:t>
      </w:r>
    </w:p>
    <w:p w14:paraId="5BEDB64B" w14:textId="720C267F" w:rsidR="008461E5" w:rsidRPr="004256C1" w:rsidRDefault="008461E5" w:rsidP="009E614B">
      <w:pPr>
        <w:spacing w:before="100" w:beforeAutospacing="1" w:after="120"/>
      </w:pPr>
      <w:r w:rsidRPr="004256C1">
        <w:t xml:space="preserve"> </w:t>
      </w:r>
      <w:proofErr w:type="gramStart"/>
      <w:r w:rsidRPr="004256C1">
        <w:t>In order to</w:t>
      </w:r>
      <w:proofErr w:type="gramEnd"/>
      <w:r w:rsidRPr="004256C1">
        <w:t xml:space="preserve"> raise the profile of the </w:t>
      </w:r>
      <w:r w:rsidR="008854F0" w:rsidRPr="004256C1">
        <w:t>licence</w:t>
      </w:r>
      <w:r w:rsidRPr="004256C1">
        <w:t xml:space="preserve">d trade, drivers should always operate in a professional manner and conform to minimum standard of dress and personal hygiene.   </w:t>
      </w:r>
    </w:p>
    <w:p w14:paraId="4977348F" w14:textId="702FF95D" w:rsidR="008461E5" w:rsidRPr="004256C1" w:rsidRDefault="008461E5" w:rsidP="009E614B">
      <w:pPr>
        <w:spacing w:before="100" w:beforeAutospacing="1" w:after="120"/>
      </w:pPr>
      <w:r w:rsidRPr="004256C1">
        <w:t xml:space="preserve">The following are deemed unacceptable: -  </w:t>
      </w:r>
    </w:p>
    <w:p w14:paraId="7D283F91" w14:textId="77777777" w:rsidR="008461E5" w:rsidRPr="004256C1" w:rsidRDefault="008461E5" w:rsidP="006A5A8C">
      <w:pPr>
        <w:pStyle w:val="ListParagraph"/>
        <w:numPr>
          <w:ilvl w:val="0"/>
          <w:numId w:val="57"/>
        </w:numPr>
        <w:spacing w:before="100" w:beforeAutospacing="1" w:after="120"/>
        <w:contextualSpacing w:val="0"/>
      </w:pPr>
      <w:r w:rsidRPr="004256C1">
        <w:t xml:space="preserve">Clothing not kept in a clean condition or which is torn or </w:t>
      </w:r>
      <w:proofErr w:type="gramStart"/>
      <w:r w:rsidRPr="004256C1">
        <w:t>damaged;</w:t>
      </w:r>
      <w:proofErr w:type="gramEnd"/>
      <w:r w:rsidRPr="004256C1">
        <w:t xml:space="preserve"> </w:t>
      </w:r>
    </w:p>
    <w:p w14:paraId="0C1B93EB" w14:textId="77777777" w:rsidR="008461E5" w:rsidRPr="004256C1" w:rsidRDefault="008461E5" w:rsidP="006A5A8C">
      <w:pPr>
        <w:pStyle w:val="ListParagraph"/>
        <w:numPr>
          <w:ilvl w:val="0"/>
          <w:numId w:val="57"/>
        </w:numPr>
        <w:spacing w:before="100" w:beforeAutospacing="1" w:after="120"/>
        <w:contextualSpacing w:val="0"/>
      </w:pPr>
      <w:r w:rsidRPr="004256C1">
        <w:t xml:space="preserve">Words or graphics on any clothing that is of an offensive or suggestive nature or which might </w:t>
      </w:r>
      <w:proofErr w:type="gramStart"/>
      <w:r w:rsidRPr="004256C1">
        <w:t>offend;</w:t>
      </w:r>
      <w:proofErr w:type="gramEnd"/>
      <w:r w:rsidRPr="004256C1">
        <w:t xml:space="preserve">  </w:t>
      </w:r>
    </w:p>
    <w:p w14:paraId="190643C3" w14:textId="77777777" w:rsidR="008461E5" w:rsidRPr="004256C1" w:rsidRDefault="008461E5" w:rsidP="006A5A8C">
      <w:pPr>
        <w:pStyle w:val="ListParagraph"/>
        <w:numPr>
          <w:ilvl w:val="0"/>
          <w:numId w:val="57"/>
        </w:numPr>
        <w:spacing w:before="100" w:beforeAutospacing="1" w:after="120"/>
        <w:contextualSpacing w:val="0"/>
      </w:pPr>
      <w:r w:rsidRPr="004256C1">
        <w:t>Sportswear (e.g. football/rugby kits, track suits, beach wear etc.</w:t>
      </w:r>
      <w:proofErr w:type="gramStart"/>
      <w:r w:rsidRPr="004256C1">
        <w:t>);</w:t>
      </w:r>
      <w:proofErr w:type="gramEnd"/>
      <w:r w:rsidRPr="004256C1">
        <w:t xml:space="preserve"> </w:t>
      </w:r>
    </w:p>
    <w:p w14:paraId="20625BD2" w14:textId="77777777" w:rsidR="008461E5" w:rsidRPr="004256C1" w:rsidRDefault="008461E5" w:rsidP="006A5A8C">
      <w:pPr>
        <w:pStyle w:val="ListParagraph"/>
        <w:numPr>
          <w:ilvl w:val="0"/>
          <w:numId w:val="57"/>
        </w:numPr>
        <w:spacing w:before="100" w:beforeAutospacing="1" w:after="120"/>
        <w:contextualSpacing w:val="0"/>
      </w:pPr>
      <w:r w:rsidRPr="004256C1">
        <w:t xml:space="preserve">Sandals with no heel straps, flip flops or any other form of footwear not secured around the </w:t>
      </w:r>
      <w:proofErr w:type="gramStart"/>
      <w:r w:rsidRPr="004256C1">
        <w:t>heel;</w:t>
      </w:r>
      <w:proofErr w:type="gramEnd"/>
      <w:r w:rsidRPr="004256C1">
        <w:t xml:space="preserve">  </w:t>
      </w:r>
    </w:p>
    <w:p w14:paraId="786941CE" w14:textId="77777777" w:rsidR="008461E5" w:rsidRPr="004256C1" w:rsidRDefault="008461E5" w:rsidP="006A5A8C">
      <w:pPr>
        <w:pStyle w:val="ListParagraph"/>
        <w:numPr>
          <w:ilvl w:val="0"/>
          <w:numId w:val="57"/>
        </w:numPr>
        <w:spacing w:before="100" w:beforeAutospacing="1" w:after="120"/>
        <w:contextualSpacing w:val="0"/>
      </w:pPr>
      <w:r w:rsidRPr="004256C1">
        <w:t xml:space="preserve">Drivers not having either the top or bottom half of their bodies suitably </w:t>
      </w:r>
      <w:proofErr w:type="gramStart"/>
      <w:r w:rsidRPr="004256C1">
        <w:t>clothed;</w:t>
      </w:r>
      <w:proofErr w:type="gramEnd"/>
      <w:r w:rsidRPr="004256C1">
        <w:t xml:space="preserve">  </w:t>
      </w:r>
    </w:p>
    <w:p w14:paraId="790E76B7" w14:textId="3DCDF1F5" w:rsidR="008461E5" w:rsidRPr="004256C1" w:rsidRDefault="3A58D0FD" w:rsidP="3C5A8CCE">
      <w:pPr>
        <w:pStyle w:val="ListParagraph"/>
        <w:numPr>
          <w:ilvl w:val="0"/>
          <w:numId w:val="57"/>
        </w:numPr>
        <w:spacing w:before="100" w:beforeAutospacing="1" w:after="120"/>
        <w:contextualSpacing w:val="0"/>
      </w:pPr>
      <w:r w:rsidRPr="004256C1">
        <w:t>Shorts, other than tailored shorts</w:t>
      </w:r>
      <w:r w:rsidR="018F4752" w:rsidRPr="004256C1">
        <w:t>.</w:t>
      </w:r>
      <w:r w:rsidRPr="004256C1">
        <w:t xml:space="preserve"> </w:t>
      </w:r>
    </w:p>
    <w:p w14:paraId="4E741945" w14:textId="4C435ACA" w:rsidR="008461E5" w:rsidRPr="004256C1" w:rsidRDefault="008461E5" w:rsidP="009E614B">
      <w:pPr>
        <w:pStyle w:val="Heading5"/>
        <w:spacing w:before="100" w:beforeAutospacing="1" w:after="120"/>
      </w:pPr>
      <w:r w:rsidRPr="004256C1">
        <w:t xml:space="preserve"> Driver Conduct </w:t>
      </w:r>
    </w:p>
    <w:p w14:paraId="5A97E41B" w14:textId="77777777" w:rsidR="008461E5" w:rsidRPr="004256C1" w:rsidRDefault="008461E5" w:rsidP="009E614B">
      <w:pPr>
        <w:spacing w:before="100" w:beforeAutospacing="1" w:after="120"/>
      </w:pPr>
      <w:r w:rsidRPr="004256C1">
        <w:t xml:space="preserve">The driver shall be respectably dressed, clean and tidy in appearance always whilst their vehicle is being made available for hire. </w:t>
      </w:r>
    </w:p>
    <w:p w14:paraId="5674BD97" w14:textId="00ED4E2B" w:rsidR="008461E5" w:rsidRPr="004256C1" w:rsidRDefault="008461E5" w:rsidP="009E614B">
      <w:pPr>
        <w:spacing w:before="100" w:beforeAutospacing="1" w:after="120"/>
      </w:pPr>
      <w:r w:rsidRPr="004256C1">
        <w:t xml:space="preserve"> The driver shall always, when acting in accordance with the driver</w:t>
      </w:r>
      <w:r w:rsidR="003F6ADF" w:rsidRPr="004256C1">
        <w:t>’</w:t>
      </w:r>
      <w:r w:rsidRPr="004256C1">
        <w:t xml:space="preserve">s licence granted to them, wear or display such badge as supplied by the Council in such position and manner as to </w:t>
      </w:r>
      <w:proofErr w:type="gramStart"/>
      <w:r w:rsidRPr="004256C1">
        <w:t>be plainly and distinctly visible at all times</w:t>
      </w:r>
      <w:proofErr w:type="gramEnd"/>
      <w:r w:rsidRPr="004256C1">
        <w:t xml:space="preserve">. </w:t>
      </w:r>
    </w:p>
    <w:p w14:paraId="52DECCBA" w14:textId="5C159D51" w:rsidR="008461E5" w:rsidRPr="004256C1" w:rsidRDefault="008461E5" w:rsidP="009E614B">
      <w:pPr>
        <w:spacing w:before="100" w:beforeAutospacing="1" w:after="120"/>
      </w:pPr>
      <w:r w:rsidRPr="004256C1">
        <w:t xml:space="preserve"> The driver shall not lend the badge to any other person or cause or permit any other person to wear it. </w:t>
      </w:r>
    </w:p>
    <w:p w14:paraId="47635DBF" w14:textId="050444B8" w:rsidR="008461E5" w:rsidRPr="004256C1" w:rsidRDefault="008461E5" w:rsidP="009E614B">
      <w:pPr>
        <w:spacing w:before="100" w:beforeAutospacing="1" w:after="120"/>
      </w:pPr>
      <w:r w:rsidRPr="004256C1">
        <w:t xml:space="preserve"> On termination or surrender of a driver’s licence, the driver shall return the badge to the Council immediately. </w:t>
      </w:r>
    </w:p>
    <w:p w14:paraId="6BAFC96A" w14:textId="24CF467B" w:rsidR="008461E5" w:rsidRPr="004256C1" w:rsidRDefault="008461E5" w:rsidP="009E614B">
      <w:pPr>
        <w:spacing w:before="100" w:beforeAutospacing="1" w:after="120"/>
      </w:pPr>
      <w:r w:rsidRPr="004256C1">
        <w:lastRenderedPageBreak/>
        <w:t xml:space="preserve"> The driver shall behave in a civil, polite and orderly manner </w:t>
      </w:r>
      <w:proofErr w:type="gramStart"/>
      <w:r w:rsidRPr="004256C1">
        <w:t>at all times</w:t>
      </w:r>
      <w:proofErr w:type="gramEnd"/>
      <w:r w:rsidRPr="004256C1">
        <w:t xml:space="preserve"> and shall take all reasonable precautions to ensure the safety of persons conveyed in, or entering or alighting from, the vehicle. </w:t>
      </w:r>
    </w:p>
    <w:p w14:paraId="06D322F1" w14:textId="4E598D76" w:rsidR="008461E5" w:rsidRPr="004256C1" w:rsidRDefault="3A58D0FD" w:rsidP="3C5A8CCE">
      <w:pPr>
        <w:spacing w:before="100" w:beforeAutospacing="1" w:after="120"/>
      </w:pPr>
      <w:r w:rsidRPr="004256C1">
        <w:t xml:space="preserve"> The driver shall not </w:t>
      </w:r>
      <w:r w:rsidR="0A61D19E" w:rsidRPr="004256C1">
        <w:t>wilfully</w:t>
      </w:r>
      <w:r w:rsidRPr="004256C1">
        <w:t xml:space="preserve"> or negligently cause or permit the vehicle licence plate to be concealed from public view or allow the licence plate to be so defaced as to make any information illegible. </w:t>
      </w:r>
    </w:p>
    <w:p w14:paraId="5398A9C2" w14:textId="2996B815" w:rsidR="008461E5" w:rsidRPr="004256C1" w:rsidRDefault="008461E5" w:rsidP="009E614B">
      <w:pPr>
        <w:spacing w:before="100" w:beforeAutospacing="1" w:after="120"/>
      </w:pPr>
      <w:r w:rsidRPr="004256C1">
        <w:t xml:space="preserve">The driver who has agreed to, or has been hired to, be in attendance with the vehicle at an appointed time and place shall, unless delayed or prevented by enough cause, punctually attend with such vehicle at such appointed time and place. </w:t>
      </w:r>
    </w:p>
    <w:p w14:paraId="235906F1" w14:textId="1620CB1C" w:rsidR="008461E5" w:rsidRPr="004256C1" w:rsidRDefault="008461E5" w:rsidP="009E614B">
      <w:pPr>
        <w:spacing w:before="100" w:beforeAutospacing="1" w:after="120"/>
      </w:pPr>
      <w:r w:rsidRPr="004256C1">
        <w:t xml:space="preserve">The driver, when hired to drive to a destination, shall proceed to that destination by either the shortest available route, or the believed cheapest route considering all known factors such as roadworks, delays, etc. </w:t>
      </w:r>
    </w:p>
    <w:p w14:paraId="319BE4C4" w14:textId="031C9D9C" w:rsidR="008461E5" w:rsidRPr="004256C1" w:rsidRDefault="008461E5" w:rsidP="009E614B">
      <w:pPr>
        <w:spacing w:before="100" w:beforeAutospacing="1" w:after="120"/>
      </w:pPr>
      <w:r w:rsidRPr="004256C1">
        <w:t xml:space="preserve">The driver shall not convey, or permit to be conveyed, in such vehicle any greater number of persons than the number of persons specified on the Vehicle Licence. </w:t>
      </w:r>
    </w:p>
    <w:p w14:paraId="60E09B58" w14:textId="7BD71221" w:rsidR="008461E5" w:rsidRPr="004256C1" w:rsidRDefault="008461E5" w:rsidP="009E614B">
      <w:pPr>
        <w:spacing w:before="100" w:beforeAutospacing="1" w:after="120"/>
      </w:pPr>
      <w:r w:rsidRPr="004256C1">
        <w:t xml:space="preserve">The driver shall convey a reasonable amount of luggage and afford reasonable assistance in loading and unloading luggage. </w:t>
      </w:r>
    </w:p>
    <w:p w14:paraId="5B43B1E7" w14:textId="04DF7F7E" w:rsidR="008461E5" w:rsidRPr="004256C1" w:rsidRDefault="008461E5" w:rsidP="009E614B">
      <w:pPr>
        <w:spacing w:before="100" w:beforeAutospacing="1" w:after="120"/>
      </w:pPr>
      <w:r w:rsidRPr="004256C1">
        <w:t xml:space="preserve">The driver must not solicit, by calling out or otherwise beg any person to hire or be carried for hire. </w:t>
      </w:r>
    </w:p>
    <w:p w14:paraId="3777DD10" w14:textId="0D2AC6CA" w:rsidR="008461E5" w:rsidRPr="004256C1" w:rsidRDefault="008461E5" w:rsidP="009E614B">
      <w:pPr>
        <w:spacing w:before="100" w:beforeAutospacing="1" w:after="120"/>
      </w:pPr>
      <w:r w:rsidRPr="004256C1">
        <w:t xml:space="preserve">The vehicle shall be presented in a clean and tidy condition for each journey. </w:t>
      </w:r>
    </w:p>
    <w:p w14:paraId="21B6BBB0" w14:textId="7911D9A0" w:rsidR="008461E5" w:rsidRPr="004256C1" w:rsidRDefault="008461E5" w:rsidP="009E614B">
      <w:pPr>
        <w:spacing w:before="100" w:beforeAutospacing="1" w:after="120"/>
      </w:pPr>
      <w:r w:rsidRPr="004256C1">
        <w:t xml:space="preserve">The Health Act 2006 prohibits smoking in enclosed places, all </w:t>
      </w:r>
      <w:r w:rsidR="008854F0" w:rsidRPr="004256C1">
        <w:t>licence</w:t>
      </w:r>
      <w:r w:rsidRPr="004256C1">
        <w:t xml:space="preserve">d vehicles are designated as an enclosed public space and therefore it is unlawful for any person to smoke in a </w:t>
      </w:r>
      <w:r w:rsidR="008854F0" w:rsidRPr="004256C1">
        <w:t>licence</w:t>
      </w:r>
      <w:r w:rsidRPr="004256C1">
        <w:t xml:space="preserve">d vehicle at any time, including any time when it is not being used for hire.   Therefore, the driver must not smoke or ‘vape’ in a </w:t>
      </w:r>
      <w:r w:rsidR="008854F0" w:rsidRPr="004256C1">
        <w:t>licence</w:t>
      </w:r>
      <w:r w:rsidRPr="004256C1">
        <w:t xml:space="preserve">d vehicle at any time. </w:t>
      </w:r>
    </w:p>
    <w:p w14:paraId="1560843F" w14:textId="5E862DE5" w:rsidR="008461E5" w:rsidRPr="004256C1" w:rsidRDefault="008461E5" w:rsidP="009E614B">
      <w:pPr>
        <w:spacing w:before="100" w:beforeAutospacing="1" w:after="120"/>
      </w:pPr>
      <w:r w:rsidRPr="004256C1">
        <w:t xml:space="preserve">The driver must ensure that the noise emitted from any sound equipment in the vehicle does not cause annoyance to any persons, whether inside or outside the vehicle. </w:t>
      </w:r>
    </w:p>
    <w:p w14:paraId="41633D56" w14:textId="006D26BE" w:rsidR="008461E5" w:rsidRPr="004256C1" w:rsidRDefault="3A58D0FD" w:rsidP="3C5A8CCE">
      <w:pPr>
        <w:spacing w:before="100" w:beforeAutospacing="1" w:after="120"/>
      </w:pPr>
      <w:r w:rsidRPr="004256C1">
        <w:t xml:space="preserve">The driver shall not operate the horn as a means of </w:t>
      </w:r>
      <w:r w:rsidR="5C6F5238" w:rsidRPr="004256C1">
        <w:t>signalling</w:t>
      </w:r>
      <w:r w:rsidRPr="004256C1">
        <w:t xml:space="preserve"> that the vehicle has arrived. </w:t>
      </w:r>
    </w:p>
    <w:p w14:paraId="349A608E" w14:textId="30BACFA8" w:rsidR="008461E5" w:rsidRPr="004256C1" w:rsidRDefault="008461E5" w:rsidP="009E614B">
      <w:pPr>
        <w:spacing w:before="100" w:beforeAutospacing="1" w:after="120"/>
      </w:pPr>
      <w:r w:rsidRPr="004256C1">
        <w:t xml:space="preserve">Drivers must not use a mobile phone whilst driving unless it is designed for hands-free operation. </w:t>
      </w:r>
    </w:p>
    <w:p w14:paraId="03447482" w14:textId="1FB69AA6" w:rsidR="00BE3EF8" w:rsidRPr="004256C1" w:rsidRDefault="008461E5" w:rsidP="009E614B">
      <w:pPr>
        <w:spacing w:before="100" w:beforeAutospacing="1" w:after="120"/>
      </w:pPr>
      <w:r w:rsidRPr="004256C1">
        <w:lastRenderedPageBreak/>
        <w:t xml:space="preserve">The driver must notify the Council within a period of </w:t>
      </w:r>
      <w:r w:rsidR="009E0825" w:rsidRPr="004256C1">
        <w:t>48 hours</w:t>
      </w:r>
      <w:r w:rsidRPr="004256C1">
        <w:t xml:space="preserve"> of: </w:t>
      </w:r>
    </w:p>
    <w:p w14:paraId="2176F7E9" w14:textId="2A3F3348" w:rsidR="008461E5" w:rsidRPr="004256C1" w:rsidRDefault="00944F5E" w:rsidP="006A5A8C">
      <w:pPr>
        <w:pStyle w:val="ListParagraph"/>
        <w:numPr>
          <w:ilvl w:val="0"/>
          <w:numId w:val="58"/>
        </w:numPr>
        <w:spacing w:before="100" w:beforeAutospacing="1" w:after="120"/>
        <w:contextualSpacing w:val="0"/>
      </w:pPr>
      <w:r w:rsidRPr="004256C1">
        <w:t>any</w:t>
      </w:r>
      <w:r w:rsidR="00C168D4" w:rsidRPr="004256C1">
        <w:t xml:space="preserve"> arrest, </w:t>
      </w:r>
      <w:r w:rsidR="008461E5" w:rsidRPr="004256C1">
        <w:t>criminal</w:t>
      </w:r>
      <w:r w:rsidR="0046604E" w:rsidRPr="004256C1">
        <w:t xml:space="preserve"> charge, criminal</w:t>
      </w:r>
      <w:r w:rsidR="008461E5" w:rsidRPr="004256C1">
        <w:t xml:space="preserve"> conviction, caution, or fixed penalty notice, </w:t>
      </w:r>
    </w:p>
    <w:p w14:paraId="6C1174B1" w14:textId="77777777" w:rsidR="008461E5" w:rsidRPr="004256C1" w:rsidRDefault="008461E5" w:rsidP="006A5A8C">
      <w:pPr>
        <w:pStyle w:val="ListParagraph"/>
        <w:numPr>
          <w:ilvl w:val="0"/>
          <w:numId w:val="58"/>
        </w:numPr>
        <w:spacing w:before="100" w:beforeAutospacing="1" w:after="120"/>
        <w:contextualSpacing w:val="0"/>
      </w:pPr>
      <w:r w:rsidRPr="004256C1">
        <w:t xml:space="preserve">any driving endorsement, </w:t>
      </w:r>
    </w:p>
    <w:p w14:paraId="74B69C57" w14:textId="5B695521" w:rsidR="008461E5" w:rsidRPr="004256C1" w:rsidRDefault="3A58D0FD" w:rsidP="3C5A8CCE">
      <w:pPr>
        <w:pStyle w:val="ListParagraph"/>
        <w:numPr>
          <w:ilvl w:val="0"/>
          <w:numId w:val="58"/>
        </w:numPr>
        <w:spacing w:before="100" w:beforeAutospacing="1" w:after="120"/>
        <w:contextualSpacing w:val="0"/>
      </w:pPr>
      <w:r w:rsidRPr="004256C1">
        <w:t>any change of medical condition that may impact on the ability to drive</w:t>
      </w:r>
      <w:r w:rsidR="7D7448D9" w:rsidRPr="004256C1">
        <w:t>.</w:t>
      </w:r>
      <w:r w:rsidRPr="004256C1">
        <w:t xml:space="preserve">  </w:t>
      </w:r>
    </w:p>
    <w:p w14:paraId="266A3BA4" w14:textId="77777777" w:rsidR="008461E5" w:rsidRPr="004256C1" w:rsidRDefault="008461E5" w:rsidP="009E614B">
      <w:pPr>
        <w:pStyle w:val="Heading5"/>
        <w:spacing w:before="100" w:beforeAutospacing="1" w:after="120"/>
      </w:pPr>
      <w:r w:rsidRPr="004256C1">
        <w:t xml:space="preserve">Lost Property </w:t>
      </w:r>
    </w:p>
    <w:p w14:paraId="20CF7293" w14:textId="172D433B" w:rsidR="008461E5" w:rsidRPr="004256C1" w:rsidRDefault="008461E5" w:rsidP="009E614B">
      <w:pPr>
        <w:spacing w:before="100" w:beforeAutospacing="1" w:after="120"/>
      </w:pPr>
      <w:r w:rsidRPr="004256C1">
        <w:t xml:space="preserve">A </w:t>
      </w:r>
      <w:r w:rsidR="008854F0" w:rsidRPr="004256C1">
        <w:t>licence</w:t>
      </w:r>
      <w:r w:rsidRPr="004256C1">
        <w:t xml:space="preserve">d driver shall diligently search the vehicle after each passenger has left the vehicle for any property which may have been accidently left therein. </w:t>
      </w:r>
    </w:p>
    <w:p w14:paraId="1652FED6" w14:textId="77777777" w:rsidR="008461E5" w:rsidRPr="004256C1" w:rsidRDefault="008461E5" w:rsidP="009E614B">
      <w:pPr>
        <w:spacing w:before="100" w:beforeAutospacing="1" w:after="120"/>
      </w:pPr>
      <w:r w:rsidRPr="004256C1">
        <w:t xml:space="preserve">In the event of lost property being found that is identifiable to a known passenger, the driver shall either return the property to the passenger forthwith or contact the passenger to arrange its return. </w:t>
      </w:r>
    </w:p>
    <w:p w14:paraId="6F4049C3" w14:textId="77777777" w:rsidR="008461E5" w:rsidRPr="004256C1" w:rsidRDefault="008461E5" w:rsidP="009E614B">
      <w:pPr>
        <w:spacing w:before="100" w:beforeAutospacing="1" w:after="120"/>
      </w:pPr>
      <w:r w:rsidRPr="004256C1">
        <w:t>The following items should be taken to Carlisle Police Station:</w:t>
      </w:r>
    </w:p>
    <w:p w14:paraId="105AB055" w14:textId="07B23561" w:rsidR="008461E5" w:rsidRPr="004256C1" w:rsidRDefault="3A58D0FD" w:rsidP="3C5A8CCE">
      <w:pPr>
        <w:pStyle w:val="ListParagraph"/>
        <w:numPr>
          <w:ilvl w:val="0"/>
          <w:numId w:val="59"/>
        </w:numPr>
        <w:spacing w:before="100" w:beforeAutospacing="1" w:after="120"/>
        <w:contextualSpacing w:val="0"/>
      </w:pPr>
      <w:r w:rsidRPr="004256C1">
        <w:t xml:space="preserve">mobile phones, </w:t>
      </w:r>
      <w:proofErr w:type="spellStart"/>
      <w:proofErr w:type="gramStart"/>
      <w:r w:rsidRPr="004256C1">
        <w:t>laptops,cameras</w:t>
      </w:r>
      <w:proofErr w:type="spellEnd"/>
      <w:proofErr w:type="gramEnd"/>
      <w:r w:rsidRPr="004256C1">
        <w:t xml:space="preserve"> - anything with an internal memory</w:t>
      </w:r>
    </w:p>
    <w:p w14:paraId="022B7557" w14:textId="29935260" w:rsidR="008461E5" w:rsidRPr="004256C1" w:rsidRDefault="3A58D0FD" w:rsidP="3C5A8CCE">
      <w:pPr>
        <w:pStyle w:val="ListParagraph"/>
        <w:numPr>
          <w:ilvl w:val="0"/>
          <w:numId w:val="59"/>
        </w:numPr>
        <w:spacing w:before="100" w:beforeAutospacing="1" w:after="120"/>
        <w:contextualSpacing w:val="0"/>
      </w:pPr>
      <w:r w:rsidRPr="004256C1">
        <w:t>personal ID - such as a passport, driving licence, bank card, utility bill</w:t>
      </w:r>
      <w:r w:rsidR="73E9ACAD" w:rsidRPr="004256C1">
        <w:t>s</w:t>
      </w:r>
    </w:p>
    <w:p w14:paraId="58413085" w14:textId="618AB3E1" w:rsidR="008461E5" w:rsidRPr="004256C1" w:rsidRDefault="02AF9E5B" w:rsidP="3C5A8CCE">
      <w:pPr>
        <w:pStyle w:val="ListParagraph"/>
        <w:numPr>
          <w:ilvl w:val="0"/>
          <w:numId w:val="59"/>
        </w:numPr>
        <w:spacing w:before="100" w:beforeAutospacing="1" w:after="120"/>
        <w:contextualSpacing w:val="0"/>
      </w:pPr>
      <w:r w:rsidRPr="004256C1">
        <w:t>D</w:t>
      </w:r>
      <w:r w:rsidR="3A58D0FD" w:rsidRPr="004256C1">
        <w:t>rugs</w:t>
      </w:r>
    </w:p>
    <w:p w14:paraId="57EF34B6" w14:textId="77777777" w:rsidR="008461E5" w:rsidRPr="004256C1" w:rsidRDefault="008461E5" w:rsidP="006A5A8C">
      <w:pPr>
        <w:pStyle w:val="ListParagraph"/>
        <w:numPr>
          <w:ilvl w:val="0"/>
          <w:numId w:val="59"/>
        </w:numPr>
        <w:spacing w:before="100" w:beforeAutospacing="1" w:after="120"/>
        <w:contextualSpacing w:val="0"/>
      </w:pPr>
      <w:r w:rsidRPr="004256C1">
        <w:t>significant amount of money</w:t>
      </w:r>
    </w:p>
    <w:p w14:paraId="0EC60529" w14:textId="77777777" w:rsidR="008461E5" w:rsidRPr="004256C1" w:rsidRDefault="008461E5" w:rsidP="009E614B">
      <w:pPr>
        <w:spacing w:before="100" w:beforeAutospacing="1" w:after="120"/>
      </w:pPr>
      <w:r w:rsidRPr="004256C1">
        <w:t xml:space="preserve">Drivers should report any found property to their Operator (if applicable) </w:t>
      </w:r>
      <w:proofErr w:type="gramStart"/>
      <w:r w:rsidRPr="004256C1">
        <w:t>and also</w:t>
      </w:r>
      <w:proofErr w:type="gramEnd"/>
      <w:r w:rsidRPr="004256C1">
        <w:t xml:space="preserve"> to the Licensing Department who will record the lost property.</w:t>
      </w:r>
    </w:p>
    <w:p w14:paraId="5DC09D9B" w14:textId="77777777" w:rsidR="008461E5" w:rsidRPr="004256C1" w:rsidRDefault="008461E5" w:rsidP="009E614B">
      <w:pPr>
        <w:spacing w:before="100" w:beforeAutospacing="1" w:after="120"/>
      </w:pPr>
      <w:r w:rsidRPr="004256C1">
        <w:t>Drivers should keep other items found for at least 28 days before disposing of them (providing arrangements have not been made for their collection). Please note, the council does not provide a facility for the collection or storage of lost and found items.</w:t>
      </w:r>
    </w:p>
    <w:p w14:paraId="36C2929F" w14:textId="77777777" w:rsidR="008461E5" w:rsidRPr="004256C1" w:rsidRDefault="008461E5" w:rsidP="009E614B">
      <w:pPr>
        <w:pStyle w:val="Heading5"/>
        <w:spacing w:before="100" w:beforeAutospacing="1" w:after="120"/>
      </w:pPr>
      <w:r w:rsidRPr="004256C1">
        <w:t xml:space="preserve">Carriage of Animals </w:t>
      </w:r>
    </w:p>
    <w:p w14:paraId="7BF57DA4" w14:textId="3DF29FA7" w:rsidR="008461E5" w:rsidRPr="004256C1" w:rsidRDefault="008461E5" w:rsidP="009E614B">
      <w:pPr>
        <w:spacing w:before="100" w:beforeAutospacing="1" w:after="120"/>
      </w:pPr>
      <w:r w:rsidRPr="004256C1">
        <w:t xml:space="preserve">A driver may not carry any animal not belonging to a passenger in a </w:t>
      </w:r>
      <w:r w:rsidR="008854F0" w:rsidRPr="004256C1">
        <w:t>licence</w:t>
      </w:r>
      <w:r w:rsidRPr="004256C1">
        <w:t xml:space="preserve">d vehicle whilst available for hire or carrying passengers. </w:t>
      </w:r>
    </w:p>
    <w:p w14:paraId="5CE55645" w14:textId="0FCEB221" w:rsidR="008461E5" w:rsidRPr="004256C1" w:rsidRDefault="008461E5" w:rsidP="009E614B">
      <w:pPr>
        <w:spacing w:before="100" w:beforeAutospacing="1" w:after="120"/>
      </w:pPr>
      <w:r w:rsidRPr="004256C1">
        <w:t xml:space="preserve">Animals, other than assistance dogs, in the custody of passengers should be carried, provided they are restrained in a safe manner so as not to cause a nuisance or damage. </w:t>
      </w:r>
    </w:p>
    <w:p w14:paraId="514A096C" w14:textId="77777777" w:rsidR="008461E5" w:rsidRPr="004256C1" w:rsidRDefault="008461E5" w:rsidP="009E614B">
      <w:pPr>
        <w:pStyle w:val="Heading5"/>
        <w:spacing w:before="100" w:beforeAutospacing="1" w:after="120"/>
      </w:pPr>
      <w:r w:rsidRPr="004256C1">
        <w:lastRenderedPageBreak/>
        <w:t xml:space="preserve">Assistance Dogs </w:t>
      </w:r>
    </w:p>
    <w:p w14:paraId="787B4C44" w14:textId="77777777" w:rsidR="008461E5" w:rsidRPr="004256C1" w:rsidRDefault="008461E5" w:rsidP="009E614B">
      <w:pPr>
        <w:spacing w:before="100" w:beforeAutospacing="1" w:after="120"/>
      </w:pPr>
      <w:r w:rsidRPr="004256C1">
        <w:t xml:space="preserve">A driver must carry assistance dogs when requested to do so by a passenger unless they have been issued with a medical exemption certificate. Assistance dogs include guide dogs for blind or partially sighted persons, hearing dogs for the hard of hearing or deaf persons, and any other assistance dog which assist a disabled person with a physical or mental impairment. </w:t>
      </w:r>
    </w:p>
    <w:p w14:paraId="385BC9F5" w14:textId="50853D75" w:rsidR="008461E5" w:rsidRPr="004256C1" w:rsidRDefault="008461E5" w:rsidP="003074B7">
      <w:pPr>
        <w:pStyle w:val="Heading5"/>
      </w:pPr>
      <w:r w:rsidRPr="004256C1">
        <w:t xml:space="preserve"> Carriages of Passengers with Wheelchairs </w:t>
      </w:r>
    </w:p>
    <w:p w14:paraId="4FA00CB0" w14:textId="79EAC216" w:rsidR="008461E5" w:rsidRPr="004256C1" w:rsidRDefault="3A58D0FD" w:rsidP="3C5A8CCE">
      <w:pPr>
        <w:spacing w:before="100" w:beforeAutospacing="1" w:after="120"/>
      </w:pPr>
      <w:r w:rsidRPr="004256C1">
        <w:t xml:space="preserve">If a </w:t>
      </w:r>
      <w:r w:rsidR="650F1C75" w:rsidRPr="004256C1">
        <w:t>passenger</w:t>
      </w:r>
      <w:r w:rsidRPr="004256C1">
        <w:t xml:space="preserve"> with a wheelchair prefers to travel in normal saloon, estate or multi-passenger vehicles rather than a specially adapted wheelchair accessible vehicle, a driver </w:t>
      </w:r>
      <w:r w:rsidRPr="004256C1">
        <w:rPr>
          <w:b/>
          <w:bCs/>
        </w:rPr>
        <w:t xml:space="preserve">must </w:t>
      </w:r>
      <w:r w:rsidRPr="004256C1">
        <w:t xml:space="preserve">carry a passenger with a wheelchair unless the vehicle is unable to accommodate the wheelchair within the luggage compartment. </w:t>
      </w:r>
    </w:p>
    <w:p w14:paraId="6BA52DA1" w14:textId="498A742E" w:rsidR="008461E5" w:rsidRPr="004256C1" w:rsidRDefault="008461E5" w:rsidP="009E614B">
      <w:pPr>
        <w:spacing w:before="100" w:beforeAutospacing="1" w:after="120"/>
      </w:pPr>
      <w:r w:rsidRPr="004256C1">
        <w:t xml:space="preserve"> Drivers of wheelchair accessible vehicles must: </w:t>
      </w:r>
    </w:p>
    <w:p w14:paraId="3AD45A72" w14:textId="77777777" w:rsidR="008461E5" w:rsidRPr="004256C1" w:rsidRDefault="008461E5" w:rsidP="006A5A8C">
      <w:pPr>
        <w:pStyle w:val="ListParagraph"/>
        <w:numPr>
          <w:ilvl w:val="0"/>
          <w:numId w:val="60"/>
        </w:numPr>
        <w:spacing w:before="100" w:beforeAutospacing="1" w:after="120"/>
        <w:contextualSpacing w:val="0"/>
      </w:pPr>
      <w:r w:rsidRPr="004256C1">
        <w:t xml:space="preserve">not refuse to carry any passenger with a wheelchair, </w:t>
      </w:r>
    </w:p>
    <w:p w14:paraId="7F9EA30C" w14:textId="77777777" w:rsidR="008461E5" w:rsidRPr="004256C1" w:rsidRDefault="008461E5" w:rsidP="006A5A8C">
      <w:pPr>
        <w:pStyle w:val="ListParagraph"/>
        <w:numPr>
          <w:ilvl w:val="0"/>
          <w:numId w:val="60"/>
        </w:numPr>
        <w:spacing w:before="100" w:beforeAutospacing="1" w:after="120"/>
        <w:contextualSpacing w:val="0"/>
      </w:pPr>
      <w:r w:rsidRPr="004256C1">
        <w:t xml:space="preserve">not charge any additional fare for passengers with wheelchairs, </w:t>
      </w:r>
    </w:p>
    <w:p w14:paraId="03E2092F" w14:textId="77777777" w:rsidR="008461E5" w:rsidRPr="004256C1" w:rsidRDefault="008461E5" w:rsidP="006A5A8C">
      <w:pPr>
        <w:pStyle w:val="ListParagraph"/>
        <w:numPr>
          <w:ilvl w:val="0"/>
          <w:numId w:val="60"/>
        </w:numPr>
        <w:spacing w:before="100" w:beforeAutospacing="1" w:after="120"/>
        <w:contextualSpacing w:val="0"/>
      </w:pPr>
      <w:r w:rsidRPr="004256C1">
        <w:t xml:space="preserve">be fully conversant with the correct method of operating all ramps, lifts and wheelchair restraints fitted to the vehicle, </w:t>
      </w:r>
    </w:p>
    <w:p w14:paraId="11871370" w14:textId="77777777" w:rsidR="008461E5" w:rsidRPr="004256C1" w:rsidRDefault="008461E5" w:rsidP="006A5A8C">
      <w:pPr>
        <w:pStyle w:val="ListParagraph"/>
        <w:numPr>
          <w:ilvl w:val="0"/>
          <w:numId w:val="60"/>
        </w:numPr>
        <w:spacing w:before="100" w:beforeAutospacing="1" w:after="120"/>
        <w:contextualSpacing w:val="0"/>
      </w:pPr>
      <w:r w:rsidRPr="004256C1">
        <w:t xml:space="preserve">ensure that all wheelchairs are firmly secured in the vehicle using an approved restraining system and that the wheelchair brakes have been applied prior to commencing the journey, </w:t>
      </w:r>
    </w:p>
    <w:p w14:paraId="06016E7B" w14:textId="77777777" w:rsidR="008461E5" w:rsidRPr="004256C1" w:rsidRDefault="008461E5" w:rsidP="006A5A8C">
      <w:pPr>
        <w:pStyle w:val="ListParagraph"/>
        <w:numPr>
          <w:ilvl w:val="0"/>
          <w:numId w:val="60"/>
        </w:numPr>
        <w:spacing w:before="100" w:beforeAutospacing="1" w:after="120"/>
        <w:contextualSpacing w:val="0"/>
      </w:pPr>
      <w:r w:rsidRPr="004256C1">
        <w:t xml:space="preserve">ensure that all ramps, lifts and wheelchair restraints fitted to the vehicle are always available in full working order when the vehicle is available for hire. </w:t>
      </w:r>
    </w:p>
    <w:p w14:paraId="6CFFE057" w14:textId="33425B99" w:rsidR="008461E5" w:rsidRPr="004256C1" w:rsidRDefault="008461E5" w:rsidP="009E614B">
      <w:pPr>
        <w:pStyle w:val="Heading5"/>
        <w:spacing w:before="100" w:beforeAutospacing="1" w:after="120"/>
      </w:pPr>
      <w:r w:rsidRPr="004256C1">
        <w:t>Change of Address</w:t>
      </w:r>
      <w:r w:rsidR="00005192" w:rsidRPr="004256C1">
        <w:t xml:space="preserve"> &amp; contact details</w:t>
      </w:r>
    </w:p>
    <w:p w14:paraId="697B32C7" w14:textId="7C775336" w:rsidR="008461E5" w:rsidRPr="004256C1" w:rsidRDefault="008461E5" w:rsidP="009E614B">
      <w:pPr>
        <w:spacing w:before="100" w:beforeAutospacing="1" w:after="120"/>
      </w:pPr>
      <w:r w:rsidRPr="004256C1">
        <w:t xml:space="preserve">The </w:t>
      </w:r>
      <w:proofErr w:type="spellStart"/>
      <w:r w:rsidR="008854F0" w:rsidRPr="004256C1">
        <w:t>licence</w:t>
      </w:r>
      <w:r w:rsidRPr="004256C1">
        <w:t>e</w:t>
      </w:r>
      <w:proofErr w:type="spellEnd"/>
      <w:r w:rsidRPr="004256C1">
        <w:t xml:space="preserve"> should notify the Council in writing within seven days of any change of address</w:t>
      </w:r>
      <w:r w:rsidR="00482DE7" w:rsidRPr="004256C1">
        <w:t xml:space="preserve"> or change to their contact details.</w:t>
      </w:r>
    </w:p>
    <w:p w14:paraId="731E8A26" w14:textId="77777777" w:rsidR="00376E64" w:rsidRPr="004256C1" w:rsidRDefault="00376E64" w:rsidP="009E614B">
      <w:pPr>
        <w:spacing w:before="100" w:beforeAutospacing="1" w:after="120"/>
        <w:ind w:left="1531" w:right="229"/>
      </w:pPr>
    </w:p>
    <w:p w14:paraId="3657F1A2" w14:textId="77777777" w:rsidR="008461E5" w:rsidRPr="004256C1" w:rsidRDefault="008461E5" w:rsidP="009E614B">
      <w:pPr>
        <w:spacing w:before="100" w:beforeAutospacing="1" w:after="120"/>
        <w:rPr>
          <w:b/>
          <w:color w:val="243F60"/>
          <w:sz w:val="28"/>
        </w:rPr>
      </w:pPr>
      <w:r w:rsidRPr="004256C1">
        <w:br w:type="page"/>
      </w:r>
    </w:p>
    <w:p w14:paraId="62641ED0" w14:textId="27F0DB7A" w:rsidR="001E6BAF" w:rsidRPr="004256C1" w:rsidRDefault="001E6BAF" w:rsidP="00265CD1">
      <w:pPr>
        <w:pStyle w:val="Heading6"/>
      </w:pPr>
      <w:r w:rsidRPr="004256C1">
        <w:lastRenderedPageBreak/>
        <w:t>CONDITIONS FOR LICENSING STRETCHED LIMOUSINES</w:t>
      </w:r>
    </w:p>
    <w:p w14:paraId="35FF02EE" w14:textId="77777777" w:rsidR="001E6BAF" w:rsidRPr="004256C1" w:rsidRDefault="001E6BAF" w:rsidP="001E6BAF">
      <w:pPr>
        <w:pStyle w:val="Heading5"/>
        <w:spacing w:before="100" w:beforeAutospacing="1" w:after="120"/>
      </w:pPr>
      <w:r w:rsidRPr="004256C1">
        <w:t xml:space="preserve">Permitted Vehicle Types </w:t>
      </w:r>
    </w:p>
    <w:p w14:paraId="1320377C" w14:textId="2BCA823C" w:rsidR="001E6BAF" w:rsidRPr="004256C1" w:rsidRDefault="469AC2E7" w:rsidP="3C5A8CCE">
      <w:pPr>
        <w:spacing w:before="100" w:beforeAutospacing="1" w:after="120"/>
      </w:pPr>
      <w:r w:rsidRPr="004256C1">
        <w:t>Left-hand drive limousines will be permitted as private hire vehicles</w:t>
      </w:r>
      <w:r w:rsidR="3A63708F" w:rsidRPr="004256C1">
        <w:t>.</w:t>
      </w:r>
    </w:p>
    <w:p w14:paraId="55FD4D6A" w14:textId="77777777" w:rsidR="001E6BAF" w:rsidRPr="004256C1" w:rsidRDefault="001E6BAF" w:rsidP="001E6BAF">
      <w:pPr>
        <w:spacing w:before="100" w:beforeAutospacing="1" w:after="120"/>
      </w:pPr>
      <w:r w:rsidRPr="004256C1">
        <w:t xml:space="preserve">Sideways facing seating will be permitted in limousines providing that it conforms to all relevant road traffic vehicle legislation. </w:t>
      </w:r>
    </w:p>
    <w:p w14:paraId="718FAC47" w14:textId="52F76772" w:rsidR="001E6BAF" w:rsidRPr="004256C1" w:rsidRDefault="001E6BAF" w:rsidP="001E6BAF">
      <w:pPr>
        <w:spacing w:before="100" w:beforeAutospacing="1" w:after="120"/>
      </w:pPr>
      <w:r w:rsidRPr="004256C1">
        <w:t xml:space="preserve">All limousines </w:t>
      </w:r>
      <w:r w:rsidR="008854F0" w:rsidRPr="004256C1">
        <w:t>licence</w:t>
      </w:r>
      <w:r w:rsidRPr="004256C1">
        <w:t xml:space="preserve">d as private hire vehicles must hold a valid Individual Vehicle Approval Certificate and be fitted with tyres of appropriate size and grade for that Approval. </w:t>
      </w:r>
    </w:p>
    <w:p w14:paraId="2FD118A7" w14:textId="0B9E5712" w:rsidR="001E6BAF" w:rsidRPr="004256C1" w:rsidRDefault="001E6BAF" w:rsidP="001E6BAF">
      <w:pPr>
        <w:spacing w:before="100" w:beforeAutospacing="1" w:after="120"/>
      </w:pPr>
      <w:r w:rsidRPr="004256C1">
        <w:t xml:space="preserve">All limousines </w:t>
      </w:r>
      <w:r w:rsidR="008854F0" w:rsidRPr="004256C1">
        <w:t>licence</w:t>
      </w:r>
      <w:r w:rsidRPr="004256C1">
        <w:t xml:space="preserve">d as private hire vehicles must obtain six-monthly test certificates showing that the vehicle has satisfied the standards of the appropriate MOT Class. The vehicle licence holder is responsible for sourcing a garage approved to carry out such tests and providing documentation attesting to the garage’s compliance with the Council’s vehicle testing requirements. </w:t>
      </w:r>
    </w:p>
    <w:p w14:paraId="03AB9810" w14:textId="2A3C66C3" w:rsidR="001E6BAF" w:rsidRPr="004256C1" w:rsidRDefault="001E6BAF" w:rsidP="001E6BAF">
      <w:pPr>
        <w:spacing w:before="100" w:beforeAutospacing="1" w:after="120"/>
      </w:pPr>
      <w:r w:rsidRPr="004256C1">
        <w:t xml:space="preserve"> All limousines </w:t>
      </w:r>
      <w:r w:rsidR="008854F0" w:rsidRPr="004256C1">
        <w:t>licence</w:t>
      </w:r>
      <w:r w:rsidRPr="004256C1">
        <w:t xml:space="preserve">d as private hire vehicles must: </w:t>
      </w:r>
    </w:p>
    <w:p w14:paraId="68F545AC" w14:textId="77777777" w:rsidR="001E6BAF" w:rsidRPr="004256C1" w:rsidRDefault="001E6BAF" w:rsidP="006A5A8C">
      <w:pPr>
        <w:pStyle w:val="ListParagraph"/>
        <w:numPr>
          <w:ilvl w:val="0"/>
          <w:numId w:val="68"/>
        </w:numPr>
        <w:spacing w:before="100" w:beforeAutospacing="1" w:after="120"/>
        <w:contextualSpacing w:val="0"/>
      </w:pPr>
      <w:r w:rsidRPr="004256C1">
        <w:t xml:space="preserve">reduce their seating capacity to a maximum of eight (8) passengers, </w:t>
      </w:r>
    </w:p>
    <w:p w14:paraId="247EC99A" w14:textId="77777777" w:rsidR="001E6BAF" w:rsidRPr="004256C1" w:rsidRDefault="001E6BAF" w:rsidP="006A5A8C">
      <w:pPr>
        <w:pStyle w:val="ListParagraph"/>
        <w:numPr>
          <w:ilvl w:val="0"/>
          <w:numId w:val="68"/>
        </w:numPr>
        <w:spacing w:before="100" w:beforeAutospacing="1" w:after="120"/>
        <w:contextualSpacing w:val="0"/>
      </w:pPr>
      <w:r w:rsidRPr="004256C1">
        <w:t xml:space="preserve">not carry more than eight (8) passengers, including children, at any time, </w:t>
      </w:r>
    </w:p>
    <w:p w14:paraId="2F08E4ED" w14:textId="77777777" w:rsidR="001E6BAF" w:rsidRPr="004256C1" w:rsidRDefault="001E6BAF" w:rsidP="006A5A8C">
      <w:pPr>
        <w:pStyle w:val="ListParagraph"/>
        <w:numPr>
          <w:ilvl w:val="0"/>
          <w:numId w:val="68"/>
        </w:numPr>
        <w:spacing w:before="100" w:beforeAutospacing="1" w:after="120"/>
        <w:contextualSpacing w:val="0"/>
      </w:pPr>
      <w:r w:rsidRPr="004256C1">
        <w:t xml:space="preserve">not carry passengers in any seats in the driver’s compartment, </w:t>
      </w:r>
    </w:p>
    <w:p w14:paraId="0343129F" w14:textId="77777777" w:rsidR="001E6BAF" w:rsidRPr="004256C1" w:rsidRDefault="001E6BAF" w:rsidP="006A5A8C">
      <w:pPr>
        <w:pStyle w:val="ListParagraph"/>
        <w:numPr>
          <w:ilvl w:val="0"/>
          <w:numId w:val="68"/>
        </w:numPr>
        <w:spacing w:before="100" w:beforeAutospacing="1" w:after="120"/>
        <w:contextualSpacing w:val="0"/>
      </w:pPr>
      <w:r w:rsidRPr="004256C1">
        <w:t xml:space="preserve">ensure that any advertising of the limousine states the maximum seating capacity. </w:t>
      </w:r>
    </w:p>
    <w:p w14:paraId="3F2E0BEB" w14:textId="77777777" w:rsidR="001E6BAF" w:rsidRPr="004256C1" w:rsidRDefault="001E6BAF" w:rsidP="001E6BAF">
      <w:pPr>
        <w:pStyle w:val="Heading5"/>
        <w:spacing w:before="100" w:beforeAutospacing="1" w:after="120"/>
      </w:pPr>
      <w:r w:rsidRPr="004256C1">
        <w:t xml:space="preserve">Legislation </w:t>
      </w:r>
    </w:p>
    <w:p w14:paraId="648C0C04" w14:textId="77777777" w:rsidR="001E6BAF" w:rsidRPr="004256C1" w:rsidRDefault="001E6BAF" w:rsidP="001E6BAF">
      <w:pPr>
        <w:spacing w:before="100" w:beforeAutospacing="1" w:after="120"/>
        <w:ind w:right="69"/>
      </w:pPr>
      <w:r w:rsidRPr="004256C1">
        <w:t xml:space="preserve">Seatbelts complying to all relevant legislation must be fitted to all forward and rear facing seats and must always be worn by passengers whilst the vehicle is in motion. There is no legal requirement for seatbelts to be fitted on sideways facing seats, however if they are fitted, they must always be worn by passengers whilst the vehicle is in motion. </w:t>
      </w:r>
    </w:p>
    <w:p w14:paraId="6BB5D788" w14:textId="77777777" w:rsidR="001E6BAF" w:rsidRPr="004256C1" w:rsidRDefault="001E6BAF" w:rsidP="001E6BAF">
      <w:pPr>
        <w:spacing w:before="100" w:beforeAutospacing="1" w:after="120"/>
      </w:pPr>
      <w:r w:rsidRPr="004256C1">
        <w:t xml:space="preserve">If alcohol drinks are to be provided in the vehicle: </w:t>
      </w:r>
    </w:p>
    <w:p w14:paraId="3A1A73B1" w14:textId="77777777" w:rsidR="001E6BAF" w:rsidRPr="004256C1" w:rsidRDefault="001E6BAF" w:rsidP="006A5A8C">
      <w:pPr>
        <w:pStyle w:val="ListParagraph"/>
        <w:numPr>
          <w:ilvl w:val="0"/>
          <w:numId w:val="69"/>
        </w:numPr>
        <w:spacing w:before="100" w:beforeAutospacing="1" w:after="120"/>
        <w:contextualSpacing w:val="0"/>
      </w:pPr>
      <w:r w:rsidRPr="004256C1">
        <w:t xml:space="preserve">an appropriate licence under the Licensing Act 2003 must be in effect, </w:t>
      </w:r>
    </w:p>
    <w:p w14:paraId="23D52DBC" w14:textId="77777777" w:rsidR="001E6BAF" w:rsidRPr="004256C1" w:rsidRDefault="001E6BAF" w:rsidP="006A5A8C">
      <w:pPr>
        <w:pStyle w:val="ListParagraph"/>
        <w:numPr>
          <w:ilvl w:val="0"/>
          <w:numId w:val="69"/>
        </w:numPr>
        <w:spacing w:before="100" w:beforeAutospacing="1" w:after="120"/>
        <w:contextualSpacing w:val="0"/>
      </w:pPr>
      <w:r w:rsidRPr="004256C1">
        <w:t xml:space="preserve">alcohol may only be sold whilst the vehicle is stationary, </w:t>
      </w:r>
    </w:p>
    <w:p w14:paraId="4448565F" w14:textId="77777777" w:rsidR="001E6BAF" w:rsidRPr="004256C1" w:rsidRDefault="001E6BAF" w:rsidP="006A5A8C">
      <w:pPr>
        <w:pStyle w:val="ListParagraph"/>
        <w:numPr>
          <w:ilvl w:val="0"/>
          <w:numId w:val="69"/>
        </w:numPr>
        <w:spacing w:before="100" w:beforeAutospacing="1" w:after="120"/>
        <w:contextualSpacing w:val="0"/>
      </w:pPr>
      <w:r w:rsidRPr="004256C1">
        <w:lastRenderedPageBreak/>
        <w:t xml:space="preserve">whilst the vehicle is in motion, all receptacles containing alcohol shall be securely stored, </w:t>
      </w:r>
    </w:p>
    <w:p w14:paraId="26264285" w14:textId="77777777" w:rsidR="001E6BAF" w:rsidRPr="004256C1" w:rsidRDefault="001E6BAF" w:rsidP="006A5A8C">
      <w:pPr>
        <w:pStyle w:val="ListParagraph"/>
        <w:numPr>
          <w:ilvl w:val="0"/>
          <w:numId w:val="69"/>
        </w:numPr>
        <w:spacing w:before="100" w:beforeAutospacing="1" w:after="120"/>
        <w:contextualSpacing w:val="0"/>
      </w:pPr>
      <w:r w:rsidRPr="004256C1">
        <w:t xml:space="preserve">if any occupants of the vehicle are below the age of eighteen (18) years old, the vehicle must not contain any alcohol, </w:t>
      </w:r>
    </w:p>
    <w:p w14:paraId="24D2B126" w14:textId="77777777" w:rsidR="001E6BAF" w:rsidRPr="004256C1" w:rsidRDefault="001E6BAF" w:rsidP="006A5A8C">
      <w:pPr>
        <w:pStyle w:val="ListParagraph"/>
        <w:numPr>
          <w:ilvl w:val="0"/>
          <w:numId w:val="69"/>
        </w:numPr>
        <w:spacing w:before="100" w:beforeAutospacing="1" w:after="120"/>
        <w:contextualSpacing w:val="0"/>
      </w:pPr>
      <w:r w:rsidRPr="004256C1">
        <w:t xml:space="preserve">all drinking receptacles used in the vehicle must be made of shatterproof glass, plastic or polycarbonate. </w:t>
      </w:r>
    </w:p>
    <w:p w14:paraId="41E2C78F" w14:textId="77777777" w:rsidR="001E6BAF" w:rsidRPr="004256C1" w:rsidRDefault="001E6BAF" w:rsidP="001E6BAF">
      <w:pPr>
        <w:spacing w:before="100" w:beforeAutospacing="1" w:after="120"/>
      </w:pPr>
      <w:r w:rsidRPr="004256C1">
        <w:t xml:space="preserve">The driver shall not play or permit the performance of any media that, given its age classification or content, is unsuitable for the age of the youngest passenger in the vehicle. </w:t>
      </w:r>
    </w:p>
    <w:p w14:paraId="340EA11A" w14:textId="0EA834FF" w:rsidR="001E6BAF" w:rsidRPr="004256C1" w:rsidRDefault="001E6BAF" w:rsidP="001E6BAF">
      <w:pPr>
        <w:spacing w:before="100" w:beforeAutospacing="1" w:after="120"/>
      </w:pPr>
      <w:r w:rsidRPr="004256C1">
        <w:t xml:space="preserve">Limousines </w:t>
      </w:r>
      <w:r w:rsidR="008854F0" w:rsidRPr="004256C1">
        <w:t>licence</w:t>
      </w:r>
      <w:r w:rsidRPr="004256C1">
        <w:t xml:space="preserve">d as private hire vehicles are not permitted to carry luggage within the passenger compartment of the vehicle. </w:t>
      </w:r>
    </w:p>
    <w:p w14:paraId="3047285B" w14:textId="07764393" w:rsidR="001E6BAF" w:rsidRPr="004256C1" w:rsidRDefault="001E6BAF" w:rsidP="001E6BAF">
      <w:pPr>
        <w:spacing w:before="100" w:beforeAutospacing="1" w:after="120"/>
      </w:pPr>
      <w:r w:rsidRPr="004256C1">
        <w:t xml:space="preserve">Limousines </w:t>
      </w:r>
      <w:r w:rsidR="008854F0" w:rsidRPr="004256C1">
        <w:t>licence</w:t>
      </w:r>
      <w:r w:rsidRPr="004256C1">
        <w:t xml:space="preserve">d as private hire vehicles must carry a safety hammer capable of being used to break the window glass of the vehicle. The hammer must be securely located within the driver’s compartment. </w:t>
      </w:r>
    </w:p>
    <w:p w14:paraId="6E0C213D" w14:textId="33016C7A" w:rsidR="00ED3D83" w:rsidRPr="004256C1" w:rsidRDefault="001E6BAF" w:rsidP="001E6BAF">
      <w:r w:rsidRPr="004256C1">
        <w:t xml:space="preserve">Limousines that are </w:t>
      </w:r>
      <w:r w:rsidR="008854F0" w:rsidRPr="004256C1">
        <w:t>licence</w:t>
      </w:r>
      <w:r w:rsidRPr="004256C1">
        <w:t xml:space="preserve">d private hire vehicles may only be booked from and dispatched by a </w:t>
      </w:r>
      <w:r w:rsidR="008854F0" w:rsidRPr="004256C1">
        <w:t>licence</w:t>
      </w:r>
      <w:r w:rsidRPr="004256C1">
        <w:t xml:space="preserve">d private hire operator and driven by a </w:t>
      </w:r>
      <w:r w:rsidR="008854F0" w:rsidRPr="004256C1">
        <w:t>licence</w:t>
      </w:r>
      <w:r w:rsidRPr="004256C1">
        <w:t xml:space="preserve">d private hire driver; all three </w:t>
      </w:r>
      <w:r w:rsidR="008854F0" w:rsidRPr="004256C1">
        <w:t>licence</w:t>
      </w:r>
      <w:r w:rsidRPr="004256C1">
        <w:t>s must be issued by the same licensing authority.</w:t>
      </w:r>
    </w:p>
    <w:p w14:paraId="3C316D41" w14:textId="77777777" w:rsidR="00ED3D83" w:rsidRPr="004256C1" w:rsidRDefault="00ED3D83">
      <w:r w:rsidRPr="004256C1">
        <w:br w:type="page"/>
      </w:r>
    </w:p>
    <w:p w14:paraId="7C67236F" w14:textId="5A792E6D" w:rsidR="008461E5" w:rsidRPr="004256C1" w:rsidRDefault="008461E5" w:rsidP="00265CD1">
      <w:pPr>
        <w:pStyle w:val="Heading6"/>
      </w:pPr>
      <w:r w:rsidRPr="004256C1">
        <w:lastRenderedPageBreak/>
        <w:t xml:space="preserve">PENALTY POINTS SCHEME </w:t>
      </w:r>
    </w:p>
    <w:tbl>
      <w:tblPr>
        <w:tblStyle w:val="TableGrid0"/>
        <w:tblW w:w="10774" w:type="dxa"/>
        <w:tblInd w:w="-714" w:type="dxa"/>
        <w:tblLayout w:type="fixed"/>
        <w:tblLook w:val="04A0" w:firstRow="1" w:lastRow="0" w:firstColumn="1" w:lastColumn="0" w:noHBand="0" w:noVBand="1"/>
      </w:tblPr>
      <w:tblGrid>
        <w:gridCol w:w="851"/>
        <w:gridCol w:w="5670"/>
        <w:gridCol w:w="1559"/>
        <w:gridCol w:w="1276"/>
        <w:gridCol w:w="1418"/>
      </w:tblGrid>
      <w:tr w:rsidR="008461E5" w:rsidRPr="004256C1" w14:paraId="5F295649" w14:textId="77777777" w:rsidTr="00A83B28">
        <w:tc>
          <w:tcPr>
            <w:tcW w:w="851" w:type="dxa"/>
          </w:tcPr>
          <w:p w14:paraId="4A327CD2" w14:textId="77777777" w:rsidR="008461E5" w:rsidRPr="004256C1" w:rsidRDefault="008461E5" w:rsidP="009E614B">
            <w:pPr>
              <w:spacing w:before="100" w:beforeAutospacing="1" w:after="120"/>
              <w:ind w:left="175"/>
              <w:rPr>
                <w:szCs w:val="24"/>
              </w:rPr>
            </w:pPr>
          </w:p>
        </w:tc>
        <w:tc>
          <w:tcPr>
            <w:tcW w:w="5670" w:type="dxa"/>
          </w:tcPr>
          <w:p w14:paraId="0DEB645A" w14:textId="77777777" w:rsidR="008461E5" w:rsidRPr="004256C1" w:rsidRDefault="008461E5" w:rsidP="009E614B">
            <w:pPr>
              <w:spacing w:before="100" w:beforeAutospacing="1" w:after="120"/>
              <w:ind w:left="34"/>
              <w:rPr>
                <w:rFonts w:asciiTheme="majorHAnsi" w:hAnsiTheme="majorHAnsi" w:cstheme="majorHAnsi"/>
                <w:b/>
                <w:szCs w:val="26"/>
              </w:rPr>
            </w:pPr>
          </w:p>
          <w:p w14:paraId="1A757EEE" w14:textId="77777777" w:rsidR="008461E5" w:rsidRPr="004256C1" w:rsidRDefault="008461E5" w:rsidP="009E614B">
            <w:pPr>
              <w:spacing w:before="100" w:beforeAutospacing="1" w:after="120"/>
              <w:ind w:left="34"/>
              <w:rPr>
                <w:rFonts w:asciiTheme="majorHAnsi" w:hAnsiTheme="majorHAnsi" w:cstheme="majorHAnsi"/>
                <w:b/>
                <w:szCs w:val="26"/>
              </w:rPr>
            </w:pPr>
            <w:r w:rsidRPr="004256C1">
              <w:rPr>
                <w:rFonts w:asciiTheme="majorHAnsi" w:hAnsiTheme="majorHAnsi" w:cstheme="majorHAnsi"/>
                <w:b/>
                <w:szCs w:val="26"/>
              </w:rPr>
              <w:t>Details of the misconduct</w:t>
            </w:r>
          </w:p>
        </w:tc>
        <w:tc>
          <w:tcPr>
            <w:tcW w:w="1559" w:type="dxa"/>
          </w:tcPr>
          <w:p w14:paraId="3040DB13" w14:textId="59FEC995" w:rsidR="008461E5" w:rsidRPr="004256C1" w:rsidRDefault="008461E5" w:rsidP="009E614B">
            <w:pPr>
              <w:spacing w:before="100" w:beforeAutospacing="1" w:after="120"/>
              <w:ind w:left="33"/>
              <w:jc w:val="center"/>
              <w:rPr>
                <w:rFonts w:asciiTheme="majorHAnsi" w:hAnsiTheme="majorHAnsi" w:cstheme="majorHAnsi"/>
                <w:b/>
                <w:szCs w:val="26"/>
              </w:rPr>
            </w:pPr>
            <w:r w:rsidRPr="004256C1">
              <w:rPr>
                <w:rFonts w:asciiTheme="majorHAnsi" w:hAnsiTheme="majorHAnsi" w:cstheme="majorHAnsi"/>
                <w:b/>
                <w:szCs w:val="26"/>
              </w:rPr>
              <w:t>Maximum Points</w:t>
            </w:r>
            <w:r w:rsidR="00A83B28" w:rsidRPr="004256C1">
              <w:rPr>
                <w:rFonts w:asciiTheme="majorHAnsi" w:hAnsiTheme="majorHAnsi" w:cstheme="majorHAnsi"/>
                <w:b/>
                <w:szCs w:val="26"/>
              </w:rPr>
              <w:t xml:space="preserve"> </w:t>
            </w:r>
            <w:r w:rsidRPr="004256C1">
              <w:rPr>
                <w:rFonts w:asciiTheme="majorHAnsi" w:hAnsiTheme="majorHAnsi" w:cstheme="majorHAnsi"/>
                <w:b/>
                <w:szCs w:val="26"/>
              </w:rPr>
              <w:t>Applicable</w:t>
            </w:r>
          </w:p>
        </w:tc>
        <w:tc>
          <w:tcPr>
            <w:tcW w:w="1276" w:type="dxa"/>
          </w:tcPr>
          <w:p w14:paraId="43214244" w14:textId="77777777" w:rsidR="008461E5" w:rsidRPr="004256C1" w:rsidRDefault="008461E5" w:rsidP="009E614B">
            <w:pPr>
              <w:spacing w:before="100" w:beforeAutospacing="1" w:after="120"/>
              <w:ind w:left="147"/>
              <w:rPr>
                <w:rFonts w:asciiTheme="majorHAnsi" w:hAnsiTheme="majorHAnsi" w:cstheme="majorHAnsi"/>
                <w:b/>
                <w:szCs w:val="24"/>
              </w:rPr>
            </w:pPr>
            <w:r w:rsidRPr="004256C1">
              <w:rPr>
                <w:rFonts w:asciiTheme="majorHAnsi" w:hAnsiTheme="majorHAnsi" w:cstheme="majorHAnsi"/>
                <w:b/>
                <w:szCs w:val="24"/>
              </w:rPr>
              <w:t>Driver</w:t>
            </w:r>
          </w:p>
        </w:tc>
        <w:tc>
          <w:tcPr>
            <w:tcW w:w="1418" w:type="dxa"/>
          </w:tcPr>
          <w:p w14:paraId="6DF806CA" w14:textId="77777777" w:rsidR="008461E5" w:rsidRPr="004256C1" w:rsidRDefault="008461E5" w:rsidP="009E614B">
            <w:pPr>
              <w:spacing w:before="100" w:beforeAutospacing="1" w:after="120"/>
              <w:ind w:left="34"/>
              <w:jc w:val="center"/>
              <w:rPr>
                <w:rFonts w:asciiTheme="majorHAnsi" w:hAnsiTheme="majorHAnsi" w:cstheme="majorHAnsi"/>
                <w:b/>
                <w:szCs w:val="24"/>
              </w:rPr>
            </w:pPr>
            <w:r w:rsidRPr="004256C1">
              <w:rPr>
                <w:rFonts w:asciiTheme="majorHAnsi" w:hAnsiTheme="majorHAnsi" w:cstheme="majorHAnsi"/>
                <w:b/>
                <w:szCs w:val="24"/>
              </w:rPr>
              <w:t>Vehicle Owner or Operator</w:t>
            </w:r>
          </w:p>
        </w:tc>
      </w:tr>
      <w:tr w:rsidR="008461E5" w:rsidRPr="004256C1" w14:paraId="3D05B580" w14:textId="77777777" w:rsidTr="00A83B28">
        <w:tc>
          <w:tcPr>
            <w:tcW w:w="851" w:type="dxa"/>
          </w:tcPr>
          <w:p w14:paraId="4FE025BB" w14:textId="77777777" w:rsidR="008461E5" w:rsidRPr="004256C1" w:rsidRDefault="008461E5" w:rsidP="009E614B">
            <w:pPr>
              <w:spacing w:before="100" w:beforeAutospacing="1" w:after="120"/>
              <w:ind w:left="175"/>
              <w:rPr>
                <w:szCs w:val="24"/>
              </w:rPr>
            </w:pPr>
            <w:r w:rsidRPr="004256C1">
              <w:rPr>
                <w:szCs w:val="24"/>
              </w:rPr>
              <w:t>1</w:t>
            </w:r>
          </w:p>
        </w:tc>
        <w:tc>
          <w:tcPr>
            <w:tcW w:w="5670" w:type="dxa"/>
          </w:tcPr>
          <w:p w14:paraId="65145065" w14:textId="77777777" w:rsidR="008461E5" w:rsidRPr="004256C1" w:rsidRDefault="008461E5" w:rsidP="009E614B">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Providing false or misleading information on licence application form / failing to provide relevant information</w:t>
            </w:r>
          </w:p>
        </w:tc>
        <w:tc>
          <w:tcPr>
            <w:tcW w:w="1559" w:type="dxa"/>
          </w:tcPr>
          <w:p w14:paraId="575D2E3F" w14:textId="77777777" w:rsidR="008461E5" w:rsidRPr="004256C1" w:rsidRDefault="008461E5" w:rsidP="009E614B">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6</w:t>
            </w:r>
          </w:p>
        </w:tc>
        <w:tc>
          <w:tcPr>
            <w:tcW w:w="1276" w:type="dxa"/>
          </w:tcPr>
          <w:p w14:paraId="2CC414E2" w14:textId="77777777" w:rsidR="008461E5" w:rsidRPr="004256C1" w:rsidRDefault="008461E5" w:rsidP="009E614B">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7961EE73" w14:textId="77777777" w:rsidR="008461E5" w:rsidRPr="004256C1" w:rsidRDefault="008461E5" w:rsidP="009E614B">
            <w:pPr>
              <w:spacing w:before="100" w:beforeAutospacing="1" w:after="120"/>
              <w:ind w:left="34"/>
              <w:jc w:val="center"/>
              <w:rPr>
                <w:szCs w:val="24"/>
              </w:rPr>
            </w:pPr>
            <w:r w:rsidRPr="004256C1">
              <w:rPr>
                <w:rFonts w:ascii="Wingdings" w:eastAsia="Wingdings" w:hAnsi="Wingdings" w:cs="Wingdings"/>
                <w:szCs w:val="24"/>
              </w:rPr>
              <w:t>ü</w:t>
            </w:r>
          </w:p>
        </w:tc>
      </w:tr>
      <w:tr w:rsidR="008461E5" w:rsidRPr="004256C1" w14:paraId="670026D4" w14:textId="77777777" w:rsidTr="00A83B28">
        <w:tc>
          <w:tcPr>
            <w:tcW w:w="851" w:type="dxa"/>
          </w:tcPr>
          <w:p w14:paraId="1F10D5EE" w14:textId="77777777" w:rsidR="008461E5" w:rsidRPr="004256C1" w:rsidRDefault="008461E5" w:rsidP="009E614B">
            <w:pPr>
              <w:spacing w:before="100" w:beforeAutospacing="1" w:after="120"/>
              <w:ind w:left="175"/>
              <w:rPr>
                <w:szCs w:val="24"/>
              </w:rPr>
            </w:pPr>
            <w:r w:rsidRPr="004256C1">
              <w:rPr>
                <w:szCs w:val="24"/>
              </w:rPr>
              <w:t>2</w:t>
            </w:r>
          </w:p>
        </w:tc>
        <w:tc>
          <w:tcPr>
            <w:tcW w:w="5670" w:type="dxa"/>
          </w:tcPr>
          <w:p w14:paraId="63EBCA8C" w14:textId="77777777" w:rsidR="008461E5" w:rsidRPr="004256C1" w:rsidRDefault="008461E5" w:rsidP="009E614B">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Failure to notify, in writing, the Council of a change of address within 7 calendar days</w:t>
            </w:r>
          </w:p>
        </w:tc>
        <w:tc>
          <w:tcPr>
            <w:tcW w:w="1559" w:type="dxa"/>
          </w:tcPr>
          <w:p w14:paraId="67C65AD0" w14:textId="77777777" w:rsidR="008461E5" w:rsidRPr="004256C1" w:rsidRDefault="008461E5" w:rsidP="009E614B">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3</w:t>
            </w:r>
          </w:p>
        </w:tc>
        <w:tc>
          <w:tcPr>
            <w:tcW w:w="1276" w:type="dxa"/>
          </w:tcPr>
          <w:p w14:paraId="3F96C45D" w14:textId="77777777" w:rsidR="008461E5" w:rsidRPr="004256C1" w:rsidRDefault="008461E5" w:rsidP="009E614B">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15F805B8" w14:textId="77777777" w:rsidR="008461E5" w:rsidRPr="004256C1" w:rsidRDefault="008461E5" w:rsidP="009E614B">
            <w:pPr>
              <w:spacing w:before="100" w:beforeAutospacing="1" w:after="120"/>
              <w:ind w:left="34"/>
              <w:jc w:val="center"/>
              <w:rPr>
                <w:szCs w:val="24"/>
              </w:rPr>
            </w:pPr>
            <w:r w:rsidRPr="004256C1">
              <w:rPr>
                <w:rFonts w:ascii="Wingdings" w:eastAsia="Wingdings" w:hAnsi="Wingdings" w:cs="Wingdings"/>
                <w:szCs w:val="24"/>
              </w:rPr>
              <w:t>ü</w:t>
            </w:r>
          </w:p>
        </w:tc>
      </w:tr>
      <w:tr w:rsidR="008461E5" w:rsidRPr="004256C1" w14:paraId="376FB91E" w14:textId="77777777" w:rsidTr="00A83B28">
        <w:tc>
          <w:tcPr>
            <w:tcW w:w="851" w:type="dxa"/>
          </w:tcPr>
          <w:p w14:paraId="0BDE7BB2" w14:textId="77777777" w:rsidR="008461E5" w:rsidRPr="004256C1" w:rsidRDefault="008461E5" w:rsidP="009E614B">
            <w:pPr>
              <w:spacing w:before="100" w:beforeAutospacing="1" w:after="120"/>
              <w:ind w:left="175"/>
              <w:rPr>
                <w:szCs w:val="24"/>
              </w:rPr>
            </w:pPr>
            <w:r w:rsidRPr="004256C1">
              <w:rPr>
                <w:szCs w:val="24"/>
              </w:rPr>
              <w:t>3</w:t>
            </w:r>
          </w:p>
        </w:tc>
        <w:tc>
          <w:tcPr>
            <w:tcW w:w="5670" w:type="dxa"/>
          </w:tcPr>
          <w:p w14:paraId="713C059F" w14:textId="77777777" w:rsidR="008461E5" w:rsidRPr="004256C1" w:rsidRDefault="008461E5" w:rsidP="009E614B">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 xml:space="preserve">Refusal to accept hiring without reasonable cause </w:t>
            </w:r>
          </w:p>
        </w:tc>
        <w:tc>
          <w:tcPr>
            <w:tcW w:w="1559" w:type="dxa"/>
          </w:tcPr>
          <w:p w14:paraId="26B09A2D" w14:textId="77777777" w:rsidR="008461E5" w:rsidRPr="004256C1" w:rsidRDefault="008461E5" w:rsidP="009E614B">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6-12</w:t>
            </w:r>
          </w:p>
        </w:tc>
        <w:tc>
          <w:tcPr>
            <w:tcW w:w="1276" w:type="dxa"/>
          </w:tcPr>
          <w:p w14:paraId="60177C19" w14:textId="77777777" w:rsidR="008461E5" w:rsidRPr="004256C1" w:rsidRDefault="008461E5" w:rsidP="009E614B">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0000BD6D" w14:textId="77777777" w:rsidR="008461E5" w:rsidRPr="004256C1" w:rsidRDefault="008461E5" w:rsidP="009E614B">
            <w:pPr>
              <w:spacing w:before="100" w:beforeAutospacing="1" w:after="120"/>
              <w:ind w:left="34"/>
              <w:jc w:val="center"/>
              <w:rPr>
                <w:szCs w:val="24"/>
              </w:rPr>
            </w:pPr>
            <w:r w:rsidRPr="004256C1">
              <w:rPr>
                <w:rFonts w:ascii="Wingdings" w:eastAsia="Wingdings" w:hAnsi="Wingdings" w:cs="Wingdings"/>
                <w:szCs w:val="24"/>
              </w:rPr>
              <w:t>ü</w:t>
            </w:r>
          </w:p>
        </w:tc>
      </w:tr>
      <w:tr w:rsidR="008461E5" w:rsidRPr="004256C1" w14:paraId="73833683" w14:textId="77777777" w:rsidTr="00A83B28">
        <w:tc>
          <w:tcPr>
            <w:tcW w:w="851" w:type="dxa"/>
          </w:tcPr>
          <w:p w14:paraId="541D886B" w14:textId="77777777" w:rsidR="008461E5" w:rsidRPr="004256C1" w:rsidRDefault="008461E5" w:rsidP="009E614B">
            <w:pPr>
              <w:spacing w:before="100" w:beforeAutospacing="1" w:after="120"/>
              <w:ind w:left="175"/>
              <w:rPr>
                <w:szCs w:val="24"/>
              </w:rPr>
            </w:pPr>
            <w:r w:rsidRPr="004256C1">
              <w:rPr>
                <w:szCs w:val="24"/>
              </w:rPr>
              <w:t>4</w:t>
            </w:r>
          </w:p>
        </w:tc>
        <w:tc>
          <w:tcPr>
            <w:tcW w:w="5670" w:type="dxa"/>
          </w:tcPr>
          <w:p w14:paraId="0C07544E" w14:textId="77777777" w:rsidR="008461E5" w:rsidRPr="004256C1" w:rsidRDefault="008461E5" w:rsidP="009E614B">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Unreasonable prolongation of journeys or any misconduct regarding the charging of fares</w:t>
            </w:r>
          </w:p>
        </w:tc>
        <w:tc>
          <w:tcPr>
            <w:tcW w:w="1559" w:type="dxa"/>
          </w:tcPr>
          <w:p w14:paraId="1039E93D" w14:textId="77777777" w:rsidR="008461E5" w:rsidRPr="004256C1" w:rsidRDefault="008461E5" w:rsidP="009E614B">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6</w:t>
            </w:r>
          </w:p>
        </w:tc>
        <w:tc>
          <w:tcPr>
            <w:tcW w:w="1276" w:type="dxa"/>
          </w:tcPr>
          <w:p w14:paraId="18B585C8" w14:textId="77777777" w:rsidR="008461E5" w:rsidRPr="004256C1" w:rsidRDefault="008461E5" w:rsidP="009E614B">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06D9FB1D" w14:textId="77777777" w:rsidR="008461E5" w:rsidRPr="004256C1" w:rsidRDefault="008461E5" w:rsidP="009E614B">
            <w:pPr>
              <w:spacing w:before="100" w:beforeAutospacing="1" w:after="120"/>
              <w:ind w:left="34"/>
              <w:jc w:val="center"/>
              <w:rPr>
                <w:szCs w:val="24"/>
              </w:rPr>
            </w:pPr>
          </w:p>
        </w:tc>
      </w:tr>
      <w:tr w:rsidR="008461E5" w:rsidRPr="004256C1" w14:paraId="5489E102" w14:textId="77777777" w:rsidTr="00A83B28">
        <w:tc>
          <w:tcPr>
            <w:tcW w:w="851" w:type="dxa"/>
          </w:tcPr>
          <w:p w14:paraId="0BCF3B86" w14:textId="77777777" w:rsidR="008461E5" w:rsidRPr="004256C1" w:rsidRDefault="008461E5" w:rsidP="009E614B">
            <w:pPr>
              <w:spacing w:before="100" w:beforeAutospacing="1" w:after="120"/>
              <w:ind w:left="175"/>
              <w:rPr>
                <w:szCs w:val="24"/>
              </w:rPr>
            </w:pPr>
            <w:r w:rsidRPr="004256C1">
              <w:rPr>
                <w:szCs w:val="24"/>
              </w:rPr>
              <w:t>5</w:t>
            </w:r>
          </w:p>
        </w:tc>
        <w:tc>
          <w:tcPr>
            <w:tcW w:w="5670" w:type="dxa"/>
          </w:tcPr>
          <w:p w14:paraId="282B47F1" w14:textId="77777777" w:rsidR="008461E5" w:rsidRPr="004256C1" w:rsidRDefault="008461E5" w:rsidP="009E614B">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Plying for hire by Private hire drivers or Hackney Carriage drivers plying for hire outside the district</w:t>
            </w:r>
          </w:p>
        </w:tc>
        <w:tc>
          <w:tcPr>
            <w:tcW w:w="1559" w:type="dxa"/>
          </w:tcPr>
          <w:p w14:paraId="1F73AE3D" w14:textId="77777777" w:rsidR="008461E5" w:rsidRPr="004256C1" w:rsidRDefault="008461E5" w:rsidP="009E614B">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9</w:t>
            </w:r>
          </w:p>
        </w:tc>
        <w:tc>
          <w:tcPr>
            <w:tcW w:w="1276" w:type="dxa"/>
          </w:tcPr>
          <w:p w14:paraId="33F00ACA" w14:textId="77777777" w:rsidR="008461E5" w:rsidRPr="004256C1" w:rsidRDefault="008461E5" w:rsidP="009E614B">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1ADABCCE" w14:textId="77777777" w:rsidR="008461E5" w:rsidRPr="004256C1" w:rsidRDefault="008461E5" w:rsidP="009E614B">
            <w:pPr>
              <w:spacing w:before="100" w:beforeAutospacing="1" w:after="120"/>
              <w:ind w:left="34"/>
              <w:jc w:val="center"/>
              <w:rPr>
                <w:szCs w:val="24"/>
              </w:rPr>
            </w:pPr>
            <w:r w:rsidRPr="004256C1">
              <w:rPr>
                <w:rFonts w:ascii="Wingdings" w:eastAsia="Wingdings" w:hAnsi="Wingdings" w:cs="Wingdings"/>
                <w:szCs w:val="24"/>
              </w:rPr>
              <w:t>ü</w:t>
            </w:r>
          </w:p>
        </w:tc>
      </w:tr>
      <w:tr w:rsidR="008461E5" w:rsidRPr="004256C1" w14:paraId="0065C3C6" w14:textId="77777777" w:rsidTr="00A83B28">
        <w:tc>
          <w:tcPr>
            <w:tcW w:w="851" w:type="dxa"/>
          </w:tcPr>
          <w:p w14:paraId="4889F014" w14:textId="77777777" w:rsidR="008461E5" w:rsidRPr="004256C1" w:rsidRDefault="008461E5" w:rsidP="009E614B">
            <w:pPr>
              <w:spacing w:before="100" w:beforeAutospacing="1" w:after="120"/>
              <w:ind w:left="175"/>
              <w:rPr>
                <w:szCs w:val="24"/>
              </w:rPr>
            </w:pPr>
            <w:r w:rsidRPr="004256C1">
              <w:rPr>
                <w:szCs w:val="24"/>
              </w:rPr>
              <w:t>6</w:t>
            </w:r>
          </w:p>
        </w:tc>
        <w:tc>
          <w:tcPr>
            <w:tcW w:w="5670" w:type="dxa"/>
          </w:tcPr>
          <w:p w14:paraId="6ECC0DBF" w14:textId="77777777" w:rsidR="008461E5" w:rsidRPr="004256C1" w:rsidRDefault="008461E5" w:rsidP="009E614B">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Private hire vehicle parking or waiting on a taxi rank</w:t>
            </w:r>
          </w:p>
        </w:tc>
        <w:tc>
          <w:tcPr>
            <w:tcW w:w="1559" w:type="dxa"/>
          </w:tcPr>
          <w:p w14:paraId="25385A77" w14:textId="77777777" w:rsidR="008461E5" w:rsidRPr="004256C1" w:rsidRDefault="008461E5" w:rsidP="009E614B">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9</w:t>
            </w:r>
          </w:p>
        </w:tc>
        <w:tc>
          <w:tcPr>
            <w:tcW w:w="1276" w:type="dxa"/>
          </w:tcPr>
          <w:p w14:paraId="7DF3474A" w14:textId="77777777" w:rsidR="008461E5" w:rsidRPr="004256C1" w:rsidRDefault="008461E5" w:rsidP="009E614B">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7902EDB2" w14:textId="77777777" w:rsidR="008461E5" w:rsidRPr="004256C1" w:rsidRDefault="008461E5" w:rsidP="009E614B">
            <w:pPr>
              <w:spacing w:before="100" w:beforeAutospacing="1" w:after="120"/>
              <w:ind w:left="34"/>
              <w:jc w:val="center"/>
              <w:rPr>
                <w:szCs w:val="24"/>
              </w:rPr>
            </w:pPr>
            <w:r w:rsidRPr="004256C1">
              <w:rPr>
                <w:rFonts w:ascii="Wingdings" w:eastAsia="Wingdings" w:hAnsi="Wingdings" w:cs="Wingdings"/>
                <w:szCs w:val="24"/>
              </w:rPr>
              <w:t>ü</w:t>
            </w:r>
          </w:p>
        </w:tc>
      </w:tr>
      <w:tr w:rsidR="008461E5" w:rsidRPr="004256C1" w14:paraId="663B2070" w14:textId="77777777" w:rsidTr="00A83B28">
        <w:tc>
          <w:tcPr>
            <w:tcW w:w="851" w:type="dxa"/>
          </w:tcPr>
          <w:p w14:paraId="5B142B04" w14:textId="77777777" w:rsidR="008461E5" w:rsidRPr="004256C1" w:rsidRDefault="008461E5" w:rsidP="009E614B">
            <w:pPr>
              <w:spacing w:before="100" w:beforeAutospacing="1" w:after="120"/>
              <w:ind w:left="175"/>
              <w:rPr>
                <w:szCs w:val="24"/>
              </w:rPr>
            </w:pPr>
            <w:r w:rsidRPr="004256C1">
              <w:rPr>
                <w:szCs w:val="24"/>
              </w:rPr>
              <w:t>7</w:t>
            </w:r>
          </w:p>
        </w:tc>
        <w:tc>
          <w:tcPr>
            <w:tcW w:w="5670" w:type="dxa"/>
          </w:tcPr>
          <w:p w14:paraId="2FC3191D" w14:textId="77777777" w:rsidR="008461E5" w:rsidRPr="004256C1" w:rsidRDefault="008461E5" w:rsidP="009E614B">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Inappropriate behaviour at a taxi rank</w:t>
            </w:r>
          </w:p>
        </w:tc>
        <w:tc>
          <w:tcPr>
            <w:tcW w:w="1559" w:type="dxa"/>
          </w:tcPr>
          <w:p w14:paraId="6AA73B89" w14:textId="77777777" w:rsidR="008461E5" w:rsidRPr="004256C1" w:rsidRDefault="008461E5" w:rsidP="009E614B">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1-12*</w:t>
            </w:r>
          </w:p>
        </w:tc>
        <w:tc>
          <w:tcPr>
            <w:tcW w:w="1276" w:type="dxa"/>
          </w:tcPr>
          <w:p w14:paraId="2CA3D3FB" w14:textId="77777777" w:rsidR="008461E5" w:rsidRPr="004256C1" w:rsidRDefault="008461E5" w:rsidP="009E614B">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24081C87" w14:textId="77777777" w:rsidR="008461E5" w:rsidRPr="004256C1" w:rsidRDefault="008461E5" w:rsidP="009E614B">
            <w:pPr>
              <w:spacing w:before="100" w:beforeAutospacing="1" w:after="120"/>
              <w:ind w:left="34"/>
              <w:jc w:val="center"/>
              <w:rPr>
                <w:szCs w:val="24"/>
              </w:rPr>
            </w:pPr>
            <w:r w:rsidRPr="004256C1">
              <w:rPr>
                <w:rFonts w:ascii="Wingdings" w:eastAsia="Wingdings" w:hAnsi="Wingdings" w:cs="Wingdings"/>
                <w:szCs w:val="24"/>
              </w:rPr>
              <w:t>ü</w:t>
            </w:r>
          </w:p>
        </w:tc>
      </w:tr>
      <w:tr w:rsidR="008461E5" w:rsidRPr="004256C1" w14:paraId="6BA4FB82" w14:textId="77777777" w:rsidTr="00A83B28">
        <w:tc>
          <w:tcPr>
            <w:tcW w:w="851" w:type="dxa"/>
          </w:tcPr>
          <w:p w14:paraId="055847C7" w14:textId="77777777" w:rsidR="008461E5" w:rsidRPr="004256C1" w:rsidRDefault="008461E5" w:rsidP="009E614B">
            <w:pPr>
              <w:spacing w:before="100" w:beforeAutospacing="1" w:after="120"/>
              <w:ind w:left="175"/>
              <w:rPr>
                <w:szCs w:val="24"/>
              </w:rPr>
            </w:pPr>
            <w:r w:rsidRPr="004256C1">
              <w:rPr>
                <w:szCs w:val="24"/>
              </w:rPr>
              <w:t>8</w:t>
            </w:r>
          </w:p>
        </w:tc>
        <w:tc>
          <w:tcPr>
            <w:tcW w:w="5670" w:type="dxa"/>
          </w:tcPr>
          <w:p w14:paraId="26C63DAA" w14:textId="77777777" w:rsidR="008461E5" w:rsidRPr="004256C1" w:rsidRDefault="008461E5" w:rsidP="009E614B">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Leaving a taxi unattended at a rank</w:t>
            </w:r>
          </w:p>
        </w:tc>
        <w:tc>
          <w:tcPr>
            <w:tcW w:w="1559" w:type="dxa"/>
          </w:tcPr>
          <w:p w14:paraId="1E386838" w14:textId="77777777" w:rsidR="008461E5" w:rsidRPr="004256C1" w:rsidRDefault="008461E5" w:rsidP="009E614B">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4</w:t>
            </w:r>
          </w:p>
        </w:tc>
        <w:tc>
          <w:tcPr>
            <w:tcW w:w="1276" w:type="dxa"/>
          </w:tcPr>
          <w:p w14:paraId="7502EE6D" w14:textId="77777777" w:rsidR="008461E5" w:rsidRPr="004256C1" w:rsidRDefault="008461E5" w:rsidP="009E614B">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0C81D3BF" w14:textId="77777777" w:rsidR="008461E5" w:rsidRPr="004256C1" w:rsidRDefault="008461E5" w:rsidP="009E614B">
            <w:pPr>
              <w:spacing w:before="100" w:beforeAutospacing="1" w:after="120"/>
              <w:ind w:left="34"/>
              <w:jc w:val="center"/>
              <w:rPr>
                <w:szCs w:val="24"/>
              </w:rPr>
            </w:pPr>
          </w:p>
        </w:tc>
      </w:tr>
      <w:tr w:rsidR="008461E5" w:rsidRPr="004256C1" w14:paraId="398C823A" w14:textId="77777777" w:rsidTr="00A83B28">
        <w:tc>
          <w:tcPr>
            <w:tcW w:w="851" w:type="dxa"/>
          </w:tcPr>
          <w:p w14:paraId="3351A21D" w14:textId="77777777" w:rsidR="008461E5" w:rsidRPr="004256C1" w:rsidRDefault="008461E5" w:rsidP="009E614B">
            <w:pPr>
              <w:spacing w:before="100" w:beforeAutospacing="1" w:after="120"/>
              <w:ind w:left="175"/>
              <w:rPr>
                <w:szCs w:val="24"/>
              </w:rPr>
            </w:pPr>
            <w:r w:rsidRPr="004256C1">
              <w:rPr>
                <w:szCs w:val="24"/>
              </w:rPr>
              <w:t>9</w:t>
            </w:r>
          </w:p>
        </w:tc>
        <w:tc>
          <w:tcPr>
            <w:tcW w:w="5670" w:type="dxa"/>
          </w:tcPr>
          <w:p w14:paraId="5DC4FDFD" w14:textId="50CC7856" w:rsidR="008461E5" w:rsidRPr="004256C1" w:rsidRDefault="008461E5" w:rsidP="009E614B">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Using un</w:t>
            </w:r>
            <w:r w:rsidR="008854F0" w:rsidRPr="004256C1">
              <w:rPr>
                <w:rFonts w:asciiTheme="majorHAnsi" w:hAnsiTheme="majorHAnsi" w:cstheme="majorHAnsi"/>
                <w:szCs w:val="26"/>
              </w:rPr>
              <w:t>licence</w:t>
            </w:r>
            <w:r w:rsidRPr="004256C1">
              <w:rPr>
                <w:rFonts w:asciiTheme="majorHAnsi" w:hAnsiTheme="majorHAnsi" w:cstheme="majorHAnsi"/>
                <w:szCs w:val="26"/>
              </w:rPr>
              <w:t xml:space="preserve">d vehicle or using a </w:t>
            </w:r>
            <w:r w:rsidR="008854F0" w:rsidRPr="004256C1">
              <w:rPr>
                <w:rFonts w:asciiTheme="majorHAnsi" w:hAnsiTheme="majorHAnsi" w:cstheme="majorHAnsi"/>
                <w:szCs w:val="26"/>
              </w:rPr>
              <w:t>licence</w:t>
            </w:r>
            <w:r w:rsidRPr="004256C1">
              <w:rPr>
                <w:rFonts w:asciiTheme="majorHAnsi" w:hAnsiTheme="majorHAnsi" w:cstheme="majorHAnsi"/>
                <w:szCs w:val="26"/>
              </w:rPr>
              <w:t>d vehicle without insurance or without a valid periodical vehicle test</w:t>
            </w:r>
          </w:p>
        </w:tc>
        <w:tc>
          <w:tcPr>
            <w:tcW w:w="1559" w:type="dxa"/>
          </w:tcPr>
          <w:p w14:paraId="6950A960" w14:textId="77777777" w:rsidR="008461E5" w:rsidRPr="004256C1" w:rsidRDefault="008461E5" w:rsidP="009E614B">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12</w:t>
            </w:r>
          </w:p>
        </w:tc>
        <w:tc>
          <w:tcPr>
            <w:tcW w:w="1276" w:type="dxa"/>
          </w:tcPr>
          <w:p w14:paraId="567EB93E" w14:textId="77777777" w:rsidR="008461E5" w:rsidRPr="004256C1" w:rsidRDefault="008461E5" w:rsidP="009E614B">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5695528B" w14:textId="77777777" w:rsidR="008461E5" w:rsidRPr="004256C1" w:rsidRDefault="008461E5" w:rsidP="009E614B">
            <w:pPr>
              <w:spacing w:before="100" w:beforeAutospacing="1" w:after="120"/>
              <w:ind w:left="34"/>
              <w:jc w:val="center"/>
              <w:rPr>
                <w:szCs w:val="24"/>
              </w:rPr>
            </w:pPr>
            <w:r w:rsidRPr="004256C1">
              <w:rPr>
                <w:rFonts w:ascii="Wingdings" w:eastAsia="Wingdings" w:hAnsi="Wingdings" w:cs="Wingdings"/>
                <w:szCs w:val="24"/>
              </w:rPr>
              <w:t>ü</w:t>
            </w:r>
          </w:p>
        </w:tc>
      </w:tr>
      <w:tr w:rsidR="008461E5" w:rsidRPr="004256C1" w14:paraId="6FB1BD08" w14:textId="77777777" w:rsidTr="00A83B28">
        <w:tc>
          <w:tcPr>
            <w:tcW w:w="851" w:type="dxa"/>
          </w:tcPr>
          <w:p w14:paraId="5E6CBBD7" w14:textId="77777777" w:rsidR="008461E5" w:rsidRPr="004256C1" w:rsidRDefault="008461E5" w:rsidP="009E614B">
            <w:pPr>
              <w:spacing w:before="100" w:beforeAutospacing="1" w:after="120"/>
              <w:ind w:left="175"/>
              <w:rPr>
                <w:szCs w:val="24"/>
              </w:rPr>
            </w:pPr>
            <w:r w:rsidRPr="004256C1">
              <w:rPr>
                <w:szCs w:val="24"/>
              </w:rPr>
              <w:t>10</w:t>
            </w:r>
          </w:p>
        </w:tc>
        <w:tc>
          <w:tcPr>
            <w:tcW w:w="5670" w:type="dxa"/>
          </w:tcPr>
          <w:p w14:paraId="0C6F1FF8" w14:textId="77777777" w:rsidR="008461E5" w:rsidRPr="004256C1" w:rsidRDefault="008461E5" w:rsidP="009E614B">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Failure to produce relevant documents within timescales when requested by an Authorised Officer</w:t>
            </w:r>
          </w:p>
        </w:tc>
        <w:tc>
          <w:tcPr>
            <w:tcW w:w="1559" w:type="dxa"/>
          </w:tcPr>
          <w:p w14:paraId="1E2A200C" w14:textId="77777777" w:rsidR="008461E5" w:rsidRPr="004256C1" w:rsidRDefault="008461E5" w:rsidP="009E614B">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4</w:t>
            </w:r>
          </w:p>
        </w:tc>
        <w:tc>
          <w:tcPr>
            <w:tcW w:w="1276" w:type="dxa"/>
          </w:tcPr>
          <w:p w14:paraId="511C339E" w14:textId="77777777" w:rsidR="008461E5" w:rsidRPr="004256C1" w:rsidRDefault="008461E5" w:rsidP="009E614B">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41F50446" w14:textId="77777777" w:rsidR="008461E5" w:rsidRPr="004256C1" w:rsidRDefault="008461E5" w:rsidP="009E614B">
            <w:pPr>
              <w:spacing w:before="100" w:beforeAutospacing="1" w:after="120"/>
              <w:ind w:left="34"/>
              <w:jc w:val="center"/>
              <w:rPr>
                <w:szCs w:val="24"/>
              </w:rPr>
            </w:pPr>
            <w:r w:rsidRPr="004256C1">
              <w:rPr>
                <w:rFonts w:ascii="Wingdings" w:eastAsia="Wingdings" w:hAnsi="Wingdings" w:cs="Wingdings"/>
                <w:szCs w:val="24"/>
              </w:rPr>
              <w:t>ü</w:t>
            </w:r>
          </w:p>
        </w:tc>
      </w:tr>
      <w:tr w:rsidR="008461E5" w:rsidRPr="004256C1" w14:paraId="23572892" w14:textId="77777777" w:rsidTr="00A83B28">
        <w:tc>
          <w:tcPr>
            <w:tcW w:w="851" w:type="dxa"/>
          </w:tcPr>
          <w:p w14:paraId="10ADC050" w14:textId="77777777" w:rsidR="008461E5" w:rsidRPr="004256C1" w:rsidRDefault="008461E5" w:rsidP="009E614B">
            <w:pPr>
              <w:spacing w:before="100" w:beforeAutospacing="1" w:after="120"/>
              <w:ind w:left="175"/>
              <w:rPr>
                <w:szCs w:val="24"/>
              </w:rPr>
            </w:pPr>
            <w:r w:rsidRPr="004256C1">
              <w:rPr>
                <w:szCs w:val="24"/>
              </w:rPr>
              <w:t>11</w:t>
            </w:r>
          </w:p>
        </w:tc>
        <w:tc>
          <w:tcPr>
            <w:tcW w:w="5670" w:type="dxa"/>
          </w:tcPr>
          <w:p w14:paraId="74B77FD2" w14:textId="77777777" w:rsidR="008461E5" w:rsidRPr="004256C1" w:rsidRDefault="008461E5" w:rsidP="009E614B">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Unsatisfactory condition of vehicle, interior or exterior</w:t>
            </w:r>
          </w:p>
        </w:tc>
        <w:tc>
          <w:tcPr>
            <w:tcW w:w="1559" w:type="dxa"/>
          </w:tcPr>
          <w:p w14:paraId="3EAF956C" w14:textId="77777777" w:rsidR="008461E5" w:rsidRPr="004256C1" w:rsidRDefault="008461E5" w:rsidP="009E614B">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4</w:t>
            </w:r>
          </w:p>
        </w:tc>
        <w:tc>
          <w:tcPr>
            <w:tcW w:w="1276" w:type="dxa"/>
          </w:tcPr>
          <w:p w14:paraId="71042D11" w14:textId="77777777" w:rsidR="008461E5" w:rsidRPr="004256C1" w:rsidRDefault="008461E5" w:rsidP="009E614B">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4841E767" w14:textId="77777777" w:rsidR="008461E5" w:rsidRPr="004256C1" w:rsidRDefault="008461E5" w:rsidP="009E614B">
            <w:pPr>
              <w:spacing w:before="100" w:beforeAutospacing="1" w:after="120"/>
              <w:ind w:left="34"/>
              <w:jc w:val="center"/>
              <w:rPr>
                <w:szCs w:val="24"/>
              </w:rPr>
            </w:pPr>
            <w:r w:rsidRPr="004256C1">
              <w:rPr>
                <w:rFonts w:ascii="Wingdings" w:eastAsia="Wingdings" w:hAnsi="Wingdings" w:cs="Wingdings"/>
                <w:szCs w:val="24"/>
              </w:rPr>
              <w:t>ü</w:t>
            </w:r>
          </w:p>
        </w:tc>
      </w:tr>
      <w:tr w:rsidR="008461E5" w:rsidRPr="004256C1" w14:paraId="3771AA99" w14:textId="77777777" w:rsidTr="00A83B28">
        <w:tc>
          <w:tcPr>
            <w:tcW w:w="851" w:type="dxa"/>
          </w:tcPr>
          <w:p w14:paraId="61BC2DD2" w14:textId="77777777" w:rsidR="008461E5" w:rsidRPr="004256C1" w:rsidRDefault="008461E5" w:rsidP="009E614B">
            <w:pPr>
              <w:spacing w:before="100" w:beforeAutospacing="1" w:after="120"/>
              <w:ind w:left="175"/>
              <w:rPr>
                <w:szCs w:val="24"/>
              </w:rPr>
            </w:pPr>
            <w:r w:rsidRPr="004256C1">
              <w:rPr>
                <w:szCs w:val="24"/>
              </w:rPr>
              <w:t>12</w:t>
            </w:r>
          </w:p>
        </w:tc>
        <w:tc>
          <w:tcPr>
            <w:tcW w:w="5670" w:type="dxa"/>
          </w:tcPr>
          <w:p w14:paraId="0B36C7C1" w14:textId="77777777" w:rsidR="008461E5" w:rsidRPr="004256C1" w:rsidRDefault="008461E5" w:rsidP="009E614B">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Failure to undergo the Council’s periodic vehicle test on time</w:t>
            </w:r>
          </w:p>
        </w:tc>
        <w:tc>
          <w:tcPr>
            <w:tcW w:w="1559" w:type="dxa"/>
          </w:tcPr>
          <w:p w14:paraId="4F99F142" w14:textId="77777777" w:rsidR="008461E5" w:rsidRPr="004256C1" w:rsidRDefault="008461E5" w:rsidP="009E614B">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6</w:t>
            </w:r>
          </w:p>
        </w:tc>
        <w:tc>
          <w:tcPr>
            <w:tcW w:w="1276" w:type="dxa"/>
          </w:tcPr>
          <w:p w14:paraId="5FC94904" w14:textId="77777777" w:rsidR="008461E5" w:rsidRPr="004256C1" w:rsidRDefault="008461E5" w:rsidP="009E614B">
            <w:pPr>
              <w:spacing w:before="100" w:beforeAutospacing="1" w:after="120"/>
              <w:ind w:left="147"/>
              <w:jc w:val="center"/>
              <w:rPr>
                <w:szCs w:val="24"/>
              </w:rPr>
            </w:pPr>
          </w:p>
        </w:tc>
        <w:tc>
          <w:tcPr>
            <w:tcW w:w="1418" w:type="dxa"/>
          </w:tcPr>
          <w:p w14:paraId="480308B4" w14:textId="77777777" w:rsidR="008461E5" w:rsidRPr="004256C1" w:rsidRDefault="008461E5" w:rsidP="009E614B">
            <w:pPr>
              <w:spacing w:before="100" w:beforeAutospacing="1" w:after="120"/>
              <w:ind w:left="34"/>
              <w:jc w:val="center"/>
              <w:rPr>
                <w:szCs w:val="24"/>
              </w:rPr>
            </w:pPr>
            <w:r w:rsidRPr="004256C1">
              <w:rPr>
                <w:rFonts w:ascii="Wingdings" w:eastAsia="Wingdings" w:hAnsi="Wingdings" w:cs="Wingdings"/>
                <w:szCs w:val="24"/>
              </w:rPr>
              <w:t>ü</w:t>
            </w:r>
          </w:p>
        </w:tc>
      </w:tr>
      <w:tr w:rsidR="008461E5" w:rsidRPr="004256C1" w14:paraId="0BB97EAB" w14:textId="77777777" w:rsidTr="00A83B28">
        <w:tc>
          <w:tcPr>
            <w:tcW w:w="851" w:type="dxa"/>
          </w:tcPr>
          <w:p w14:paraId="1EAA74D1" w14:textId="77777777" w:rsidR="008461E5" w:rsidRPr="004256C1" w:rsidRDefault="008461E5" w:rsidP="009E614B">
            <w:pPr>
              <w:spacing w:before="100" w:beforeAutospacing="1" w:after="120"/>
              <w:ind w:left="175"/>
              <w:rPr>
                <w:szCs w:val="24"/>
              </w:rPr>
            </w:pPr>
            <w:r w:rsidRPr="004256C1">
              <w:rPr>
                <w:szCs w:val="24"/>
              </w:rPr>
              <w:t>13</w:t>
            </w:r>
          </w:p>
        </w:tc>
        <w:tc>
          <w:tcPr>
            <w:tcW w:w="5670" w:type="dxa"/>
          </w:tcPr>
          <w:p w14:paraId="0C504979" w14:textId="77777777" w:rsidR="008461E5" w:rsidRPr="004256C1" w:rsidRDefault="008461E5" w:rsidP="009E614B">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Failure to provide proof of insurance cover when requested</w:t>
            </w:r>
          </w:p>
        </w:tc>
        <w:tc>
          <w:tcPr>
            <w:tcW w:w="1559" w:type="dxa"/>
          </w:tcPr>
          <w:p w14:paraId="7F1F6EBC" w14:textId="77777777" w:rsidR="008461E5" w:rsidRPr="004256C1" w:rsidRDefault="008461E5" w:rsidP="009E614B">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6</w:t>
            </w:r>
          </w:p>
        </w:tc>
        <w:tc>
          <w:tcPr>
            <w:tcW w:w="1276" w:type="dxa"/>
          </w:tcPr>
          <w:p w14:paraId="73E822F2" w14:textId="77777777" w:rsidR="008461E5" w:rsidRPr="004256C1" w:rsidRDefault="008461E5" w:rsidP="009E614B">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2B919979" w14:textId="77777777" w:rsidR="008461E5" w:rsidRPr="004256C1" w:rsidRDefault="008461E5" w:rsidP="009E614B">
            <w:pPr>
              <w:spacing w:before="100" w:beforeAutospacing="1" w:after="120"/>
              <w:ind w:left="34"/>
              <w:jc w:val="center"/>
              <w:rPr>
                <w:szCs w:val="24"/>
              </w:rPr>
            </w:pPr>
            <w:r w:rsidRPr="004256C1">
              <w:rPr>
                <w:rFonts w:ascii="Wingdings" w:eastAsia="Wingdings" w:hAnsi="Wingdings" w:cs="Wingdings"/>
                <w:szCs w:val="24"/>
              </w:rPr>
              <w:t>ü</w:t>
            </w:r>
          </w:p>
        </w:tc>
      </w:tr>
      <w:tr w:rsidR="008461E5" w:rsidRPr="004256C1" w14:paraId="06F646CB" w14:textId="77777777" w:rsidTr="00A83B28">
        <w:tc>
          <w:tcPr>
            <w:tcW w:w="851" w:type="dxa"/>
          </w:tcPr>
          <w:p w14:paraId="663D1313" w14:textId="77777777" w:rsidR="008461E5" w:rsidRPr="004256C1" w:rsidRDefault="008461E5" w:rsidP="009E614B">
            <w:pPr>
              <w:spacing w:before="100" w:beforeAutospacing="1" w:after="120"/>
              <w:ind w:left="175"/>
              <w:rPr>
                <w:szCs w:val="24"/>
              </w:rPr>
            </w:pPr>
            <w:r w:rsidRPr="004256C1">
              <w:rPr>
                <w:szCs w:val="24"/>
              </w:rPr>
              <w:t>14</w:t>
            </w:r>
          </w:p>
        </w:tc>
        <w:tc>
          <w:tcPr>
            <w:tcW w:w="5670" w:type="dxa"/>
          </w:tcPr>
          <w:p w14:paraId="5011BF81" w14:textId="77777777" w:rsidR="008461E5" w:rsidRPr="004256C1" w:rsidRDefault="008461E5" w:rsidP="009E614B">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Failure to produce Hackney Carriage or Private Hire vehicle for re-testing when required</w:t>
            </w:r>
          </w:p>
        </w:tc>
        <w:tc>
          <w:tcPr>
            <w:tcW w:w="1559" w:type="dxa"/>
          </w:tcPr>
          <w:p w14:paraId="53EC9E84" w14:textId="77777777" w:rsidR="008461E5" w:rsidRPr="004256C1" w:rsidRDefault="008461E5" w:rsidP="009E614B">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4</w:t>
            </w:r>
          </w:p>
        </w:tc>
        <w:tc>
          <w:tcPr>
            <w:tcW w:w="1276" w:type="dxa"/>
          </w:tcPr>
          <w:p w14:paraId="378A01F3" w14:textId="77777777" w:rsidR="008461E5" w:rsidRPr="004256C1" w:rsidRDefault="008461E5" w:rsidP="009E614B">
            <w:pPr>
              <w:spacing w:before="100" w:beforeAutospacing="1" w:after="120"/>
              <w:ind w:left="147"/>
              <w:jc w:val="center"/>
              <w:rPr>
                <w:szCs w:val="24"/>
              </w:rPr>
            </w:pPr>
          </w:p>
        </w:tc>
        <w:tc>
          <w:tcPr>
            <w:tcW w:w="1418" w:type="dxa"/>
          </w:tcPr>
          <w:p w14:paraId="44799281" w14:textId="77777777" w:rsidR="008461E5" w:rsidRPr="004256C1" w:rsidRDefault="008461E5" w:rsidP="009E614B">
            <w:pPr>
              <w:spacing w:before="100" w:beforeAutospacing="1" w:after="120"/>
              <w:ind w:left="34"/>
              <w:jc w:val="center"/>
              <w:rPr>
                <w:szCs w:val="24"/>
              </w:rPr>
            </w:pPr>
            <w:r w:rsidRPr="004256C1">
              <w:rPr>
                <w:rFonts w:ascii="Wingdings" w:eastAsia="Wingdings" w:hAnsi="Wingdings" w:cs="Wingdings"/>
                <w:szCs w:val="24"/>
              </w:rPr>
              <w:t>ü</w:t>
            </w:r>
          </w:p>
        </w:tc>
      </w:tr>
      <w:tr w:rsidR="008461E5" w:rsidRPr="004256C1" w14:paraId="30B4CEBC" w14:textId="77777777" w:rsidTr="00A83B28">
        <w:tc>
          <w:tcPr>
            <w:tcW w:w="851" w:type="dxa"/>
          </w:tcPr>
          <w:p w14:paraId="31068AC0" w14:textId="77777777" w:rsidR="008461E5" w:rsidRPr="004256C1" w:rsidRDefault="008461E5" w:rsidP="009E614B">
            <w:pPr>
              <w:spacing w:before="100" w:beforeAutospacing="1" w:after="120"/>
              <w:ind w:left="175"/>
              <w:rPr>
                <w:szCs w:val="24"/>
              </w:rPr>
            </w:pPr>
            <w:r w:rsidRPr="004256C1">
              <w:rPr>
                <w:szCs w:val="24"/>
              </w:rPr>
              <w:t>15</w:t>
            </w:r>
          </w:p>
        </w:tc>
        <w:tc>
          <w:tcPr>
            <w:tcW w:w="5670" w:type="dxa"/>
          </w:tcPr>
          <w:p w14:paraId="6305B9A5" w14:textId="77777777" w:rsidR="008461E5" w:rsidRPr="004256C1" w:rsidRDefault="008461E5" w:rsidP="009E614B">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Using a vehicle subject to a suspension order issued by an Authorised Officer or a police officer</w:t>
            </w:r>
          </w:p>
        </w:tc>
        <w:tc>
          <w:tcPr>
            <w:tcW w:w="1559" w:type="dxa"/>
          </w:tcPr>
          <w:p w14:paraId="6DAFDD3C" w14:textId="77777777" w:rsidR="008461E5" w:rsidRPr="004256C1" w:rsidRDefault="008461E5" w:rsidP="009E614B">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12</w:t>
            </w:r>
          </w:p>
        </w:tc>
        <w:tc>
          <w:tcPr>
            <w:tcW w:w="1276" w:type="dxa"/>
          </w:tcPr>
          <w:p w14:paraId="0EC72F07" w14:textId="77777777" w:rsidR="008461E5" w:rsidRPr="004256C1" w:rsidRDefault="008461E5" w:rsidP="009E614B">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0A63C622" w14:textId="77777777" w:rsidR="008461E5" w:rsidRPr="004256C1" w:rsidRDefault="008461E5" w:rsidP="009E614B">
            <w:pPr>
              <w:spacing w:before="100" w:beforeAutospacing="1" w:after="120"/>
              <w:ind w:left="34"/>
              <w:jc w:val="center"/>
              <w:rPr>
                <w:szCs w:val="24"/>
              </w:rPr>
            </w:pPr>
            <w:r w:rsidRPr="004256C1">
              <w:rPr>
                <w:rFonts w:ascii="Wingdings" w:eastAsia="Wingdings" w:hAnsi="Wingdings" w:cs="Wingdings"/>
                <w:szCs w:val="24"/>
              </w:rPr>
              <w:t>ü</w:t>
            </w:r>
          </w:p>
        </w:tc>
      </w:tr>
      <w:tr w:rsidR="008461E5" w:rsidRPr="004256C1" w14:paraId="6711CBB7" w14:textId="77777777" w:rsidTr="00A83B28">
        <w:tc>
          <w:tcPr>
            <w:tcW w:w="851" w:type="dxa"/>
          </w:tcPr>
          <w:p w14:paraId="236BC79C" w14:textId="77777777" w:rsidR="008461E5" w:rsidRPr="004256C1" w:rsidRDefault="008461E5" w:rsidP="009E614B">
            <w:pPr>
              <w:spacing w:before="100" w:beforeAutospacing="1" w:after="120"/>
              <w:ind w:left="175"/>
              <w:rPr>
                <w:szCs w:val="24"/>
              </w:rPr>
            </w:pPr>
            <w:r w:rsidRPr="004256C1">
              <w:rPr>
                <w:szCs w:val="24"/>
              </w:rPr>
              <w:t>16</w:t>
            </w:r>
          </w:p>
        </w:tc>
        <w:tc>
          <w:tcPr>
            <w:tcW w:w="5670" w:type="dxa"/>
          </w:tcPr>
          <w:p w14:paraId="586F08CD" w14:textId="361D1A5A" w:rsidR="008461E5" w:rsidRPr="004256C1" w:rsidRDefault="008461E5" w:rsidP="000859B7">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Using a vehicle for which the licence has been suspended or revoked</w:t>
            </w:r>
          </w:p>
        </w:tc>
        <w:tc>
          <w:tcPr>
            <w:tcW w:w="1559" w:type="dxa"/>
          </w:tcPr>
          <w:p w14:paraId="36B1790A" w14:textId="77777777" w:rsidR="008461E5" w:rsidRPr="004256C1" w:rsidRDefault="008461E5" w:rsidP="009E614B">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12</w:t>
            </w:r>
          </w:p>
        </w:tc>
        <w:tc>
          <w:tcPr>
            <w:tcW w:w="1276" w:type="dxa"/>
          </w:tcPr>
          <w:p w14:paraId="517D42EF" w14:textId="77777777" w:rsidR="008461E5" w:rsidRPr="004256C1" w:rsidRDefault="008461E5" w:rsidP="009E614B">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4D7D9D8B" w14:textId="77777777" w:rsidR="008461E5" w:rsidRPr="004256C1" w:rsidRDefault="008461E5" w:rsidP="009E614B">
            <w:pPr>
              <w:spacing w:before="100" w:beforeAutospacing="1" w:after="120"/>
              <w:ind w:left="34"/>
              <w:jc w:val="center"/>
              <w:rPr>
                <w:szCs w:val="24"/>
              </w:rPr>
            </w:pPr>
            <w:r w:rsidRPr="004256C1">
              <w:rPr>
                <w:rFonts w:ascii="Wingdings" w:eastAsia="Wingdings" w:hAnsi="Wingdings" w:cs="Wingdings"/>
                <w:szCs w:val="24"/>
              </w:rPr>
              <w:t>ü</w:t>
            </w:r>
          </w:p>
        </w:tc>
      </w:tr>
      <w:tr w:rsidR="000859B7" w:rsidRPr="004256C1" w14:paraId="275B2B0E" w14:textId="77777777" w:rsidTr="00A83B28">
        <w:tc>
          <w:tcPr>
            <w:tcW w:w="851" w:type="dxa"/>
          </w:tcPr>
          <w:p w14:paraId="30C10CBD" w14:textId="77777777" w:rsidR="000859B7" w:rsidRPr="004256C1" w:rsidRDefault="000859B7" w:rsidP="000859B7">
            <w:pPr>
              <w:spacing w:before="100" w:beforeAutospacing="1" w:after="120"/>
              <w:ind w:left="175"/>
              <w:rPr>
                <w:szCs w:val="24"/>
              </w:rPr>
            </w:pPr>
          </w:p>
        </w:tc>
        <w:tc>
          <w:tcPr>
            <w:tcW w:w="5670" w:type="dxa"/>
          </w:tcPr>
          <w:p w14:paraId="55B8376E" w14:textId="1F880097" w:rsidR="000859B7" w:rsidRPr="004256C1" w:rsidRDefault="000859B7" w:rsidP="000859B7">
            <w:pPr>
              <w:spacing w:before="100" w:beforeAutospacing="1" w:after="120"/>
              <w:ind w:left="34"/>
              <w:rPr>
                <w:rFonts w:asciiTheme="majorHAnsi" w:hAnsiTheme="majorHAnsi" w:cstheme="majorHAnsi"/>
                <w:b/>
                <w:szCs w:val="26"/>
              </w:rPr>
            </w:pPr>
            <w:r w:rsidRPr="004256C1">
              <w:rPr>
                <w:rFonts w:asciiTheme="majorHAnsi" w:hAnsiTheme="majorHAnsi" w:cstheme="majorHAnsi"/>
                <w:b/>
                <w:szCs w:val="26"/>
              </w:rPr>
              <w:t>Details of the misconduct</w:t>
            </w:r>
          </w:p>
        </w:tc>
        <w:tc>
          <w:tcPr>
            <w:tcW w:w="1559" w:type="dxa"/>
          </w:tcPr>
          <w:p w14:paraId="2F3DF9A8" w14:textId="6179782B" w:rsidR="000859B7" w:rsidRPr="004256C1" w:rsidRDefault="000859B7" w:rsidP="000859B7">
            <w:pPr>
              <w:spacing w:before="100" w:beforeAutospacing="1" w:after="120"/>
              <w:ind w:left="33"/>
              <w:jc w:val="center"/>
              <w:rPr>
                <w:rFonts w:asciiTheme="majorHAnsi" w:hAnsiTheme="majorHAnsi" w:cstheme="majorHAnsi"/>
                <w:b/>
                <w:szCs w:val="26"/>
              </w:rPr>
            </w:pPr>
            <w:r w:rsidRPr="004256C1">
              <w:rPr>
                <w:rFonts w:asciiTheme="majorHAnsi" w:hAnsiTheme="majorHAnsi" w:cstheme="majorHAnsi"/>
                <w:b/>
                <w:szCs w:val="26"/>
              </w:rPr>
              <w:t>Maximum Points Applicable</w:t>
            </w:r>
          </w:p>
        </w:tc>
        <w:tc>
          <w:tcPr>
            <w:tcW w:w="1276" w:type="dxa"/>
          </w:tcPr>
          <w:p w14:paraId="779F7C8B" w14:textId="0CA732A1" w:rsidR="000859B7" w:rsidRPr="004256C1" w:rsidRDefault="000859B7" w:rsidP="000859B7">
            <w:pPr>
              <w:spacing w:before="100" w:beforeAutospacing="1" w:after="120"/>
              <w:ind w:left="147"/>
              <w:jc w:val="center"/>
              <w:rPr>
                <w:b/>
                <w:szCs w:val="24"/>
              </w:rPr>
            </w:pPr>
            <w:r w:rsidRPr="004256C1">
              <w:rPr>
                <w:rFonts w:asciiTheme="majorHAnsi" w:hAnsiTheme="majorHAnsi" w:cstheme="majorHAnsi"/>
                <w:b/>
                <w:szCs w:val="24"/>
              </w:rPr>
              <w:t>Driver</w:t>
            </w:r>
          </w:p>
        </w:tc>
        <w:tc>
          <w:tcPr>
            <w:tcW w:w="1418" w:type="dxa"/>
          </w:tcPr>
          <w:p w14:paraId="3C79CA85" w14:textId="1B8AC49D" w:rsidR="000859B7" w:rsidRPr="004256C1" w:rsidRDefault="000859B7" w:rsidP="000859B7">
            <w:pPr>
              <w:spacing w:before="100" w:beforeAutospacing="1" w:after="120"/>
              <w:ind w:left="34"/>
              <w:jc w:val="center"/>
              <w:rPr>
                <w:b/>
                <w:szCs w:val="24"/>
              </w:rPr>
            </w:pPr>
            <w:r w:rsidRPr="004256C1">
              <w:rPr>
                <w:rFonts w:asciiTheme="majorHAnsi" w:hAnsiTheme="majorHAnsi" w:cstheme="majorHAnsi"/>
                <w:b/>
                <w:szCs w:val="24"/>
              </w:rPr>
              <w:t>Vehicle Owner or Operator</w:t>
            </w:r>
          </w:p>
        </w:tc>
      </w:tr>
      <w:tr w:rsidR="008461E5" w:rsidRPr="004256C1" w14:paraId="134E621A" w14:textId="77777777" w:rsidTr="00A83B28">
        <w:tc>
          <w:tcPr>
            <w:tcW w:w="851" w:type="dxa"/>
          </w:tcPr>
          <w:p w14:paraId="6F8F90A6" w14:textId="77777777" w:rsidR="008461E5" w:rsidRPr="004256C1" w:rsidRDefault="008461E5" w:rsidP="009E614B">
            <w:pPr>
              <w:spacing w:before="100" w:beforeAutospacing="1" w:after="120"/>
              <w:ind w:left="175"/>
              <w:rPr>
                <w:szCs w:val="24"/>
              </w:rPr>
            </w:pPr>
            <w:r w:rsidRPr="004256C1">
              <w:rPr>
                <w:szCs w:val="24"/>
              </w:rPr>
              <w:t>17</w:t>
            </w:r>
          </w:p>
        </w:tc>
        <w:tc>
          <w:tcPr>
            <w:tcW w:w="5670" w:type="dxa"/>
          </w:tcPr>
          <w:p w14:paraId="71AD24F7" w14:textId="32EA54AE" w:rsidR="008461E5" w:rsidRPr="004256C1" w:rsidRDefault="008461E5" w:rsidP="009E614B">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 xml:space="preserve">Failure to report, in writing, within 72 hours, accident or damage to </w:t>
            </w:r>
            <w:r w:rsidR="008854F0" w:rsidRPr="004256C1">
              <w:rPr>
                <w:rFonts w:asciiTheme="majorHAnsi" w:hAnsiTheme="majorHAnsi" w:cstheme="majorHAnsi"/>
                <w:szCs w:val="26"/>
              </w:rPr>
              <w:t>licence</w:t>
            </w:r>
            <w:r w:rsidRPr="004256C1">
              <w:rPr>
                <w:rFonts w:asciiTheme="majorHAnsi" w:hAnsiTheme="majorHAnsi" w:cstheme="majorHAnsi"/>
                <w:szCs w:val="26"/>
              </w:rPr>
              <w:t>d vehicle, which would cause the vehicle to breach licence conditions</w:t>
            </w:r>
          </w:p>
        </w:tc>
        <w:tc>
          <w:tcPr>
            <w:tcW w:w="1559" w:type="dxa"/>
          </w:tcPr>
          <w:p w14:paraId="1A7010E4" w14:textId="77777777" w:rsidR="008461E5" w:rsidRPr="004256C1" w:rsidRDefault="008461E5" w:rsidP="009E614B">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4</w:t>
            </w:r>
          </w:p>
        </w:tc>
        <w:tc>
          <w:tcPr>
            <w:tcW w:w="1276" w:type="dxa"/>
          </w:tcPr>
          <w:p w14:paraId="5844C9BA" w14:textId="77777777" w:rsidR="008461E5" w:rsidRPr="004256C1" w:rsidRDefault="008461E5" w:rsidP="009E614B">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61FBC8AC" w14:textId="77777777" w:rsidR="008461E5" w:rsidRPr="004256C1" w:rsidRDefault="008461E5" w:rsidP="009E614B">
            <w:pPr>
              <w:spacing w:before="100" w:beforeAutospacing="1" w:after="120"/>
              <w:ind w:left="34"/>
              <w:jc w:val="center"/>
              <w:rPr>
                <w:szCs w:val="24"/>
              </w:rPr>
            </w:pPr>
            <w:r w:rsidRPr="004256C1">
              <w:rPr>
                <w:rFonts w:ascii="Wingdings" w:eastAsia="Wingdings" w:hAnsi="Wingdings" w:cs="Wingdings"/>
                <w:szCs w:val="24"/>
              </w:rPr>
              <w:t>ü</w:t>
            </w:r>
          </w:p>
        </w:tc>
      </w:tr>
      <w:tr w:rsidR="008461E5" w:rsidRPr="004256C1" w14:paraId="443CBD7C" w14:textId="77777777" w:rsidTr="00A83B28">
        <w:tc>
          <w:tcPr>
            <w:tcW w:w="851" w:type="dxa"/>
          </w:tcPr>
          <w:p w14:paraId="41163D56" w14:textId="77777777" w:rsidR="008461E5" w:rsidRPr="004256C1" w:rsidRDefault="008461E5" w:rsidP="009E614B">
            <w:pPr>
              <w:spacing w:before="100" w:beforeAutospacing="1" w:after="120"/>
              <w:ind w:left="175"/>
              <w:rPr>
                <w:szCs w:val="24"/>
              </w:rPr>
            </w:pPr>
            <w:r w:rsidRPr="004256C1">
              <w:rPr>
                <w:szCs w:val="24"/>
              </w:rPr>
              <w:t>18</w:t>
            </w:r>
          </w:p>
        </w:tc>
        <w:tc>
          <w:tcPr>
            <w:tcW w:w="5670" w:type="dxa"/>
          </w:tcPr>
          <w:p w14:paraId="0D3BE76F" w14:textId="77777777" w:rsidR="008461E5" w:rsidRPr="004256C1" w:rsidRDefault="008461E5" w:rsidP="009E614B">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Carrying more passengers than stated on the vehicle licence</w:t>
            </w:r>
          </w:p>
        </w:tc>
        <w:tc>
          <w:tcPr>
            <w:tcW w:w="1559" w:type="dxa"/>
          </w:tcPr>
          <w:p w14:paraId="4E2A42F9" w14:textId="77777777" w:rsidR="008461E5" w:rsidRPr="004256C1" w:rsidRDefault="008461E5" w:rsidP="009E614B">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6</w:t>
            </w:r>
          </w:p>
        </w:tc>
        <w:tc>
          <w:tcPr>
            <w:tcW w:w="1276" w:type="dxa"/>
          </w:tcPr>
          <w:p w14:paraId="46582665" w14:textId="77777777" w:rsidR="008461E5" w:rsidRPr="004256C1" w:rsidRDefault="008461E5" w:rsidP="009E614B">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3EC5C5A9" w14:textId="77777777" w:rsidR="008461E5" w:rsidRPr="004256C1" w:rsidRDefault="008461E5" w:rsidP="009E614B">
            <w:pPr>
              <w:spacing w:before="100" w:beforeAutospacing="1" w:after="120"/>
              <w:ind w:left="34"/>
              <w:jc w:val="center"/>
              <w:rPr>
                <w:szCs w:val="24"/>
              </w:rPr>
            </w:pPr>
          </w:p>
        </w:tc>
      </w:tr>
      <w:tr w:rsidR="008461E5" w:rsidRPr="004256C1" w14:paraId="06AEDA90" w14:textId="77777777" w:rsidTr="00A83B28">
        <w:tc>
          <w:tcPr>
            <w:tcW w:w="851" w:type="dxa"/>
          </w:tcPr>
          <w:p w14:paraId="693E16C3" w14:textId="77777777" w:rsidR="008461E5" w:rsidRPr="004256C1" w:rsidRDefault="008461E5" w:rsidP="009E614B">
            <w:pPr>
              <w:spacing w:before="100" w:beforeAutospacing="1" w:after="120"/>
              <w:ind w:left="175"/>
              <w:rPr>
                <w:szCs w:val="24"/>
              </w:rPr>
            </w:pPr>
            <w:r w:rsidRPr="004256C1">
              <w:rPr>
                <w:szCs w:val="24"/>
              </w:rPr>
              <w:t>19</w:t>
            </w:r>
          </w:p>
        </w:tc>
        <w:tc>
          <w:tcPr>
            <w:tcW w:w="5670" w:type="dxa"/>
          </w:tcPr>
          <w:p w14:paraId="0DFC1314" w14:textId="77777777" w:rsidR="008461E5" w:rsidRPr="004256C1" w:rsidRDefault="008461E5" w:rsidP="009E614B">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Failure to display external licence plate in a fixed position or failure to display appropriate door signs</w:t>
            </w:r>
          </w:p>
        </w:tc>
        <w:tc>
          <w:tcPr>
            <w:tcW w:w="1559" w:type="dxa"/>
          </w:tcPr>
          <w:p w14:paraId="1A74B0BF" w14:textId="77777777" w:rsidR="008461E5" w:rsidRPr="004256C1" w:rsidRDefault="008461E5" w:rsidP="009E614B">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6</w:t>
            </w:r>
          </w:p>
        </w:tc>
        <w:tc>
          <w:tcPr>
            <w:tcW w:w="1276" w:type="dxa"/>
          </w:tcPr>
          <w:p w14:paraId="09AD57FF" w14:textId="77777777" w:rsidR="008461E5" w:rsidRPr="004256C1" w:rsidRDefault="008461E5" w:rsidP="009E614B">
            <w:pPr>
              <w:spacing w:before="100" w:beforeAutospacing="1" w:after="120"/>
              <w:ind w:left="147"/>
              <w:jc w:val="center"/>
              <w:rPr>
                <w:szCs w:val="24"/>
              </w:rPr>
            </w:pPr>
            <w:r w:rsidRPr="004256C1">
              <w:rPr>
                <w:rFonts w:ascii="Wingdings" w:eastAsia="Wingdings" w:hAnsi="Wingdings" w:cs="Wingdings"/>
                <w:szCs w:val="24"/>
              </w:rPr>
              <w:t>ü</w:t>
            </w:r>
            <w:r w:rsidRPr="004256C1">
              <w:rPr>
                <w:szCs w:val="24"/>
              </w:rPr>
              <w:t>.</w:t>
            </w:r>
          </w:p>
        </w:tc>
        <w:tc>
          <w:tcPr>
            <w:tcW w:w="1418" w:type="dxa"/>
          </w:tcPr>
          <w:p w14:paraId="5A15857C" w14:textId="77777777" w:rsidR="008461E5" w:rsidRPr="004256C1" w:rsidRDefault="008461E5" w:rsidP="009E614B">
            <w:pPr>
              <w:spacing w:before="100" w:beforeAutospacing="1" w:after="120"/>
              <w:ind w:left="34"/>
              <w:jc w:val="center"/>
              <w:rPr>
                <w:szCs w:val="24"/>
              </w:rPr>
            </w:pPr>
            <w:r w:rsidRPr="004256C1">
              <w:rPr>
                <w:rFonts w:ascii="Wingdings" w:eastAsia="Wingdings" w:hAnsi="Wingdings" w:cs="Wingdings"/>
                <w:szCs w:val="24"/>
              </w:rPr>
              <w:t>ü</w:t>
            </w:r>
          </w:p>
        </w:tc>
      </w:tr>
      <w:tr w:rsidR="008461E5" w:rsidRPr="004256C1" w14:paraId="0FE2BC9B" w14:textId="77777777" w:rsidTr="00A83B28">
        <w:tc>
          <w:tcPr>
            <w:tcW w:w="851" w:type="dxa"/>
          </w:tcPr>
          <w:p w14:paraId="7D038B18" w14:textId="77777777" w:rsidR="008461E5" w:rsidRPr="004256C1" w:rsidRDefault="008461E5" w:rsidP="009E614B">
            <w:pPr>
              <w:spacing w:before="100" w:beforeAutospacing="1" w:after="120"/>
              <w:ind w:left="175"/>
              <w:rPr>
                <w:szCs w:val="24"/>
              </w:rPr>
            </w:pPr>
            <w:r w:rsidRPr="004256C1">
              <w:rPr>
                <w:szCs w:val="24"/>
              </w:rPr>
              <w:t>20</w:t>
            </w:r>
          </w:p>
        </w:tc>
        <w:tc>
          <w:tcPr>
            <w:tcW w:w="5670" w:type="dxa"/>
          </w:tcPr>
          <w:p w14:paraId="0BFC0E2F" w14:textId="77777777" w:rsidR="008461E5" w:rsidRPr="004256C1" w:rsidRDefault="008461E5" w:rsidP="009E614B">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Carrying an offensive weapon in the vehicle</w:t>
            </w:r>
          </w:p>
        </w:tc>
        <w:tc>
          <w:tcPr>
            <w:tcW w:w="1559" w:type="dxa"/>
          </w:tcPr>
          <w:p w14:paraId="5FB8DB4B" w14:textId="77777777" w:rsidR="008461E5" w:rsidRPr="004256C1" w:rsidRDefault="008461E5" w:rsidP="009E614B">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12</w:t>
            </w:r>
          </w:p>
        </w:tc>
        <w:tc>
          <w:tcPr>
            <w:tcW w:w="1276" w:type="dxa"/>
          </w:tcPr>
          <w:p w14:paraId="51C1AB41" w14:textId="77777777" w:rsidR="008461E5" w:rsidRPr="004256C1" w:rsidRDefault="008461E5" w:rsidP="009E614B">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0DD3C2BE" w14:textId="77777777" w:rsidR="008461E5" w:rsidRPr="004256C1" w:rsidRDefault="008461E5" w:rsidP="009E614B">
            <w:pPr>
              <w:spacing w:before="100" w:beforeAutospacing="1" w:after="120"/>
              <w:ind w:left="34"/>
              <w:jc w:val="center"/>
              <w:rPr>
                <w:szCs w:val="24"/>
              </w:rPr>
            </w:pPr>
          </w:p>
        </w:tc>
      </w:tr>
      <w:tr w:rsidR="008461E5" w:rsidRPr="004256C1" w14:paraId="23ED225A" w14:textId="77777777" w:rsidTr="00A83B28">
        <w:tc>
          <w:tcPr>
            <w:tcW w:w="851" w:type="dxa"/>
          </w:tcPr>
          <w:p w14:paraId="086A4806" w14:textId="77777777" w:rsidR="008461E5" w:rsidRPr="004256C1" w:rsidRDefault="008461E5" w:rsidP="009E614B">
            <w:pPr>
              <w:spacing w:before="100" w:beforeAutospacing="1" w:after="120"/>
              <w:ind w:left="175"/>
              <w:rPr>
                <w:szCs w:val="24"/>
              </w:rPr>
            </w:pPr>
            <w:r w:rsidRPr="004256C1">
              <w:rPr>
                <w:szCs w:val="24"/>
              </w:rPr>
              <w:t>21</w:t>
            </w:r>
          </w:p>
        </w:tc>
        <w:tc>
          <w:tcPr>
            <w:tcW w:w="5670" w:type="dxa"/>
          </w:tcPr>
          <w:p w14:paraId="7059CD1E" w14:textId="77777777" w:rsidR="008461E5" w:rsidRPr="004256C1" w:rsidRDefault="008461E5" w:rsidP="009E614B">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Failure to notify a transfer of Private Hire or Hackney Carriage vehicle licence within 14 days of transfer</w:t>
            </w:r>
          </w:p>
        </w:tc>
        <w:tc>
          <w:tcPr>
            <w:tcW w:w="1559" w:type="dxa"/>
          </w:tcPr>
          <w:p w14:paraId="401EE7EB" w14:textId="77777777" w:rsidR="008461E5" w:rsidRPr="004256C1" w:rsidRDefault="008461E5" w:rsidP="009E614B">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4</w:t>
            </w:r>
          </w:p>
        </w:tc>
        <w:tc>
          <w:tcPr>
            <w:tcW w:w="1276" w:type="dxa"/>
          </w:tcPr>
          <w:p w14:paraId="7CB3EB20" w14:textId="77777777" w:rsidR="008461E5" w:rsidRPr="004256C1" w:rsidRDefault="008461E5" w:rsidP="009E614B">
            <w:pPr>
              <w:spacing w:before="100" w:beforeAutospacing="1" w:after="120"/>
              <w:ind w:left="147"/>
              <w:jc w:val="center"/>
              <w:rPr>
                <w:szCs w:val="24"/>
              </w:rPr>
            </w:pPr>
          </w:p>
        </w:tc>
        <w:tc>
          <w:tcPr>
            <w:tcW w:w="1418" w:type="dxa"/>
          </w:tcPr>
          <w:p w14:paraId="1D5012C7" w14:textId="77777777" w:rsidR="008461E5" w:rsidRPr="004256C1" w:rsidRDefault="008461E5" w:rsidP="009E614B">
            <w:pPr>
              <w:spacing w:before="100" w:beforeAutospacing="1" w:after="120"/>
              <w:ind w:left="34"/>
              <w:jc w:val="center"/>
              <w:rPr>
                <w:szCs w:val="24"/>
              </w:rPr>
            </w:pPr>
            <w:r w:rsidRPr="004256C1">
              <w:rPr>
                <w:rFonts w:ascii="Wingdings" w:eastAsia="Wingdings" w:hAnsi="Wingdings" w:cs="Wingdings"/>
                <w:szCs w:val="24"/>
              </w:rPr>
              <w:t>ü</w:t>
            </w:r>
          </w:p>
        </w:tc>
      </w:tr>
      <w:tr w:rsidR="008461E5" w:rsidRPr="004256C1" w14:paraId="35F604F0" w14:textId="77777777" w:rsidTr="00A83B28">
        <w:tc>
          <w:tcPr>
            <w:tcW w:w="851" w:type="dxa"/>
          </w:tcPr>
          <w:p w14:paraId="5B4BAA2A" w14:textId="77777777" w:rsidR="008461E5" w:rsidRPr="004256C1" w:rsidRDefault="008461E5" w:rsidP="009E614B">
            <w:pPr>
              <w:spacing w:before="100" w:beforeAutospacing="1" w:after="120"/>
              <w:ind w:left="175"/>
              <w:rPr>
                <w:szCs w:val="24"/>
              </w:rPr>
            </w:pPr>
            <w:r w:rsidRPr="004256C1">
              <w:rPr>
                <w:szCs w:val="24"/>
              </w:rPr>
              <w:t>22</w:t>
            </w:r>
          </w:p>
        </w:tc>
        <w:tc>
          <w:tcPr>
            <w:tcW w:w="5670" w:type="dxa"/>
          </w:tcPr>
          <w:p w14:paraId="00CBF470" w14:textId="77777777" w:rsidR="008461E5" w:rsidRPr="004256C1" w:rsidRDefault="008461E5" w:rsidP="009E614B">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Failure to carry fire extinguisher</w:t>
            </w:r>
          </w:p>
        </w:tc>
        <w:tc>
          <w:tcPr>
            <w:tcW w:w="1559" w:type="dxa"/>
          </w:tcPr>
          <w:p w14:paraId="2B6D24BC" w14:textId="77777777" w:rsidR="008461E5" w:rsidRPr="004256C1" w:rsidRDefault="008461E5" w:rsidP="009E614B">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4</w:t>
            </w:r>
          </w:p>
        </w:tc>
        <w:tc>
          <w:tcPr>
            <w:tcW w:w="1276" w:type="dxa"/>
          </w:tcPr>
          <w:p w14:paraId="1527150B" w14:textId="77777777" w:rsidR="008461E5" w:rsidRPr="004256C1" w:rsidRDefault="008461E5" w:rsidP="009E614B">
            <w:pPr>
              <w:spacing w:before="100" w:beforeAutospacing="1" w:after="120"/>
              <w:ind w:left="147"/>
              <w:jc w:val="center"/>
              <w:rPr>
                <w:szCs w:val="24"/>
              </w:rPr>
            </w:pPr>
          </w:p>
        </w:tc>
        <w:tc>
          <w:tcPr>
            <w:tcW w:w="1418" w:type="dxa"/>
          </w:tcPr>
          <w:p w14:paraId="175F16AF" w14:textId="77777777" w:rsidR="008461E5" w:rsidRPr="004256C1" w:rsidRDefault="008461E5" w:rsidP="009E614B">
            <w:pPr>
              <w:spacing w:before="100" w:beforeAutospacing="1" w:after="120"/>
              <w:ind w:left="34"/>
              <w:jc w:val="center"/>
              <w:rPr>
                <w:szCs w:val="24"/>
              </w:rPr>
            </w:pPr>
            <w:r w:rsidRPr="004256C1">
              <w:rPr>
                <w:rFonts w:ascii="Wingdings" w:eastAsia="Wingdings" w:hAnsi="Wingdings" w:cs="Wingdings"/>
                <w:szCs w:val="24"/>
              </w:rPr>
              <w:t>ü</w:t>
            </w:r>
          </w:p>
        </w:tc>
      </w:tr>
      <w:tr w:rsidR="008461E5" w:rsidRPr="004256C1" w14:paraId="52C37645" w14:textId="77777777" w:rsidTr="00A83B28">
        <w:tc>
          <w:tcPr>
            <w:tcW w:w="851" w:type="dxa"/>
          </w:tcPr>
          <w:p w14:paraId="3A2846B7" w14:textId="77777777" w:rsidR="008461E5" w:rsidRPr="004256C1" w:rsidRDefault="008461E5" w:rsidP="009E614B">
            <w:pPr>
              <w:spacing w:before="100" w:beforeAutospacing="1" w:after="120"/>
              <w:ind w:left="175"/>
              <w:rPr>
                <w:szCs w:val="24"/>
              </w:rPr>
            </w:pPr>
            <w:r w:rsidRPr="004256C1">
              <w:rPr>
                <w:szCs w:val="24"/>
              </w:rPr>
              <w:t>23</w:t>
            </w:r>
          </w:p>
        </w:tc>
        <w:tc>
          <w:tcPr>
            <w:tcW w:w="5670" w:type="dxa"/>
          </w:tcPr>
          <w:p w14:paraId="362D9C45" w14:textId="77777777" w:rsidR="008461E5" w:rsidRPr="004256C1" w:rsidRDefault="008461E5" w:rsidP="009E614B">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Failure to carry first aid kit</w:t>
            </w:r>
          </w:p>
        </w:tc>
        <w:tc>
          <w:tcPr>
            <w:tcW w:w="1559" w:type="dxa"/>
          </w:tcPr>
          <w:p w14:paraId="0ED0C8FA" w14:textId="77777777" w:rsidR="008461E5" w:rsidRPr="004256C1" w:rsidRDefault="008461E5" w:rsidP="009E614B">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3</w:t>
            </w:r>
          </w:p>
        </w:tc>
        <w:tc>
          <w:tcPr>
            <w:tcW w:w="1276" w:type="dxa"/>
          </w:tcPr>
          <w:p w14:paraId="7ABAE45A" w14:textId="77777777" w:rsidR="008461E5" w:rsidRPr="004256C1" w:rsidRDefault="008461E5" w:rsidP="009E614B">
            <w:pPr>
              <w:spacing w:before="100" w:beforeAutospacing="1" w:after="120"/>
              <w:ind w:left="147"/>
              <w:jc w:val="center"/>
              <w:rPr>
                <w:szCs w:val="24"/>
              </w:rPr>
            </w:pPr>
          </w:p>
        </w:tc>
        <w:tc>
          <w:tcPr>
            <w:tcW w:w="1418" w:type="dxa"/>
          </w:tcPr>
          <w:p w14:paraId="6ED7401C" w14:textId="77777777" w:rsidR="008461E5" w:rsidRPr="004256C1" w:rsidRDefault="008461E5" w:rsidP="009E614B">
            <w:pPr>
              <w:spacing w:before="100" w:beforeAutospacing="1" w:after="120"/>
              <w:ind w:left="34"/>
              <w:jc w:val="center"/>
              <w:rPr>
                <w:szCs w:val="24"/>
              </w:rPr>
            </w:pPr>
            <w:r w:rsidRPr="004256C1">
              <w:rPr>
                <w:rFonts w:ascii="Wingdings" w:eastAsia="Wingdings" w:hAnsi="Wingdings" w:cs="Wingdings"/>
                <w:szCs w:val="24"/>
              </w:rPr>
              <w:t>ü</w:t>
            </w:r>
          </w:p>
        </w:tc>
      </w:tr>
      <w:tr w:rsidR="008461E5" w:rsidRPr="004256C1" w14:paraId="42547E8F" w14:textId="77777777" w:rsidTr="00A83B28">
        <w:tc>
          <w:tcPr>
            <w:tcW w:w="851" w:type="dxa"/>
          </w:tcPr>
          <w:p w14:paraId="2F9D17E6" w14:textId="77777777" w:rsidR="008461E5" w:rsidRPr="004256C1" w:rsidRDefault="008461E5" w:rsidP="009E614B">
            <w:pPr>
              <w:spacing w:before="100" w:beforeAutospacing="1" w:after="120"/>
              <w:ind w:left="175"/>
              <w:rPr>
                <w:szCs w:val="24"/>
              </w:rPr>
            </w:pPr>
            <w:r w:rsidRPr="004256C1">
              <w:rPr>
                <w:szCs w:val="24"/>
              </w:rPr>
              <w:t>24</w:t>
            </w:r>
          </w:p>
        </w:tc>
        <w:tc>
          <w:tcPr>
            <w:tcW w:w="5670" w:type="dxa"/>
          </w:tcPr>
          <w:p w14:paraId="38AA9C6F" w14:textId="77777777" w:rsidR="008461E5" w:rsidRPr="004256C1" w:rsidRDefault="008461E5" w:rsidP="009E614B">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Displaying unsuitable or inappropriate sited signs or unauthorised advertisements in or on the vehicle</w:t>
            </w:r>
          </w:p>
        </w:tc>
        <w:tc>
          <w:tcPr>
            <w:tcW w:w="1559" w:type="dxa"/>
          </w:tcPr>
          <w:p w14:paraId="04402BEA" w14:textId="77777777" w:rsidR="008461E5" w:rsidRPr="004256C1" w:rsidRDefault="008461E5" w:rsidP="009E614B">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3</w:t>
            </w:r>
          </w:p>
        </w:tc>
        <w:tc>
          <w:tcPr>
            <w:tcW w:w="1276" w:type="dxa"/>
          </w:tcPr>
          <w:p w14:paraId="2CE15E77" w14:textId="77777777" w:rsidR="008461E5" w:rsidRPr="004256C1" w:rsidRDefault="008461E5" w:rsidP="009E614B">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5CF1C662" w14:textId="77777777" w:rsidR="008461E5" w:rsidRPr="004256C1" w:rsidRDefault="008461E5" w:rsidP="009E614B">
            <w:pPr>
              <w:spacing w:before="100" w:beforeAutospacing="1" w:after="120"/>
              <w:ind w:left="34"/>
              <w:jc w:val="center"/>
              <w:rPr>
                <w:szCs w:val="24"/>
              </w:rPr>
            </w:pPr>
            <w:r w:rsidRPr="004256C1">
              <w:rPr>
                <w:rFonts w:ascii="Wingdings" w:eastAsia="Wingdings" w:hAnsi="Wingdings" w:cs="Wingdings"/>
                <w:szCs w:val="24"/>
              </w:rPr>
              <w:t>ü</w:t>
            </w:r>
          </w:p>
        </w:tc>
      </w:tr>
      <w:tr w:rsidR="008461E5" w:rsidRPr="004256C1" w14:paraId="0D86D108" w14:textId="77777777" w:rsidTr="00A83B28">
        <w:tc>
          <w:tcPr>
            <w:tcW w:w="851" w:type="dxa"/>
          </w:tcPr>
          <w:p w14:paraId="3E880F70" w14:textId="77777777" w:rsidR="008461E5" w:rsidRPr="004256C1" w:rsidRDefault="008461E5" w:rsidP="009E614B">
            <w:pPr>
              <w:spacing w:before="100" w:beforeAutospacing="1" w:after="120"/>
              <w:ind w:left="175"/>
              <w:rPr>
                <w:szCs w:val="24"/>
              </w:rPr>
            </w:pPr>
            <w:r w:rsidRPr="004256C1">
              <w:rPr>
                <w:szCs w:val="24"/>
              </w:rPr>
              <w:t>25</w:t>
            </w:r>
          </w:p>
        </w:tc>
        <w:tc>
          <w:tcPr>
            <w:tcW w:w="5670" w:type="dxa"/>
          </w:tcPr>
          <w:p w14:paraId="04C50D37" w14:textId="77777777" w:rsidR="008461E5" w:rsidRPr="004256C1" w:rsidRDefault="008461E5" w:rsidP="009E614B">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Failure to use authorised roof light</w:t>
            </w:r>
          </w:p>
        </w:tc>
        <w:tc>
          <w:tcPr>
            <w:tcW w:w="1559" w:type="dxa"/>
          </w:tcPr>
          <w:p w14:paraId="16989C13" w14:textId="77777777" w:rsidR="008461E5" w:rsidRPr="004256C1" w:rsidRDefault="008461E5" w:rsidP="009E614B">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4</w:t>
            </w:r>
          </w:p>
        </w:tc>
        <w:tc>
          <w:tcPr>
            <w:tcW w:w="1276" w:type="dxa"/>
          </w:tcPr>
          <w:p w14:paraId="77A83501" w14:textId="77777777" w:rsidR="008461E5" w:rsidRPr="004256C1" w:rsidRDefault="008461E5" w:rsidP="009E614B">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0B0658BC" w14:textId="77777777" w:rsidR="008461E5" w:rsidRPr="004256C1" w:rsidRDefault="008461E5" w:rsidP="009E614B">
            <w:pPr>
              <w:spacing w:before="100" w:beforeAutospacing="1" w:after="120"/>
              <w:ind w:left="34"/>
              <w:jc w:val="center"/>
              <w:rPr>
                <w:szCs w:val="24"/>
              </w:rPr>
            </w:pPr>
            <w:r w:rsidRPr="004256C1">
              <w:rPr>
                <w:rFonts w:ascii="Wingdings" w:eastAsia="Wingdings" w:hAnsi="Wingdings" w:cs="Wingdings"/>
                <w:szCs w:val="24"/>
              </w:rPr>
              <w:t>ü</w:t>
            </w:r>
          </w:p>
        </w:tc>
      </w:tr>
      <w:tr w:rsidR="008461E5" w:rsidRPr="004256C1" w14:paraId="29E16CAF" w14:textId="77777777" w:rsidTr="00A83B28">
        <w:tc>
          <w:tcPr>
            <w:tcW w:w="851" w:type="dxa"/>
          </w:tcPr>
          <w:p w14:paraId="080DE43F" w14:textId="77777777" w:rsidR="008461E5" w:rsidRPr="004256C1" w:rsidRDefault="008461E5" w:rsidP="009E614B">
            <w:pPr>
              <w:spacing w:before="100" w:beforeAutospacing="1" w:after="120"/>
              <w:ind w:left="175"/>
              <w:rPr>
                <w:szCs w:val="24"/>
              </w:rPr>
            </w:pPr>
            <w:r w:rsidRPr="004256C1">
              <w:rPr>
                <w:szCs w:val="24"/>
              </w:rPr>
              <w:t>26</w:t>
            </w:r>
          </w:p>
        </w:tc>
        <w:tc>
          <w:tcPr>
            <w:tcW w:w="5670" w:type="dxa"/>
          </w:tcPr>
          <w:p w14:paraId="17F9EB2E" w14:textId="77777777" w:rsidR="008461E5" w:rsidRPr="004256C1" w:rsidRDefault="008461E5" w:rsidP="009E614B">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Failure to maintain records in a suitable form of the commence and cessation of work of each driver each day</w:t>
            </w:r>
          </w:p>
        </w:tc>
        <w:tc>
          <w:tcPr>
            <w:tcW w:w="1559" w:type="dxa"/>
          </w:tcPr>
          <w:p w14:paraId="69BFF037" w14:textId="77777777" w:rsidR="008461E5" w:rsidRPr="004256C1" w:rsidRDefault="008461E5" w:rsidP="009E614B">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4</w:t>
            </w:r>
          </w:p>
        </w:tc>
        <w:tc>
          <w:tcPr>
            <w:tcW w:w="1276" w:type="dxa"/>
          </w:tcPr>
          <w:p w14:paraId="036F6A24" w14:textId="77777777" w:rsidR="008461E5" w:rsidRPr="004256C1" w:rsidRDefault="008461E5" w:rsidP="009E614B">
            <w:pPr>
              <w:spacing w:before="100" w:beforeAutospacing="1" w:after="120"/>
              <w:ind w:left="147"/>
              <w:jc w:val="center"/>
              <w:rPr>
                <w:szCs w:val="24"/>
              </w:rPr>
            </w:pPr>
          </w:p>
        </w:tc>
        <w:tc>
          <w:tcPr>
            <w:tcW w:w="1418" w:type="dxa"/>
          </w:tcPr>
          <w:p w14:paraId="644799BA" w14:textId="77777777" w:rsidR="008461E5" w:rsidRPr="004256C1" w:rsidRDefault="008461E5" w:rsidP="009E614B">
            <w:pPr>
              <w:spacing w:before="100" w:beforeAutospacing="1" w:after="120"/>
              <w:ind w:left="34"/>
              <w:jc w:val="center"/>
              <w:rPr>
                <w:szCs w:val="24"/>
              </w:rPr>
            </w:pPr>
            <w:r w:rsidRPr="004256C1">
              <w:rPr>
                <w:rFonts w:ascii="Wingdings" w:eastAsia="Wingdings" w:hAnsi="Wingdings" w:cs="Wingdings"/>
                <w:szCs w:val="24"/>
              </w:rPr>
              <w:t>ü</w:t>
            </w:r>
          </w:p>
        </w:tc>
      </w:tr>
      <w:tr w:rsidR="008461E5" w:rsidRPr="004256C1" w14:paraId="77D81EC5" w14:textId="77777777" w:rsidTr="00A83B28">
        <w:tc>
          <w:tcPr>
            <w:tcW w:w="851" w:type="dxa"/>
          </w:tcPr>
          <w:p w14:paraId="48132F92" w14:textId="77777777" w:rsidR="008461E5" w:rsidRPr="004256C1" w:rsidRDefault="008461E5" w:rsidP="009E614B">
            <w:pPr>
              <w:spacing w:before="100" w:beforeAutospacing="1" w:after="120"/>
              <w:ind w:left="175"/>
              <w:rPr>
                <w:szCs w:val="24"/>
              </w:rPr>
            </w:pPr>
            <w:r w:rsidRPr="004256C1">
              <w:rPr>
                <w:szCs w:val="24"/>
              </w:rPr>
              <w:t>27</w:t>
            </w:r>
          </w:p>
        </w:tc>
        <w:tc>
          <w:tcPr>
            <w:tcW w:w="5670" w:type="dxa"/>
          </w:tcPr>
          <w:p w14:paraId="2314BE25" w14:textId="77777777" w:rsidR="008461E5" w:rsidRPr="004256C1" w:rsidRDefault="008461E5" w:rsidP="009E614B">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Failure to produce on request records of drivers’ work activity</w:t>
            </w:r>
          </w:p>
        </w:tc>
        <w:tc>
          <w:tcPr>
            <w:tcW w:w="1559" w:type="dxa"/>
          </w:tcPr>
          <w:p w14:paraId="6DCF5D91" w14:textId="77777777" w:rsidR="008461E5" w:rsidRPr="004256C1" w:rsidRDefault="008461E5" w:rsidP="009E614B">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4</w:t>
            </w:r>
          </w:p>
        </w:tc>
        <w:tc>
          <w:tcPr>
            <w:tcW w:w="1276" w:type="dxa"/>
          </w:tcPr>
          <w:p w14:paraId="4745727F" w14:textId="77777777" w:rsidR="008461E5" w:rsidRPr="004256C1" w:rsidRDefault="008461E5" w:rsidP="009E614B">
            <w:pPr>
              <w:spacing w:before="100" w:beforeAutospacing="1" w:after="120"/>
              <w:ind w:left="147"/>
              <w:jc w:val="center"/>
              <w:rPr>
                <w:szCs w:val="24"/>
              </w:rPr>
            </w:pPr>
          </w:p>
        </w:tc>
        <w:tc>
          <w:tcPr>
            <w:tcW w:w="1418" w:type="dxa"/>
          </w:tcPr>
          <w:p w14:paraId="4E463E7D" w14:textId="77777777" w:rsidR="008461E5" w:rsidRPr="004256C1" w:rsidRDefault="008461E5" w:rsidP="009E614B">
            <w:pPr>
              <w:spacing w:before="100" w:beforeAutospacing="1" w:after="120"/>
              <w:ind w:left="34"/>
              <w:jc w:val="center"/>
              <w:rPr>
                <w:szCs w:val="24"/>
              </w:rPr>
            </w:pPr>
            <w:r w:rsidRPr="004256C1">
              <w:rPr>
                <w:rFonts w:ascii="Wingdings" w:eastAsia="Wingdings" w:hAnsi="Wingdings" w:cs="Wingdings"/>
                <w:szCs w:val="24"/>
              </w:rPr>
              <w:t>ü</w:t>
            </w:r>
          </w:p>
        </w:tc>
      </w:tr>
      <w:tr w:rsidR="008461E5" w:rsidRPr="004256C1" w14:paraId="3DC1D020" w14:textId="77777777" w:rsidTr="00A83B28">
        <w:tc>
          <w:tcPr>
            <w:tcW w:w="851" w:type="dxa"/>
          </w:tcPr>
          <w:p w14:paraId="392151D8" w14:textId="77777777" w:rsidR="008461E5" w:rsidRPr="004256C1" w:rsidRDefault="008461E5" w:rsidP="009E614B">
            <w:pPr>
              <w:spacing w:before="100" w:beforeAutospacing="1" w:after="120"/>
              <w:ind w:left="175"/>
              <w:rPr>
                <w:szCs w:val="24"/>
              </w:rPr>
            </w:pPr>
            <w:r w:rsidRPr="004256C1">
              <w:rPr>
                <w:szCs w:val="24"/>
              </w:rPr>
              <w:t>28</w:t>
            </w:r>
          </w:p>
        </w:tc>
        <w:tc>
          <w:tcPr>
            <w:tcW w:w="5670" w:type="dxa"/>
          </w:tcPr>
          <w:p w14:paraId="4E4DA30F" w14:textId="77777777" w:rsidR="008461E5" w:rsidRPr="004256C1" w:rsidRDefault="008461E5" w:rsidP="009E614B">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 xml:space="preserve">Using a </w:t>
            </w:r>
            <w:proofErr w:type="spellStart"/>
            <w:r w:rsidRPr="004256C1">
              <w:rPr>
                <w:rFonts w:asciiTheme="majorHAnsi" w:hAnsiTheme="majorHAnsi" w:cstheme="majorHAnsi"/>
                <w:szCs w:val="26"/>
              </w:rPr>
              <w:t>non approved</w:t>
            </w:r>
            <w:proofErr w:type="spellEnd"/>
            <w:r w:rsidRPr="004256C1">
              <w:rPr>
                <w:rFonts w:asciiTheme="majorHAnsi" w:hAnsiTheme="majorHAnsi" w:cstheme="majorHAnsi"/>
                <w:szCs w:val="26"/>
              </w:rPr>
              <w:t xml:space="preserve"> or non-calibrated taximeter (HC)</w:t>
            </w:r>
          </w:p>
        </w:tc>
        <w:tc>
          <w:tcPr>
            <w:tcW w:w="1559" w:type="dxa"/>
          </w:tcPr>
          <w:p w14:paraId="13755D41" w14:textId="77777777" w:rsidR="008461E5" w:rsidRPr="004256C1" w:rsidRDefault="008461E5" w:rsidP="009E614B">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6</w:t>
            </w:r>
          </w:p>
        </w:tc>
        <w:tc>
          <w:tcPr>
            <w:tcW w:w="1276" w:type="dxa"/>
          </w:tcPr>
          <w:p w14:paraId="1887422F" w14:textId="77777777" w:rsidR="008461E5" w:rsidRPr="004256C1" w:rsidRDefault="008461E5" w:rsidP="009E614B">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1802C810" w14:textId="77777777" w:rsidR="008461E5" w:rsidRPr="004256C1" w:rsidRDefault="008461E5" w:rsidP="009E614B">
            <w:pPr>
              <w:spacing w:before="100" w:beforeAutospacing="1" w:after="120"/>
              <w:ind w:left="34"/>
              <w:jc w:val="center"/>
              <w:rPr>
                <w:szCs w:val="24"/>
              </w:rPr>
            </w:pPr>
            <w:r w:rsidRPr="004256C1">
              <w:rPr>
                <w:rFonts w:ascii="Wingdings" w:eastAsia="Wingdings" w:hAnsi="Wingdings" w:cs="Wingdings"/>
                <w:szCs w:val="24"/>
              </w:rPr>
              <w:t>ü</w:t>
            </w:r>
          </w:p>
        </w:tc>
      </w:tr>
      <w:tr w:rsidR="008461E5" w:rsidRPr="004256C1" w14:paraId="3649A70E" w14:textId="77777777" w:rsidTr="00A83B28">
        <w:tc>
          <w:tcPr>
            <w:tcW w:w="851" w:type="dxa"/>
          </w:tcPr>
          <w:p w14:paraId="4F5A2BF3" w14:textId="77777777" w:rsidR="008461E5" w:rsidRPr="004256C1" w:rsidRDefault="008461E5" w:rsidP="009E614B">
            <w:pPr>
              <w:spacing w:before="100" w:beforeAutospacing="1" w:after="120"/>
              <w:ind w:left="175"/>
              <w:rPr>
                <w:szCs w:val="24"/>
              </w:rPr>
            </w:pPr>
            <w:r w:rsidRPr="004256C1">
              <w:rPr>
                <w:szCs w:val="24"/>
              </w:rPr>
              <w:t>29</w:t>
            </w:r>
          </w:p>
        </w:tc>
        <w:tc>
          <w:tcPr>
            <w:tcW w:w="5670" w:type="dxa"/>
          </w:tcPr>
          <w:p w14:paraId="5154D853" w14:textId="654412B0" w:rsidR="008461E5" w:rsidRPr="004256C1" w:rsidRDefault="008461E5" w:rsidP="009E614B">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 xml:space="preserve">Obstruction of an authorised officer or police officer wishing to examine a </w:t>
            </w:r>
            <w:r w:rsidR="008854F0" w:rsidRPr="004256C1">
              <w:rPr>
                <w:rFonts w:asciiTheme="majorHAnsi" w:hAnsiTheme="majorHAnsi" w:cstheme="majorHAnsi"/>
                <w:szCs w:val="26"/>
              </w:rPr>
              <w:t>licence</w:t>
            </w:r>
            <w:r w:rsidRPr="004256C1">
              <w:rPr>
                <w:rFonts w:asciiTheme="majorHAnsi" w:hAnsiTheme="majorHAnsi" w:cstheme="majorHAnsi"/>
                <w:szCs w:val="26"/>
              </w:rPr>
              <w:t>d vehicle</w:t>
            </w:r>
          </w:p>
        </w:tc>
        <w:tc>
          <w:tcPr>
            <w:tcW w:w="1559" w:type="dxa"/>
          </w:tcPr>
          <w:p w14:paraId="3EFBDA32" w14:textId="77777777" w:rsidR="008461E5" w:rsidRPr="004256C1" w:rsidRDefault="008461E5" w:rsidP="009E614B">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12</w:t>
            </w:r>
          </w:p>
        </w:tc>
        <w:tc>
          <w:tcPr>
            <w:tcW w:w="1276" w:type="dxa"/>
          </w:tcPr>
          <w:p w14:paraId="5EEE752C" w14:textId="77777777" w:rsidR="008461E5" w:rsidRPr="004256C1" w:rsidRDefault="008461E5" w:rsidP="009E614B">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7D11FDFC" w14:textId="77777777" w:rsidR="008461E5" w:rsidRPr="004256C1" w:rsidRDefault="008461E5" w:rsidP="009E614B">
            <w:pPr>
              <w:spacing w:before="100" w:beforeAutospacing="1" w:after="120"/>
              <w:ind w:left="34"/>
              <w:jc w:val="center"/>
              <w:rPr>
                <w:szCs w:val="24"/>
              </w:rPr>
            </w:pPr>
            <w:r w:rsidRPr="004256C1">
              <w:rPr>
                <w:rFonts w:ascii="Wingdings" w:eastAsia="Wingdings" w:hAnsi="Wingdings" w:cs="Wingdings"/>
                <w:szCs w:val="24"/>
              </w:rPr>
              <w:t>ü</w:t>
            </w:r>
          </w:p>
        </w:tc>
      </w:tr>
      <w:tr w:rsidR="008461E5" w:rsidRPr="004256C1" w14:paraId="535E1E2A" w14:textId="77777777" w:rsidTr="00A83B28">
        <w:tc>
          <w:tcPr>
            <w:tcW w:w="851" w:type="dxa"/>
          </w:tcPr>
          <w:p w14:paraId="429A9D53" w14:textId="77777777" w:rsidR="008461E5" w:rsidRPr="004256C1" w:rsidRDefault="008461E5" w:rsidP="009E614B">
            <w:pPr>
              <w:spacing w:before="100" w:beforeAutospacing="1" w:after="120"/>
              <w:ind w:left="175"/>
              <w:rPr>
                <w:szCs w:val="24"/>
              </w:rPr>
            </w:pPr>
            <w:r w:rsidRPr="004256C1">
              <w:rPr>
                <w:szCs w:val="24"/>
              </w:rPr>
              <w:t>30</w:t>
            </w:r>
          </w:p>
        </w:tc>
        <w:tc>
          <w:tcPr>
            <w:tcW w:w="5670" w:type="dxa"/>
          </w:tcPr>
          <w:p w14:paraId="40925FCE" w14:textId="5FC50B85" w:rsidR="008461E5" w:rsidRPr="004256C1" w:rsidRDefault="008461E5" w:rsidP="009E614B">
            <w:pPr>
              <w:spacing w:before="100" w:beforeAutospacing="1" w:after="120"/>
              <w:ind w:left="34"/>
              <w:rPr>
                <w:rFonts w:asciiTheme="majorHAnsi" w:hAnsiTheme="majorHAnsi" w:cstheme="majorBidi"/>
              </w:rPr>
            </w:pPr>
            <w:r w:rsidRPr="004256C1">
              <w:rPr>
                <w:rFonts w:asciiTheme="majorHAnsi" w:hAnsiTheme="majorHAnsi" w:cstheme="majorBidi"/>
              </w:rPr>
              <w:t xml:space="preserve">Smoking or evidence of smoking </w:t>
            </w:r>
            <w:r w:rsidR="6BE6CB09" w:rsidRPr="004256C1">
              <w:rPr>
                <w:rFonts w:asciiTheme="majorHAnsi" w:hAnsiTheme="majorHAnsi" w:cstheme="majorBidi"/>
              </w:rPr>
              <w:t>or vaping</w:t>
            </w:r>
            <w:r w:rsidRPr="004256C1">
              <w:rPr>
                <w:rFonts w:asciiTheme="majorHAnsi" w:hAnsiTheme="majorHAnsi" w:cstheme="majorBidi"/>
              </w:rPr>
              <w:t xml:space="preserve"> in vehicle</w:t>
            </w:r>
          </w:p>
        </w:tc>
        <w:tc>
          <w:tcPr>
            <w:tcW w:w="1559" w:type="dxa"/>
          </w:tcPr>
          <w:p w14:paraId="4A7235D5" w14:textId="77777777" w:rsidR="008461E5" w:rsidRPr="004256C1" w:rsidRDefault="008461E5" w:rsidP="009E614B">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4</w:t>
            </w:r>
          </w:p>
        </w:tc>
        <w:tc>
          <w:tcPr>
            <w:tcW w:w="1276" w:type="dxa"/>
          </w:tcPr>
          <w:p w14:paraId="1A87F79C" w14:textId="77777777" w:rsidR="008461E5" w:rsidRPr="004256C1" w:rsidRDefault="008461E5" w:rsidP="009E614B">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6D32DD3B" w14:textId="77777777" w:rsidR="008461E5" w:rsidRPr="004256C1" w:rsidRDefault="008461E5" w:rsidP="009E614B">
            <w:pPr>
              <w:spacing w:before="100" w:beforeAutospacing="1" w:after="120"/>
              <w:ind w:left="34"/>
              <w:jc w:val="center"/>
              <w:rPr>
                <w:szCs w:val="24"/>
              </w:rPr>
            </w:pPr>
            <w:r w:rsidRPr="004256C1">
              <w:rPr>
                <w:rFonts w:ascii="Wingdings" w:eastAsia="Wingdings" w:hAnsi="Wingdings" w:cs="Wingdings"/>
                <w:szCs w:val="24"/>
              </w:rPr>
              <w:t>ü</w:t>
            </w:r>
          </w:p>
        </w:tc>
      </w:tr>
      <w:tr w:rsidR="008461E5" w:rsidRPr="004256C1" w14:paraId="565768E1" w14:textId="77777777" w:rsidTr="00A83B28">
        <w:tc>
          <w:tcPr>
            <w:tcW w:w="851" w:type="dxa"/>
          </w:tcPr>
          <w:p w14:paraId="5CB8034E" w14:textId="77777777" w:rsidR="008461E5" w:rsidRPr="004256C1" w:rsidRDefault="008461E5" w:rsidP="009E614B">
            <w:pPr>
              <w:spacing w:before="100" w:beforeAutospacing="1" w:after="120"/>
              <w:ind w:left="175"/>
              <w:rPr>
                <w:szCs w:val="24"/>
              </w:rPr>
            </w:pPr>
            <w:r w:rsidRPr="004256C1">
              <w:rPr>
                <w:szCs w:val="24"/>
              </w:rPr>
              <w:t>31</w:t>
            </w:r>
          </w:p>
        </w:tc>
        <w:tc>
          <w:tcPr>
            <w:tcW w:w="5670" w:type="dxa"/>
          </w:tcPr>
          <w:p w14:paraId="1A639D35" w14:textId="77777777" w:rsidR="008461E5" w:rsidRPr="004256C1" w:rsidRDefault="008461E5" w:rsidP="009E614B">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Displaying any feature on private hire vehicle that may suggest that it is a Hackney Carriage</w:t>
            </w:r>
          </w:p>
        </w:tc>
        <w:tc>
          <w:tcPr>
            <w:tcW w:w="1559" w:type="dxa"/>
          </w:tcPr>
          <w:p w14:paraId="7A92B3DF" w14:textId="77777777" w:rsidR="008461E5" w:rsidRPr="004256C1" w:rsidRDefault="008461E5" w:rsidP="009E614B">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6</w:t>
            </w:r>
          </w:p>
        </w:tc>
        <w:tc>
          <w:tcPr>
            <w:tcW w:w="1276" w:type="dxa"/>
          </w:tcPr>
          <w:p w14:paraId="690B6600" w14:textId="77777777" w:rsidR="008461E5" w:rsidRPr="004256C1" w:rsidRDefault="008461E5" w:rsidP="009E614B">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7554EEBB" w14:textId="77777777" w:rsidR="008461E5" w:rsidRPr="004256C1" w:rsidRDefault="008461E5" w:rsidP="009E614B">
            <w:pPr>
              <w:spacing w:before="100" w:beforeAutospacing="1" w:after="120"/>
              <w:ind w:left="34"/>
              <w:jc w:val="center"/>
              <w:rPr>
                <w:szCs w:val="24"/>
              </w:rPr>
            </w:pPr>
            <w:r w:rsidRPr="004256C1">
              <w:rPr>
                <w:rFonts w:ascii="Wingdings" w:eastAsia="Wingdings" w:hAnsi="Wingdings" w:cs="Wingdings"/>
                <w:szCs w:val="24"/>
              </w:rPr>
              <w:t>ü</w:t>
            </w:r>
          </w:p>
        </w:tc>
      </w:tr>
      <w:tr w:rsidR="008461E5" w:rsidRPr="004256C1" w14:paraId="18F9D630" w14:textId="77777777" w:rsidTr="00A83B28">
        <w:tc>
          <w:tcPr>
            <w:tcW w:w="851" w:type="dxa"/>
          </w:tcPr>
          <w:p w14:paraId="725F5DC5" w14:textId="77777777" w:rsidR="008461E5" w:rsidRPr="004256C1" w:rsidRDefault="008461E5" w:rsidP="009E614B">
            <w:pPr>
              <w:spacing w:before="100" w:beforeAutospacing="1" w:after="120"/>
              <w:ind w:left="175"/>
              <w:rPr>
                <w:szCs w:val="24"/>
              </w:rPr>
            </w:pPr>
            <w:r w:rsidRPr="004256C1">
              <w:rPr>
                <w:szCs w:val="24"/>
              </w:rPr>
              <w:t>32</w:t>
            </w:r>
          </w:p>
        </w:tc>
        <w:tc>
          <w:tcPr>
            <w:tcW w:w="5670" w:type="dxa"/>
          </w:tcPr>
          <w:p w14:paraId="4F9D4D32" w14:textId="77777777" w:rsidR="008461E5" w:rsidRPr="004256C1" w:rsidRDefault="008461E5" w:rsidP="009E614B">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Using a vehicle, the appearance of which suggests that it is a Taxi</w:t>
            </w:r>
          </w:p>
        </w:tc>
        <w:tc>
          <w:tcPr>
            <w:tcW w:w="1559" w:type="dxa"/>
          </w:tcPr>
          <w:p w14:paraId="60A7501A" w14:textId="77777777" w:rsidR="008461E5" w:rsidRPr="004256C1" w:rsidRDefault="008461E5" w:rsidP="009E614B">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6</w:t>
            </w:r>
          </w:p>
        </w:tc>
        <w:tc>
          <w:tcPr>
            <w:tcW w:w="1276" w:type="dxa"/>
          </w:tcPr>
          <w:p w14:paraId="0DB8E697" w14:textId="77777777" w:rsidR="008461E5" w:rsidRPr="004256C1" w:rsidRDefault="008461E5" w:rsidP="009E614B">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0972ECFA" w14:textId="77777777" w:rsidR="008461E5" w:rsidRPr="004256C1" w:rsidRDefault="008461E5" w:rsidP="009E614B">
            <w:pPr>
              <w:spacing w:before="100" w:beforeAutospacing="1" w:after="120"/>
              <w:ind w:left="34"/>
              <w:jc w:val="center"/>
              <w:rPr>
                <w:szCs w:val="24"/>
              </w:rPr>
            </w:pPr>
            <w:r w:rsidRPr="004256C1">
              <w:rPr>
                <w:rFonts w:ascii="Wingdings" w:eastAsia="Wingdings" w:hAnsi="Wingdings" w:cs="Wingdings"/>
                <w:szCs w:val="24"/>
              </w:rPr>
              <w:t>ü</w:t>
            </w:r>
          </w:p>
        </w:tc>
      </w:tr>
      <w:tr w:rsidR="000859B7" w:rsidRPr="004256C1" w14:paraId="6FC2057D" w14:textId="77777777" w:rsidTr="00A83B28">
        <w:tc>
          <w:tcPr>
            <w:tcW w:w="851" w:type="dxa"/>
          </w:tcPr>
          <w:p w14:paraId="229227AB" w14:textId="77777777" w:rsidR="000859B7" w:rsidRPr="004256C1" w:rsidRDefault="000859B7" w:rsidP="000859B7">
            <w:pPr>
              <w:spacing w:before="100" w:beforeAutospacing="1" w:after="120"/>
              <w:ind w:left="175"/>
              <w:rPr>
                <w:szCs w:val="24"/>
              </w:rPr>
            </w:pPr>
          </w:p>
        </w:tc>
        <w:tc>
          <w:tcPr>
            <w:tcW w:w="5670" w:type="dxa"/>
          </w:tcPr>
          <w:p w14:paraId="386AA948" w14:textId="77777777" w:rsidR="000859B7" w:rsidRPr="004256C1" w:rsidRDefault="000859B7" w:rsidP="000859B7">
            <w:pPr>
              <w:spacing w:before="100" w:beforeAutospacing="1" w:after="120"/>
              <w:ind w:left="34"/>
              <w:rPr>
                <w:rFonts w:asciiTheme="majorHAnsi" w:hAnsiTheme="majorHAnsi" w:cstheme="majorHAnsi"/>
                <w:b/>
                <w:szCs w:val="26"/>
              </w:rPr>
            </w:pPr>
          </w:p>
          <w:p w14:paraId="5C089F44" w14:textId="6EED0146" w:rsidR="000859B7" w:rsidRPr="004256C1" w:rsidRDefault="000859B7" w:rsidP="000859B7">
            <w:pPr>
              <w:spacing w:before="100" w:beforeAutospacing="1" w:after="120"/>
              <w:ind w:left="34"/>
              <w:rPr>
                <w:rFonts w:asciiTheme="majorHAnsi" w:hAnsiTheme="majorHAnsi" w:cstheme="majorHAnsi"/>
                <w:szCs w:val="26"/>
              </w:rPr>
            </w:pPr>
            <w:r w:rsidRPr="004256C1">
              <w:rPr>
                <w:rFonts w:asciiTheme="majorHAnsi" w:hAnsiTheme="majorHAnsi" w:cstheme="majorHAnsi"/>
                <w:b/>
                <w:szCs w:val="26"/>
              </w:rPr>
              <w:t>Details of the misconduct</w:t>
            </w:r>
          </w:p>
        </w:tc>
        <w:tc>
          <w:tcPr>
            <w:tcW w:w="1559" w:type="dxa"/>
          </w:tcPr>
          <w:p w14:paraId="51D2CCDE" w14:textId="1556DDA2" w:rsidR="000859B7" w:rsidRPr="004256C1" w:rsidRDefault="000859B7" w:rsidP="000859B7">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b/>
                <w:szCs w:val="26"/>
              </w:rPr>
              <w:t>Maximum Points Applicable</w:t>
            </w:r>
          </w:p>
        </w:tc>
        <w:tc>
          <w:tcPr>
            <w:tcW w:w="1276" w:type="dxa"/>
          </w:tcPr>
          <w:p w14:paraId="1F0A4056" w14:textId="4081456D" w:rsidR="000859B7" w:rsidRPr="004256C1" w:rsidRDefault="000859B7" w:rsidP="000859B7">
            <w:pPr>
              <w:spacing w:before="100" w:beforeAutospacing="1" w:after="120"/>
              <w:ind w:left="147"/>
              <w:jc w:val="center"/>
              <w:rPr>
                <w:rFonts w:ascii="Wingdings" w:eastAsia="Wingdings" w:hAnsi="Wingdings" w:cs="Wingdings"/>
                <w:szCs w:val="24"/>
              </w:rPr>
            </w:pPr>
            <w:r w:rsidRPr="004256C1">
              <w:rPr>
                <w:rFonts w:asciiTheme="majorHAnsi" w:hAnsiTheme="majorHAnsi" w:cstheme="majorHAnsi"/>
                <w:b/>
                <w:szCs w:val="24"/>
              </w:rPr>
              <w:t>Driver</w:t>
            </w:r>
          </w:p>
        </w:tc>
        <w:tc>
          <w:tcPr>
            <w:tcW w:w="1418" w:type="dxa"/>
          </w:tcPr>
          <w:p w14:paraId="6752D4FE" w14:textId="3A513B91" w:rsidR="000859B7" w:rsidRPr="004256C1" w:rsidRDefault="000859B7" w:rsidP="000859B7">
            <w:pPr>
              <w:spacing w:before="100" w:beforeAutospacing="1" w:after="120"/>
              <w:ind w:left="34"/>
              <w:jc w:val="center"/>
              <w:rPr>
                <w:rFonts w:ascii="Wingdings" w:eastAsia="Wingdings" w:hAnsi="Wingdings" w:cs="Wingdings"/>
                <w:szCs w:val="24"/>
              </w:rPr>
            </w:pPr>
            <w:r w:rsidRPr="004256C1">
              <w:rPr>
                <w:rFonts w:asciiTheme="majorHAnsi" w:hAnsiTheme="majorHAnsi" w:cstheme="majorHAnsi"/>
                <w:b/>
                <w:szCs w:val="24"/>
              </w:rPr>
              <w:t>Vehicle Owner or Operator</w:t>
            </w:r>
          </w:p>
        </w:tc>
      </w:tr>
      <w:tr w:rsidR="000859B7" w:rsidRPr="004256C1" w14:paraId="7E66E475" w14:textId="77777777" w:rsidTr="00A83B28">
        <w:tc>
          <w:tcPr>
            <w:tcW w:w="851" w:type="dxa"/>
          </w:tcPr>
          <w:p w14:paraId="439ABF16" w14:textId="77777777" w:rsidR="000859B7" w:rsidRPr="004256C1" w:rsidRDefault="000859B7" w:rsidP="000859B7">
            <w:pPr>
              <w:spacing w:before="100" w:beforeAutospacing="1" w:after="120"/>
              <w:ind w:left="175"/>
              <w:rPr>
                <w:szCs w:val="24"/>
              </w:rPr>
            </w:pPr>
            <w:r w:rsidRPr="004256C1">
              <w:rPr>
                <w:szCs w:val="24"/>
              </w:rPr>
              <w:t>33</w:t>
            </w:r>
          </w:p>
        </w:tc>
        <w:tc>
          <w:tcPr>
            <w:tcW w:w="5670" w:type="dxa"/>
          </w:tcPr>
          <w:p w14:paraId="22A18C0E" w14:textId="77777777" w:rsidR="000859B7" w:rsidRPr="004256C1" w:rsidRDefault="000859B7" w:rsidP="000859B7">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Failure to carry an assistance dog without requisite medical exemption certificate</w:t>
            </w:r>
          </w:p>
        </w:tc>
        <w:tc>
          <w:tcPr>
            <w:tcW w:w="1559" w:type="dxa"/>
          </w:tcPr>
          <w:p w14:paraId="2A86BF7E" w14:textId="77777777" w:rsidR="000859B7" w:rsidRPr="004256C1" w:rsidRDefault="000859B7" w:rsidP="000859B7">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12</w:t>
            </w:r>
          </w:p>
        </w:tc>
        <w:tc>
          <w:tcPr>
            <w:tcW w:w="1276" w:type="dxa"/>
          </w:tcPr>
          <w:p w14:paraId="0E6D066A" w14:textId="77777777" w:rsidR="000859B7" w:rsidRPr="004256C1" w:rsidRDefault="000859B7" w:rsidP="000859B7">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079BC87C" w14:textId="77777777" w:rsidR="000859B7" w:rsidRPr="004256C1" w:rsidRDefault="000859B7" w:rsidP="000859B7">
            <w:pPr>
              <w:spacing w:before="100" w:beforeAutospacing="1" w:after="120"/>
              <w:ind w:left="34"/>
              <w:jc w:val="center"/>
              <w:rPr>
                <w:szCs w:val="24"/>
              </w:rPr>
            </w:pPr>
            <w:r w:rsidRPr="004256C1">
              <w:rPr>
                <w:rFonts w:ascii="Wingdings" w:eastAsia="Wingdings" w:hAnsi="Wingdings" w:cs="Wingdings"/>
                <w:szCs w:val="24"/>
              </w:rPr>
              <w:t>ü</w:t>
            </w:r>
          </w:p>
        </w:tc>
      </w:tr>
      <w:tr w:rsidR="000859B7" w:rsidRPr="004256C1" w14:paraId="037F63D6" w14:textId="77777777" w:rsidTr="00A83B28">
        <w:tc>
          <w:tcPr>
            <w:tcW w:w="851" w:type="dxa"/>
          </w:tcPr>
          <w:p w14:paraId="4C574B2C" w14:textId="77777777" w:rsidR="000859B7" w:rsidRPr="004256C1" w:rsidRDefault="000859B7" w:rsidP="000859B7">
            <w:pPr>
              <w:spacing w:before="100" w:beforeAutospacing="1" w:after="120"/>
              <w:ind w:left="175"/>
              <w:rPr>
                <w:szCs w:val="24"/>
              </w:rPr>
            </w:pPr>
            <w:r w:rsidRPr="004256C1">
              <w:rPr>
                <w:szCs w:val="24"/>
              </w:rPr>
              <w:t>34</w:t>
            </w:r>
          </w:p>
        </w:tc>
        <w:tc>
          <w:tcPr>
            <w:tcW w:w="5670" w:type="dxa"/>
          </w:tcPr>
          <w:p w14:paraId="4BEBBBC3" w14:textId="77777777" w:rsidR="000859B7" w:rsidRPr="004256C1" w:rsidRDefault="000859B7" w:rsidP="000859B7">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Driver not holding a current DVLA licence</w:t>
            </w:r>
          </w:p>
        </w:tc>
        <w:tc>
          <w:tcPr>
            <w:tcW w:w="1559" w:type="dxa"/>
          </w:tcPr>
          <w:p w14:paraId="2D8F0D72" w14:textId="77777777" w:rsidR="000859B7" w:rsidRPr="004256C1" w:rsidRDefault="000859B7" w:rsidP="000859B7">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12</w:t>
            </w:r>
          </w:p>
        </w:tc>
        <w:tc>
          <w:tcPr>
            <w:tcW w:w="1276" w:type="dxa"/>
          </w:tcPr>
          <w:p w14:paraId="64038D94" w14:textId="77777777" w:rsidR="000859B7" w:rsidRPr="004256C1" w:rsidRDefault="000859B7" w:rsidP="000859B7">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775B4552" w14:textId="77777777" w:rsidR="000859B7" w:rsidRPr="004256C1" w:rsidRDefault="000859B7" w:rsidP="000859B7">
            <w:pPr>
              <w:spacing w:before="100" w:beforeAutospacing="1" w:after="120"/>
              <w:ind w:left="34"/>
              <w:jc w:val="center"/>
              <w:rPr>
                <w:szCs w:val="24"/>
              </w:rPr>
            </w:pPr>
            <w:r w:rsidRPr="004256C1">
              <w:rPr>
                <w:rFonts w:ascii="Wingdings" w:eastAsia="Wingdings" w:hAnsi="Wingdings" w:cs="Wingdings"/>
                <w:szCs w:val="24"/>
              </w:rPr>
              <w:t>ü</w:t>
            </w:r>
          </w:p>
        </w:tc>
      </w:tr>
      <w:tr w:rsidR="000859B7" w:rsidRPr="004256C1" w14:paraId="74F837C0" w14:textId="77777777" w:rsidTr="00A83B28">
        <w:tc>
          <w:tcPr>
            <w:tcW w:w="851" w:type="dxa"/>
          </w:tcPr>
          <w:p w14:paraId="043661BD" w14:textId="77777777" w:rsidR="000859B7" w:rsidRPr="004256C1" w:rsidRDefault="000859B7" w:rsidP="000859B7">
            <w:pPr>
              <w:spacing w:before="100" w:beforeAutospacing="1" w:after="120"/>
              <w:ind w:left="175"/>
              <w:rPr>
                <w:szCs w:val="24"/>
              </w:rPr>
            </w:pPr>
            <w:r w:rsidRPr="004256C1">
              <w:rPr>
                <w:szCs w:val="24"/>
              </w:rPr>
              <w:t>35</w:t>
            </w:r>
          </w:p>
        </w:tc>
        <w:tc>
          <w:tcPr>
            <w:tcW w:w="5670" w:type="dxa"/>
          </w:tcPr>
          <w:p w14:paraId="35504B27" w14:textId="77777777" w:rsidR="000859B7" w:rsidRPr="004256C1" w:rsidRDefault="000859B7" w:rsidP="000859B7">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Failure to have the driver’s badge clearly displayed</w:t>
            </w:r>
          </w:p>
        </w:tc>
        <w:tc>
          <w:tcPr>
            <w:tcW w:w="1559" w:type="dxa"/>
          </w:tcPr>
          <w:p w14:paraId="645FF98C" w14:textId="77777777" w:rsidR="000859B7" w:rsidRPr="004256C1" w:rsidRDefault="000859B7" w:rsidP="000859B7">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4</w:t>
            </w:r>
          </w:p>
        </w:tc>
        <w:tc>
          <w:tcPr>
            <w:tcW w:w="1276" w:type="dxa"/>
          </w:tcPr>
          <w:p w14:paraId="50F55CA8" w14:textId="77777777" w:rsidR="000859B7" w:rsidRPr="004256C1" w:rsidRDefault="000859B7" w:rsidP="000859B7">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6FF068FA" w14:textId="77777777" w:rsidR="000859B7" w:rsidRPr="004256C1" w:rsidRDefault="000859B7" w:rsidP="000859B7">
            <w:pPr>
              <w:spacing w:before="100" w:beforeAutospacing="1" w:after="120"/>
              <w:ind w:left="34"/>
              <w:jc w:val="center"/>
              <w:rPr>
                <w:szCs w:val="24"/>
              </w:rPr>
            </w:pPr>
          </w:p>
        </w:tc>
      </w:tr>
      <w:tr w:rsidR="000859B7" w:rsidRPr="004256C1" w14:paraId="4940EE3C" w14:textId="77777777" w:rsidTr="00A83B28">
        <w:tc>
          <w:tcPr>
            <w:tcW w:w="851" w:type="dxa"/>
          </w:tcPr>
          <w:p w14:paraId="717FC78B" w14:textId="77777777" w:rsidR="000859B7" w:rsidRPr="004256C1" w:rsidRDefault="000859B7" w:rsidP="000859B7">
            <w:pPr>
              <w:spacing w:before="100" w:beforeAutospacing="1" w:after="120"/>
              <w:ind w:left="175"/>
              <w:rPr>
                <w:szCs w:val="24"/>
              </w:rPr>
            </w:pPr>
            <w:r w:rsidRPr="004256C1">
              <w:rPr>
                <w:szCs w:val="24"/>
              </w:rPr>
              <w:t>36</w:t>
            </w:r>
          </w:p>
        </w:tc>
        <w:tc>
          <w:tcPr>
            <w:tcW w:w="5670" w:type="dxa"/>
          </w:tcPr>
          <w:p w14:paraId="4E171702" w14:textId="77777777" w:rsidR="000859B7" w:rsidRPr="004256C1" w:rsidRDefault="000859B7" w:rsidP="000859B7">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Failure to notify, in writing, a change in medical circumstances</w:t>
            </w:r>
          </w:p>
        </w:tc>
        <w:tc>
          <w:tcPr>
            <w:tcW w:w="1559" w:type="dxa"/>
          </w:tcPr>
          <w:p w14:paraId="66DA76C6" w14:textId="77777777" w:rsidR="000859B7" w:rsidRPr="004256C1" w:rsidRDefault="000859B7" w:rsidP="000859B7">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6</w:t>
            </w:r>
          </w:p>
        </w:tc>
        <w:tc>
          <w:tcPr>
            <w:tcW w:w="1276" w:type="dxa"/>
          </w:tcPr>
          <w:p w14:paraId="660B7BF8" w14:textId="77777777" w:rsidR="000859B7" w:rsidRPr="004256C1" w:rsidRDefault="000859B7" w:rsidP="000859B7">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619FC477" w14:textId="77777777" w:rsidR="000859B7" w:rsidRPr="004256C1" w:rsidRDefault="000859B7" w:rsidP="000859B7">
            <w:pPr>
              <w:spacing w:before="100" w:beforeAutospacing="1" w:after="120"/>
              <w:ind w:left="34"/>
              <w:jc w:val="center"/>
              <w:rPr>
                <w:szCs w:val="24"/>
              </w:rPr>
            </w:pPr>
            <w:r w:rsidRPr="004256C1">
              <w:rPr>
                <w:rFonts w:ascii="Wingdings" w:eastAsia="Wingdings" w:hAnsi="Wingdings" w:cs="Wingdings"/>
                <w:szCs w:val="24"/>
              </w:rPr>
              <w:t>ü</w:t>
            </w:r>
          </w:p>
        </w:tc>
      </w:tr>
      <w:tr w:rsidR="000859B7" w:rsidRPr="004256C1" w14:paraId="7F15AC04" w14:textId="77777777" w:rsidTr="00A83B28">
        <w:tc>
          <w:tcPr>
            <w:tcW w:w="851" w:type="dxa"/>
          </w:tcPr>
          <w:p w14:paraId="5B0047F1" w14:textId="77777777" w:rsidR="000859B7" w:rsidRPr="004256C1" w:rsidRDefault="000859B7" w:rsidP="000859B7">
            <w:pPr>
              <w:spacing w:before="100" w:beforeAutospacing="1" w:after="120"/>
              <w:ind w:left="175"/>
              <w:rPr>
                <w:szCs w:val="24"/>
              </w:rPr>
            </w:pPr>
            <w:r w:rsidRPr="004256C1">
              <w:rPr>
                <w:szCs w:val="24"/>
              </w:rPr>
              <w:t>37</w:t>
            </w:r>
          </w:p>
        </w:tc>
        <w:tc>
          <w:tcPr>
            <w:tcW w:w="5670" w:type="dxa"/>
          </w:tcPr>
          <w:p w14:paraId="34D4C1B7" w14:textId="77777777" w:rsidR="000859B7" w:rsidRPr="004256C1" w:rsidRDefault="000859B7" w:rsidP="000859B7">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Failure to observe rank discipline (HC)</w:t>
            </w:r>
          </w:p>
        </w:tc>
        <w:tc>
          <w:tcPr>
            <w:tcW w:w="1559" w:type="dxa"/>
          </w:tcPr>
          <w:p w14:paraId="6118692A" w14:textId="77777777" w:rsidR="000859B7" w:rsidRPr="004256C1" w:rsidRDefault="000859B7" w:rsidP="000859B7">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3</w:t>
            </w:r>
          </w:p>
        </w:tc>
        <w:tc>
          <w:tcPr>
            <w:tcW w:w="1276" w:type="dxa"/>
          </w:tcPr>
          <w:p w14:paraId="00874861" w14:textId="77777777" w:rsidR="000859B7" w:rsidRPr="004256C1" w:rsidRDefault="000859B7" w:rsidP="000859B7">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60F055BA" w14:textId="77777777" w:rsidR="000859B7" w:rsidRPr="004256C1" w:rsidRDefault="000859B7" w:rsidP="000859B7">
            <w:pPr>
              <w:spacing w:before="100" w:beforeAutospacing="1" w:after="120"/>
              <w:ind w:left="34"/>
              <w:jc w:val="center"/>
              <w:rPr>
                <w:szCs w:val="24"/>
              </w:rPr>
            </w:pPr>
          </w:p>
        </w:tc>
      </w:tr>
      <w:tr w:rsidR="000859B7" w:rsidRPr="004256C1" w14:paraId="051430C4" w14:textId="77777777" w:rsidTr="00A83B28">
        <w:tc>
          <w:tcPr>
            <w:tcW w:w="851" w:type="dxa"/>
          </w:tcPr>
          <w:p w14:paraId="7D750CE3" w14:textId="77777777" w:rsidR="000859B7" w:rsidRPr="004256C1" w:rsidRDefault="000859B7" w:rsidP="000859B7">
            <w:pPr>
              <w:spacing w:before="100" w:beforeAutospacing="1" w:after="120"/>
              <w:ind w:left="175"/>
              <w:rPr>
                <w:szCs w:val="24"/>
              </w:rPr>
            </w:pPr>
            <w:r w:rsidRPr="004256C1">
              <w:rPr>
                <w:szCs w:val="24"/>
              </w:rPr>
              <w:t>38</w:t>
            </w:r>
          </w:p>
        </w:tc>
        <w:tc>
          <w:tcPr>
            <w:tcW w:w="5670" w:type="dxa"/>
          </w:tcPr>
          <w:p w14:paraId="0E7C4EFD" w14:textId="77777777" w:rsidR="000859B7" w:rsidRPr="004256C1" w:rsidRDefault="000859B7" w:rsidP="000859B7">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Failure to maintain proper records of private hire vehicles</w:t>
            </w:r>
          </w:p>
          <w:p w14:paraId="51EEF063" w14:textId="77777777" w:rsidR="000859B7" w:rsidRPr="004256C1" w:rsidRDefault="000859B7" w:rsidP="000859B7">
            <w:pPr>
              <w:spacing w:before="100" w:beforeAutospacing="1" w:after="120"/>
              <w:ind w:left="34"/>
              <w:rPr>
                <w:rFonts w:asciiTheme="majorHAnsi" w:hAnsiTheme="majorHAnsi" w:cstheme="majorHAnsi"/>
                <w:szCs w:val="26"/>
              </w:rPr>
            </w:pPr>
          </w:p>
        </w:tc>
        <w:tc>
          <w:tcPr>
            <w:tcW w:w="1559" w:type="dxa"/>
          </w:tcPr>
          <w:p w14:paraId="5688F3CF" w14:textId="77777777" w:rsidR="000859B7" w:rsidRPr="004256C1" w:rsidRDefault="000859B7" w:rsidP="000859B7">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3</w:t>
            </w:r>
          </w:p>
        </w:tc>
        <w:tc>
          <w:tcPr>
            <w:tcW w:w="1276" w:type="dxa"/>
          </w:tcPr>
          <w:p w14:paraId="5EFE30FA" w14:textId="77777777" w:rsidR="000859B7" w:rsidRPr="004256C1" w:rsidRDefault="000859B7" w:rsidP="000859B7">
            <w:pPr>
              <w:spacing w:before="100" w:beforeAutospacing="1" w:after="120"/>
              <w:ind w:left="147"/>
              <w:jc w:val="center"/>
              <w:rPr>
                <w:szCs w:val="24"/>
              </w:rPr>
            </w:pPr>
          </w:p>
        </w:tc>
        <w:tc>
          <w:tcPr>
            <w:tcW w:w="1418" w:type="dxa"/>
          </w:tcPr>
          <w:p w14:paraId="58A9CC6C" w14:textId="77777777" w:rsidR="000859B7" w:rsidRPr="004256C1" w:rsidRDefault="000859B7" w:rsidP="000859B7">
            <w:pPr>
              <w:spacing w:before="100" w:beforeAutospacing="1" w:after="120"/>
              <w:ind w:left="34"/>
              <w:jc w:val="center"/>
              <w:rPr>
                <w:szCs w:val="24"/>
              </w:rPr>
            </w:pPr>
            <w:r w:rsidRPr="004256C1">
              <w:rPr>
                <w:rFonts w:ascii="Wingdings" w:eastAsia="Wingdings" w:hAnsi="Wingdings" w:cs="Wingdings"/>
                <w:szCs w:val="24"/>
              </w:rPr>
              <w:t>ü</w:t>
            </w:r>
          </w:p>
        </w:tc>
      </w:tr>
      <w:tr w:rsidR="000859B7" w:rsidRPr="004256C1" w14:paraId="6200E94A" w14:textId="77777777" w:rsidTr="00A83B28">
        <w:tc>
          <w:tcPr>
            <w:tcW w:w="851" w:type="dxa"/>
          </w:tcPr>
          <w:p w14:paraId="729F8766" w14:textId="77777777" w:rsidR="000859B7" w:rsidRPr="004256C1" w:rsidRDefault="000859B7" w:rsidP="000859B7">
            <w:pPr>
              <w:spacing w:before="100" w:beforeAutospacing="1" w:after="120"/>
              <w:ind w:left="175"/>
              <w:rPr>
                <w:szCs w:val="24"/>
              </w:rPr>
            </w:pPr>
            <w:r w:rsidRPr="004256C1">
              <w:rPr>
                <w:szCs w:val="24"/>
              </w:rPr>
              <w:t>39</w:t>
            </w:r>
          </w:p>
        </w:tc>
        <w:tc>
          <w:tcPr>
            <w:tcW w:w="5670" w:type="dxa"/>
          </w:tcPr>
          <w:p w14:paraId="6D1A36BC" w14:textId="77777777" w:rsidR="000859B7" w:rsidRPr="004256C1" w:rsidRDefault="000859B7" w:rsidP="000859B7">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Late payment of periodical vehicle test fee without prior agreement</w:t>
            </w:r>
          </w:p>
        </w:tc>
        <w:tc>
          <w:tcPr>
            <w:tcW w:w="1559" w:type="dxa"/>
          </w:tcPr>
          <w:p w14:paraId="21B2ACAE" w14:textId="77777777" w:rsidR="000859B7" w:rsidRPr="004256C1" w:rsidRDefault="000859B7" w:rsidP="000859B7">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3</w:t>
            </w:r>
          </w:p>
        </w:tc>
        <w:tc>
          <w:tcPr>
            <w:tcW w:w="1276" w:type="dxa"/>
          </w:tcPr>
          <w:p w14:paraId="5E9755B8" w14:textId="77777777" w:rsidR="000859B7" w:rsidRPr="004256C1" w:rsidRDefault="000859B7" w:rsidP="000859B7">
            <w:pPr>
              <w:spacing w:before="100" w:beforeAutospacing="1" w:after="120"/>
              <w:ind w:left="147"/>
              <w:jc w:val="center"/>
              <w:rPr>
                <w:szCs w:val="24"/>
              </w:rPr>
            </w:pPr>
          </w:p>
        </w:tc>
        <w:tc>
          <w:tcPr>
            <w:tcW w:w="1418" w:type="dxa"/>
          </w:tcPr>
          <w:p w14:paraId="6EC04AC2" w14:textId="77777777" w:rsidR="000859B7" w:rsidRPr="004256C1" w:rsidRDefault="000859B7" w:rsidP="000859B7">
            <w:pPr>
              <w:spacing w:before="100" w:beforeAutospacing="1" w:after="120"/>
              <w:ind w:left="34"/>
              <w:jc w:val="center"/>
              <w:rPr>
                <w:szCs w:val="24"/>
              </w:rPr>
            </w:pPr>
            <w:r w:rsidRPr="004256C1">
              <w:rPr>
                <w:rFonts w:ascii="Wingdings" w:eastAsia="Wingdings" w:hAnsi="Wingdings" w:cs="Wingdings"/>
                <w:szCs w:val="24"/>
              </w:rPr>
              <w:t>ü</w:t>
            </w:r>
          </w:p>
        </w:tc>
      </w:tr>
      <w:tr w:rsidR="000859B7" w:rsidRPr="004256C1" w14:paraId="6D78E28E" w14:textId="77777777" w:rsidTr="00A83B28">
        <w:tc>
          <w:tcPr>
            <w:tcW w:w="851" w:type="dxa"/>
          </w:tcPr>
          <w:p w14:paraId="58029C9D" w14:textId="77777777" w:rsidR="000859B7" w:rsidRPr="004256C1" w:rsidRDefault="000859B7" w:rsidP="000859B7">
            <w:pPr>
              <w:spacing w:before="100" w:beforeAutospacing="1" w:after="120"/>
              <w:ind w:left="175"/>
              <w:rPr>
                <w:szCs w:val="24"/>
              </w:rPr>
            </w:pPr>
            <w:r w:rsidRPr="004256C1">
              <w:rPr>
                <w:szCs w:val="24"/>
              </w:rPr>
              <w:t>40</w:t>
            </w:r>
          </w:p>
        </w:tc>
        <w:tc>
          <w:tcPr>
            <w:tcW w:w="5670" w:type="dxa"/>
          </w:tcPr>
          <w:p w14:paraId="773F1FFA" w14:textId="77777777" w:rsidR="000859B7" w:rsidRPr="004256C1" w:rsidRDefault="000859B7" w:rsidP="000859B7">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Failure to keep or produce records of Private Hire bookings or other documents required to be kept or produced</w:t>
            </w:r>
          </w:p>
        </w:tc>
        <w:tc>
          <w:tcPr>
            <w:tcW w:w="1559" w:type="dxa"/>
          </w:tcPr>
          <w:p w14:paraId="4BBABE12" w14:textId="77777777" w:rsidR="000859B7" w:rsidRPr="004256C1" w:rsidRDefault="000859B7" w:rsidP="000859B7">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6</w:t>
            </w:r>
          </w:p>
        </w:tc>
        <w:tc>
          <w:tcPr>
            <w:tcW w:w="1276" w:type="dxa"/>
          </w:tcPr>
          <w:p w14:paraId="561A82F1" w14:textId="77777777" w:rsidR="000859B7" w:rsidRPr="004256C1" w:rsidRDefault="000859B7" w:rsidP="000859B7">
            <w:pPr>
              <w:spacing w:before="100" w:beforeAutospacing="1" w:after="120"/>
              <w:ind w:left="147"/>
              <w:jc w:val="center"/>
              <w:rPr>
                <w:szCs w:val="24"/>
              </w:rPr>
            </w:pPr>
          </w:p>
        </w:tc>
        <w:tc>
          <w:tcPr>
            <w:tcW w:w="1418" w:type="dxa"/>
          </w:tcPr>
          <w:p w14:paraId="521E3F8D" w14:textId="77777777" w:rsidR="000859B7" w:rsidRPr="004256C1" w:rsidRDefault="000859B7" w:rsidP="000859B7">
            <w:pPr>
              <w:spacing w:before="100" w:beforeAutospacing="1" w:after="120"/>
              <w:ind w:left="34"/>
              <w:jc w:val="center"/>
              <w:rPr>
                <w:szCs w:val="24"/>
              </w:rPr>
            </w:pPr>
            <w:r w:rsidRPr="004256C1">
              <w:rPr>
                <w:rFonts w:ascii="Wingdings" w:eastAsia="Wingdings" w:hAnsi="Wingdings" w:cs="Wingdings"/>
                <w:szCs w:val="24"/>
              </w:rPr>
              <w:t>ü</w:t>
            </w:r>
          </w:p>
        </w:tc>
      </w:tr>
      <w:tr w:rsidR="000859B7" w:rsidRPr="004256C1" w14:paraId="157F4FB0" w14:textId="77777777" w:rsidTr="00A83B28">
        <w:tc>
          <w:tcPr>
            <w:tcW w:w="851" w:type="dxa"/>
          </w:tcPr>
          <w:p w14:paraId="519855B9" w14:textId="77777777" w:rsidR="000859B7" w:rsidRPr="004256C1" w:rsidRDefault="000859B7" w:rsidP="000859B7">
            <w:pPr>
              <w:spacing w:before="100" w:beforeAutospacing="1" w:after="120"/>
              <w:ind w:left="175"/>
              <w:rPr>
                <w:szCs w:val="24"/>
              </w:rPr>
            </w:pPr>
            <w:r w:rsidRPr="004256C1">
              <w:rPr>
                <w:szCs w:val="24"/>
              </w:rPr>
              <w:t>41</w:t>
            </w:r>
          </w:p>
        </w:tc>
        <w:tc>
          <w:tcPr>
            <w:tcW w:w="5670" w:type="dxa"/>
          </w:tcPr>
          <w:p w14:paraId="5C1D8906" w14:textId="77777777" w:rsidR="000859B7" w:rsidRPr="004256C1" w:rsidRDefault="000859B7" w:rsidP="000859B7">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Misleading use of the words ‘Taxi’ or ‘Cab’ on advertising materials</w:t>
            </w:r>
          </w:p>
        </w:tc>
        <w:tc>
          <w:tcPr>
            <w:tcW w:w="1559" w:type="dxa"/>
          </w:tcPr>
          <w:p w14:paraId="741E9DD1" w14:textId="77777777" w:rsidR="000859B7" w:rsidRPr="004256C1" w:rsidRDefault="000859B7" w:rsidP="000859B7">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3</w:t>
            </w:r>
          </w:p>
        </w:tc>
        <w:tc>
          <w:tcPr>
            <w:tcW w:w="1276" w:type="dxa"/>
          </w:tcPr>
          <w:p w14:paraId="559957AE" w14:textId="77777777" w:rsidR="000859B7" w:rsidRPr="004256C1" w:rsidRDefault="000859B7" w:rsidP="000859B7">
            <w:pPr>
              <w:spacing w:before="100" w:beforeAutospacing="1" w:after="120"/>
              <w:ind w:left="147"/>
              <w:jc w:val="center"/>
              <w:rPr>
                <w:szCs w:val="24"/>
              </w:rPr>
            </w:pPr>
          </w:p>
        </w:tc>
        <w:tc>
          <w:tcPr>
            <w:tcW w:w="1418" w:type="dxa"/>
          </w:tcPr>
          <w:p w14:paraId="76C598AE" w14:textId="77777777" w:rsidR="000859B7" w:rsidRPr="004256C1" w:rsidRDefault="000859B7" w:rsidP="000859B7">
            <w:pPr>
              <w:spacing w:before="100" w:beforeAutospacing="1" w:after="120"/>
              <w:ind w:left="34"/>
              <w:jc w:val="center"/>
              <w:rPr>
                <w:szCs w:val="24"/>
              </w:rPr>
            </w:pPr>
            <w:r w:rsidRPr="004256C1">
              <w:rPr>
                <w:rFonts w:ascii="Wingdings" w:eastAsia="Wingdings" w:hAnsi="Wingdings" w:cs="Wingdings"/>
                <w:szCs w:val="24"/>
              </w:rPr>
              <w:t>ü</w:t>
            </w:r>
          </w:p>
        </w:tc>
      </w:tr>
      <w:tr w:rsidR="000859B7" w:rsidRPr="004256C1" w14:paraId="40384E7A" w14:textId="77777777" w:rsidTr="00A83B28">
        <w:tc>
          <w:tcPr>
            <w:tcW w:w="851" w:type="dxa"/>
          </w:tcPr>
          <w:p w14:paraId="5020CBCF" w14:textId="77777777" w:rsidR="000859B7" w:rsidRPr="004256C1" w:rsidRDefault="000859B7" w:rsidP="000859B7">
            <w:pPr>
              <w:spacing w:before="100" w:beforeAutospacing="1" w:after="120"/>
              <w:ind w:left="175"/>
              <w:rPr>
                <w:szCs w:val="24"/>
              </w:rPr>
            </w:pPr>
            <w:r w:rsidRPr="004256C1">
              <w:rPr>
                <w:szCs w:val="24"/>
              </w:rPr>
              <w:t>42</w:t>
            </w:r>
          </w:p>
        </w:tc>
        <w:tc>
          <w:tcPr>
            <w:tcW w:w="5670" w:type="dxa"/>
          </w:tcPr>
          <w:p w14:paraId="153798DF" w14:textId="77777777" w:rsidR="000859B7" w:rsidRPr="004256C1" w:rsidRDefault="000859B7" w:rsidP="000859B7">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Failure to issue receipt on request.</w:t>
            </w:r>
          </w:p>
        </w:tc>
        <w:tc>
          <w:tcPr>
            <w:tcW w:w="1559" w:type="dxa"/>
          </w:tcPr>
          <w:p w14:paraId="10F0603B" w14:textId="77777777" w:rsidR="000859B7" w:rsidRPr="004256C1" w:rsidRDefault="000859B7" w:rsidP="000859B7">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6</w:t>
            </w:r>
          </w:p>
        </w:tc>
        <w:tc>
          <w:tcPr>
            <w:tcW w:w="1276" w:type="dxa"/>
          </w:tcPr>
          <w:p w14:paraId="70A87A44" w14:textId="77777777" w:rsidR="000859B7" w:rsidRPr="004256C1" w:rsidRDefault="000859B7" w:rsidP="000859B7">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0A6783CF" w14:textId="77777777" w:rsidR="000859B7" w:rsidRPr="004256C1" w:rsidRDefault="000859B7" w:rsidP="000859B7">
            <w:pPr>
              <w:spacing w:before="100" w:beforeAutospacing="1" w:after="120"/>
              <w:ind w:left="34"/>
              <w:jc w:val="center"/>
              <w:rPr>
                <w:szCs w:val="24"/>
              </w:rPr>
            </w:pPr>
            <w:r w:rsidRPr="004256C1">
              <w:rPr>
                <w:rFonts w:ascii="Wingdings" w:eastAsia="Wingdings" w:hAnsi="Wingdings" w:cs="Wingdings"/>
                <w:szCs w:val="24"/>
              </w:rPr>
              <w:t>ü</w:t>
            </w:r>
          </w:p>
        </w:tc>
      </w:tr>
      <w:tr w:rsidR="000859B7" w:rsidRPr="004256C1" w14:paraId="41A45DAB" w14:textId="77777777" w:rsidTr="00A83B28">
        <w:tc>
          <w:tcPr>
            <w:tcW w:w="851" w:type="dxa"/>
          </w:tcPr>
          <w:p w14:paraId="4B277397" w14:textId="77777777" w:rsidR="000859B7" w:rsidRPr="004256C1" w:rsidRDefault="000859B7" w:rsidP="000859B7">
            <w:pPr>
              <w:spacing w:before="100" w:beforeAutospacing="1" w:after="120"/>
              <w:ind w:left="175"/>
              <w:rPr>
                <w:szCs w:val="24"/>
              </w:rPr>
            </w:pPr>
            <w:r w:rsidRPr="004256C1">
              <w:rPr>
                <w:szCs w:val="24"/>
              </w:rPr>
              <w:t>43</w:t>
            </w:r>
          </w:p>
        </w:tc>
        <w:tc>
          <w:tcPr>
            <w:tcW w:w="5670" w:type="dxa"/>
          </w:tcPr>
          <w:p w14:paraId="438A3675" w14:textId="7CF876D3" w:rsidR="000859B7" w:rsidRPr="004256C1" w:rsidRDefault="000859B7" w:rsidP="000859B7">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 xml:space="preserve">Using a </w:t>
            </w:r>
            <w:r w:rsidR="008854F0" w:rsidRPr="004256C1">
              <w:rPr>
                <w:rFonts w:asciiTheme="majorHAnsi" w:hAnsiTheme="majorHAnsi" w:cstheme="majorHAnsi"/>
                <w:szCs w:val="26"/>
              </w:rPr>
              <w:t>licence</w:t>
            </w:r>
            <w:r w:rsidRPr="004256C1">
              <w:rPr>
                <w:rFonts w:asciiTheme="majorHAnsi" w:hAnsiTheme="majorHAnsi" w:cstheme="majorHAnsi"/>
                <w:szCs w:val="26"/>
              </w:rPr>
              <w:t>d vehicle in a dangerous condition</w:t>
            </w:r>
          </w:p>
        </w:tc>
        <w:tc>
          <w:tcPr>
            <w:tcW w:w="1559" w:type="dxa"/>
          </w:tcPr>
          <w:p w14:paraId="2857EEBD" w14:textId="77777777" w:rsidR="000859B7" w:rsidRPr="004256C1" w:rsidRDefault="000859B7" w:rsidP="000859B7">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9</w:t>
            </w:r>
          </w:p>
        </w:tc>
        <w:tc>
          <w:tcPr>
            <w:tcW w:w="1276" w:type="dxa"/>
          </w:tcPr>
          <w:p w14:paraId="506E8008" w14:textId="77777777" w:rsidR="000859B7" w:rsidRPr="004256C1" w:rsidRDefault="000859B7" w:rsidP="000859B7">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3A3295AA" w14:textId="77777777" w:rsidR="000859B7" w:rsidRPr="004256C1" w:rsidRDefault="000859B7" w:rsidP="000859B7">
            <w:pPr>
              <w:spacing w:before="100" w:beforeAutospacing="1" w:after="120"/>
              <w:ind w:left="34"/>
              <w:jc w:val="center"/>
              <w:rPr>
                <w:szCs w:val="24"/>
              </w:rPr>
            </w:pPr>
            <w:r w:rsidRPr="004256C1">
              <w:rPr>
                <w:rFonts w:ascii="Wingdings" w:eastAsia="Wingdings" w:hAnsi="Wingdings" w:cs="Wingdings"/>
                <w:szCs w:val="24"/>
              </w:rPr>
              <w:t>ü</w:t>
            </w:r>
          </w:p>
        </w:tc>
      </w:tr>
      <w:tr w:rsidR="000859B7" w:rsidRPr="004256C1" w14:paraId="70DDBF93" w14:textId="77777777" w:rsidTr="00A83B28">
        <w:tc>
          <w:tcPr>
            <w:tcW w:w="851" w:type="dxa"/>
          </w:tcPr>
          <w:p w14:paraId="59AA4AD4" w14:textId="77777777" w:rsidR="000859B7" w:rsidRPr="004256C1" w:rsidRDefault="000859B7" w:rsidP="000859B7">
            <w:pPr>
              <w:spacing w:before="100" w:beforeAutospacing="1" w:after="120"/>
              <w:ind w:left="175"/>
              <w:rPr>
                <w:szCs w:val="24"/>
              </w:rPr>
            </w:pPr>
            <w:r w:rsidRPr="004256C1">
              <w:rPr>
                <w:szCs w:val="24"/>
              </w:rPr>
              <w:t>44</w:t>
            </w:r>
          </w:p>
        </w:tc>
        <w:tc>
          <w:tcPr>
            <w:tcW w:w="5670" w:type="dxa"/>
          </w:tcPr>
          <w:p w14:paraId="75057B75" w14:textId="77777777" w:rsidR="000859B7" w:rsidRPr="004256C1" w:rsidRDefault="000859B7" w:rsidP="000859B7">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Failure to return vehicle licence plate within 7 days after due notice following expiry, revocation or suspensions of such licence</w:t>
            </w:r>
          </w:p>
        </w:tc>
        <w:tc>
          <w:tcPr>
            <w:tcW w:w="1559" w:type="dxa"/>
          </w:tcPr>
          <w:p w14:paraId="6E5E2C8A" w14:textId="77777777" w:rsidR="000859B7" w:rsidRPr="004256C1" w:rsidRDefault="000859B7" w:rsidP="000859B7">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4</w:t>
            </w:r>
          </w:p>
        </w:tc>
        <w:tc>
          <w:tcPr>
            <w:tcW w:w="1276" w:type="dxa"/>
          </w:tcPr>
          <w:p w14:paraId="2DDF9FD9" w14:textId="77777777" w:rsidR="000859B7" w:rsidRPr="004256C1" w:rsidRDefault="000859B7" w:rsidP="000859B7">
            <w:pPr>
              <w:spacing w:before="100" w:beforeAutospacing="1" w:after="120"/>
              <w:ind w:left="147"/>
              <w:jc w:val="center"/>
              <w:rPr>
                <w:szCs w:val="24"/>
              </w:rPr>
            </w:pPr>
          </w:p>
        </w:tc>
        <w:tc>
          <w:tcPr>
            <w:tcW w:w="1418" w:type="dxa"/>
          </w:tcPr>
          <w:p w14:paraId="77040917" w14:textId="77777777" w:rsidR="000859B7" w:rsidRPr="004256C1" w:rsidRDefault="000859B7" w:rsidP="000859B7">
            <w:pPr>
              <w:spacing w:before="100" w:beforeAutospacing="1" w:after="120"/>
              <w:ind w:left="34"/>
              <w:jc w:val="center"/>
              <w:rPr>
                <w:szCs w:val="24"/>
              </w:rPr>
            </w:pPr>
            <w:r w:rsidRPr="004256C1">
              <w:rPr>
                <w:rFonts w:ascii="Wingdings" w:eastAsia="Wingdings" w:hAnsi="Wingdings" w:cs="Wingdings"/>
                <w:szCs w:val="24"/>
              </w:rPr>
              <w:t>ü</w:t>
            </w:r>
          </w:p>
        </w:tc>
      </w:tr>
      <w:tr w:rsidR="000859B7" w:rsidRPr="004256C1" w14:paraId="0D928693" w14:textId="77777777" w:rsidTr="00A83B28">
        <w:tc>
          <w:tcPr>
            <w:tcW w:w="851" w:type="dxa"/>
          </w:tcPr>
          <w:p w14:paraId="060B4CF0" w14:textId="77777777" w:rsidR="000859B7" w:rsidRPr="004256C1" w:rsidRDefault="000859B7" w:rsidP="000859B7">
            <w:pPr>
              <w:spacing w:before="100" w:beforeAutospacing="1" w:after="120"/>
              <w:ind w:left="175"/>
              <w:rPr>
                <w:szCs w:val="24"/>
              </w:rPr>
            </w:pPr>
            <w:r w:rsidRPr="004256C1">
              <w:rPr>
                <w:szCs w:val="24"/>
              </w:rPr>
              <w:t>45</w:t>
            </w:r>
          </w:p>
        </w:tc>
        <w:tc>
          <w:tcPr>
            <w:tcW w:w="5670" w:type="dxa"/>
          </w:tcPr>
          <w:p w14:paraId="7A934144" w14:textId="77777777" w:rsidR="000859B7" w:rsidRPr="004256C1" w:rsidRDefault="000859B7" w:rsidP="000859B7">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Unsatisfactory behaviour or conduct of a driver.</w:t>
            </w:r>
          </w:p>
        </w:tc>
        <w:tc>
          <w:tcPr>
            <w:tcW w:w="1559" w:type="dxa"/>
          </w:tcPr>
          <w:p w14:paraId="7E3BC2BD" w14:textId="77777777" w:rsidR="000859B7" w:rsidRPr="004256C1" w:rsidRDefault="000859B7" w:rsidP="000859B7">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1-12*</w:t>
            </w:r>
          </w:p>
        </w:tc>
        <w:tc>
          <w:tcPr>
            <w:tcW w:w="1276" w:type="dxa"/>
          </w:tcPr>
          <w:p w14:paraId="55AAC25F" w14:textId="77777777" w:rsidR="000859B7" w:rsidRPr="004256C1" w:rsidRDefault="000859B7" w:rsidP="000859B7">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12EF9E24" w14:textId="77777777" w:rsidR="000859B7" w:rsidRPr="004256C1" w:rsidRDefault="000859B7" w:rsidP="000859B7">
            <w:pPr>
              <w:spacing w:before="100" w:beforeAutospacing="1" w:after="120"/>
              <w:ind w:left="34"/>
              <w:jc w:val="center"/>
              <w:rPr>
                <w:szCs w:val="24"/>
              </w:rPr>
            </w:pPr>
          </w:p>
        </w:tc>
      </w:tr>
      <w:tr w:rsidR="000859B7" w:rsidRPr="004256C1" w14:paraId="4DAD7E88" w14:textId="77777777" w:rsidTr="00A83B28">
        <w:tc>
          <w:tcPr>
            <w:tcW w:w="851" w:type="dxa"/>
          </w:tcPr>
          <w:p w14:paraId="4941716B" w14:textId="77777777" w:rsidR="000859B7" w:rsidRPr="004256C1" w:rsidRDefault="000859B7" w:rsidP="000859B7">
            <w:pPr>
              <w:spacing w:before="100" w:beforeAutospacing="1" w:after="120"/>
              <w:ind w:left="175"/>
              <w:rPr>
                <w:szCs w:val="24"/>
              </w:rPr>
            </w:pPr>
            <w:r w:rsidRPr="004256C1">
              <w:rPr>
                <w:szCs w:val="24"/>
              </w:rPr>
              <w:t>46</w:t>
            </w:r>
          </w:p>
        </w:tc>
        <w:tc>
          <w:tcPr>
            <w:tcW w:w="5670" w:type="dxa"/>
          </w:tcPr>
          <w:p w14:paraId="6EA902AA" w14:textId="77777777" w:rsidR="000859B7" w:rsidRPr="004256C1" w:rsidRDefault="000859B7" w:rsidP="000859B7">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Failure to notify the Council in writing, of any motoring or criminal convictions within 21 days or conviction or cautions during period of current licence</w:t>
            </w:r>
          </w:p>
        </w:tc>
        <w:tc>
          <w:tcPr>
            <w:tcW w:w="1559" w:type="dxa"/>
          </w:tcPr>
          <w:p w14:paraId="64D82A11" w14:textId="77777777" w:rsidR="000859B7" w:rsidRPr="004256C1" w:rsidRDefault="000859B7" w:rsidP="000859B7">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6</w:t>
            </w:r>
          </w:p>
        </w:tc>
        <w:tc>
          <w:tcPr>
            <w:tcW w:w="1276" w:type="dxa"/>
          </w:tcPr>
          <w:p w14:paraId="53D2C72F" w14:textId="77777777" w:rsidR="000859B7" w:rsidRPr="004256C1" w:rsidRDefault="000859B7" w:rsidP="000859B7">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58303D53" w14:textId="77777777" w:rsidR="000859B7" w:rsidRPr="004256C1" w:rsidRDefault="000859B7" w:rsidP="000859B7">
            <w:pPr>
              <w:spacing w:before="100" w:beforeAutospacing="1" w:after="120"/>
              <w:ind w:left="34"/>
              <w:jc w:val="center"/>
              <w:rPr>
                <w:szCs w:val="24"/>
              </w:rPr>
            </w:pPr>
            <w:r w:rsidRPr="004256C1">
              <w:rPr>
                <w:rFonts w:ascii="Wingdings" w:eastAsia="Wingdings" w:hAnsi="Wingdings" w:cs="Wingdings"/>
                <w:szCs w:val="24"/>
              </w:rPr>
              <w:t>ü</w:t>
            </w:r>
          </w:p>
        </w:tc>
      </w:tr>
      <w:tr w:rsidR="000859B7" w:rsidRPr="004256C1" w14:paraId="3C300EC5" w14:textId="77777777" w:rsidTr="00A83B28">
        <w:tc>
          <w:tcPr>
            <w:tcW w:w="851" w:type="dxa"/>
          </w:tcPr>
          <w:p w14:paraId="13DBF808" w14:textId="77777777" w:rsidR="000859B7" w:rsidRPr="004256C1" w:rsidRDefault="000859B7" w:rsidP="000859B7">
            <w:pPr>
              <w:spacing w:before="100" w:beforeAutospacing="1" w:after="120"/>
              <w:ind w:left="175"/>
              <w:rPr>
                <w:szCs w:val="24"/>
              </w:rPr>
            </w:pPr>
            <w:r w:rsidRPr="004256C1">
              <w:rPr>
                <w:szCs w:val="24"/>
              </w:rPr>
              <w:t>47</w:t>
            </w:r>
          </w:p>
        </w:tc>
        <w:tc>
          <w:tcPr>
            <w:tcW w:w="5670" w:type="dxa"/>
          </w:tcPr>
          <w:p w14:paraId="78C70F76" w14:textId="77777777" w:rsidR="000859B7" w:rsidRPr="004256C1" w:rsidRDefault="000859B7" w:rsidP="000859B7">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 xml:space="preserve">Failure to behave in a civil and orderly </w:t>
            </w:r>
            <w:proofErr w:type="gramStart"/>
            <w:r w:rsidRPr="004256C1">
              <w:rPr>
                <w:rFonts w:asciiTheme="majorHAnsi" w:hAnsiTheme="majorHAnsi" w:cstheme="majorHAnsi"/>
                <w:szCs w:val="26"/>
              </w:rPr>
              <w:t>manner, or</w:t>
            </w:r>
            <w:proofErr w:type="gramEnd"/>
            <w:r w:rsidRPr="004256C1">
              <w:rPr>
                <w:rFonts w:asciiTheme="majorHAnsi" w:hAnsiTheme="majorHAnsi" w:cstheme="majorHAnsi"/>
                <w:szCs w:val="26"/>
              </w:rPr>
              <w:t xml:space="preserve"> bringing the trade into disrepute.</w:t>
            </w:r>
          </w:p>
        </w:tc>
        <w:tc>
          <w:tcPr>
            <w:tcW w:w="1559" w:type="dxa"/>
          </w:tcPr>
          <w:p w14:paraId="07A929CA" w14:textId="77777777" w:rsidR="000859B7" w:rsidRPr="004256C1" w:rsidRDefault="000859B7" w:rsidP="000859B7">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1-12*</w:t>
            </w:r>
          </w:p>
        </w:tc>
        <w:tc>
          <w:tcPr>
            <w:tcW w:w="1276" w:type="dxa"/>
          </w:tcPr>
          <w:p w14:paraId="7FB4F109" w14:textId="77777777" w:rsidR="000859B7" w:rsidRPr="004256C1" w:rsidRDefault="000859B7" w:rsidP="000859B7">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5B8FF17C" w14:textId="77777777" w:rsidR="000859B7" w:rsidRPr="004256C1" w:rsidRDefault="000859B7" w:rsidP="000859B7">
            <w:pPr>
              <w:spacing w:before="100" w:beforeAutospacing="1" w:after="120"/>
              <w:ind w:left="34"/>
              <w:jc w:val="center"/>
              <w:rPr>
                <w:szCs w:val="24"/>
              </w:rPr>
            </w:pPr>
            <w:r w:rsidRPr="004256C1">
              <w:rPr>
                <w:rFonts w:ascii="Wingdings" w:eastAsia="Wingdings" w:hAnsi="Wingdings" w:cs="Wingdings"/>
                <w:szCs w:val="24"/>
              </w:rPr>
              <w:t>ü</w:t>
            </w:r>
          </w:p>
        </w:tc>
      </w:tr>
      <w:tr w:rsidR="000859B7" w:rsidRPr="004256C1" w14:paraId="728A1834" w14:textId="77777777" w:rsidTr="00A83B28">
        <w:tc>
          <w:tcPr>
            <w:tcW w:w="851" w:type="dxa"/>
          </w:tcPr>
          <w:p w14:paraId="1AB3648D" w14:textId="77777777" w:rsidR="000859B7" w:rsidRPr="004256C1" w:rsidRDefault="000859B7" w:rsidP="000859B7">
            <w:pPr>
              <w:spacing w:before="100" w:beforeAutospacing="1" w:after="120"/>
              <w:ind w:left="175"/>
              <w:rPr>
                <w:szCs w:val="24"/>
              </w:rPr>
            </w:pPr>
            <w:r w:rsidRPr="004256C1">
              <w:rPr>
                <w:szCs w:val="24"/>
              </w:rPr>
              <w:t>48</w:t>
            </w:r>
          </w:p>
        </w:tc>
        <w:tc>
          <w:tcPr>
            <w:tcW w:w="5670" w:type="dxa"/>
          </w:tcPr>
          <w:p w14:paraId="6F25258D" w14:textId="77777777" w:rsidR="000859B7" w:rsidRPr="004256C1" w:rsidRDefault="000859B7" w:rsidP="000859B7">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Failure to provide reasonable assistance to a passenger</w:t>
            </w:r>
          </w:p>
        </w:tc>
        <w:tc>
          <w:tcPr>
            <w:tcW w:w="1559" w:type="dxa"/>
          </w:tcPr>
          <w:p w14:paraId="7F1E7221" w14:textId="77777777" w:rsidR="000859B7" w:rsidRPr="004256C1" w:rsidRDefault="000859B7" w:rsidP="000859B7">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1-12*</w:t>
            </w:r>
          </w:p>
        </w:tc>
        <w:tc>
          <w:tcPr>
            <w:tcW w:w="1276" w:type="dxa"/>
          </w:tcPr>
          <w:p w14:paraId="4E0D4902" w14:textId="77777777" w:rsidR="000859B7" w:rsidRPr="004256C1" w:rsidRDefault="000859B7" w:rsidP="000859B7">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6EB6B6A7" w14:textId="77777777" w:rsidR="000859B7" w:rsidRPr="004256C1" w:rsidRDefault="000859B7" w:rsidP="000859B7">
            <w:pPr>
              <w:spacing w:before="100" w:beforeAutospacing="1" w:after="120"/>
              <w:ind w:left="34"/>
              <w:jc w:val="center"/>
              <w:rPr>
                <w:szCs w:val="24"/>
              </w:rPr>
            </w:pPr>
            <w:r w:rsidRPr="004256C1">
              <w:rPr>
                <w:rFonts w:ascii="Wingdings" w:eastAsia="Wingdings" w:hAnsi="Wingdings" w:cs="Wingdings"/>
                <w:szCs w:val="24"/>
              </w:rPr>
              <w:t>ü</w:t>
            </w:r>
          </w:p>
        </w:tc>
      </w:tr>
      <w:tr w:rsidR="00E1356D" w:rsidRPr="004256C1" w14:paraId="5ACD0625" w14:textId="77777777" w:rsidTr="00464EE0">
        <w:tc>
          <w:tcPr>
            <w:tcW w:w="851" w:type="dxa"/>
          </w:tcPr>
          <w:p w14:paraId="6222D9C2" w14:textId="77777777" w:rsidR="00E1356D" w:rsidRPr="004256C1" w:rsidRDefault="00E1356D" w:rsidP="001203AB">
            <w:pPr>
              <w:spacing w:before="100" w:beforeAutospacing="1" w:after="120"/>
              <w:ind w:left="175"/>
              <w:rPr>
                <w:szCs w:val="24"/>
              </w:rPr>
            </w:pPr>
          </w:p>
        </w:tc>
        <w:tc>
          <w:tcPr>
            <w:tcW w:w="5670" w:type="dxa"/>
          </w:tcPr>
          <w:p w14:paraId="6E08D82B" w14:textId="77777777" w:rsidR="00E1356D" w:rsidRPr="004256C1" w:rsidRDefault="00E1356D" w:rsidP="001203AB">
            <w:pPr>
              <w:spacing w:before="100" w:beforeAutospacing="1" w:after="120"/>
              <w:ind w:left="34"/>
              <w:rPr>
                <w:rFonts w:asciiTheme="majorHAnsi" w:hAnsiTheme="majorHAnsi" w:cstheme="majorHAnsi"/>
                <w:b/>
                <w:szCs w:val="26"/>
              </w:rPr>
            </w:pPr>
          </w:p>
          <w:p w14:paraId="6459E1A8" w14:textId="77777777" w:rsidR="00E1356D" w:rsidRPr="004256C1" w:rsidRDefault="00E1356D" w:rsidP="001203AB">
            <w:pPr>
              <w:spacing w:before="100" w:beforeAutospacing="1" w:after="120"/>
              <w:ind w:left="34"/>
              <w:rPr>
                <w:rFonts w:asciiTheme="majorHAnsi" w:hAnsiTheme="majorHAnsi" w:cstheme="majorHAnsi"/>
                <w:szCs w:val="26"/>
              </w:rPr>
            </w:pPr>
            <w:r w:rsidRPr="004256C1">
              <w:rPr>
                <w:rFonts w:asciiTheme="majorHAnsi" w:hAnsiTheme="majorHAnsi" w:cstheme="majorHAnsi"/>
                <w:b/>
                <w:szCs w:val="26"/>
              </w:rPr>
              <w:t>Details of the misconduct</w:t>
            </w:r>
          </w:p>
        </w:tc>
        <w:tc>
          <w:tcPr>
            <w:tcW w:w="1559" w:type="dxa"/>
          </w:tcPr>
          <w:p w14:paraId="6732C392" w14:textId="77777777" w:rsidR="00E1356D" w:rsidRPr="004256C1" w:rsidRDefault="00E1356D" w:rsidP="001203AB">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b/>
                <w:szCs w:val="26"/>
              </w:rPr>
              <w:t>Maximum Points Applicable</w:t>
            </w:r>
          </w:p>
        </w:tc>
        <w:tc>
          <w:tcPr>
            <w:tcW w:w="1276" w:type="dxa"/>
          </w:tcPr>
          <w:p w14:paraId="21859434" w14:textId="77777777" w:rsidR="00E1356D" w:rsidRPr="004256C1" w:rsidRDefault="00E1356D" w:rsidP="001203AB">
            <w:pPr>
              <w:spacing w:before="100" w:beforeAutospacing="1" w:after="120"/>
              <w:ind w:left="147"/>
              <w:jc w:val="center"/>
              <w:rPr>
                <w:rFonts w:ascii="Wingdings" w:eastAsia="Wingdings" w:hAnsi="Wingdings" w:cs="Wingdings"/>
                <w:szCs w:val="24"/>
              </w:rPr>
            </w:pPr>
            <w:r w:rsidRPr="004256C1">
              <w:rPr>
                <w:rFonts w:asciiTheme="majorHAnsi" w:hAnsiTheme="majorHAnsi" w:cstheme="majorHAnsi"/>
                <w:b/>
                <w:szCs w:val="24"/>
              </w:rPr>
              <w:t>Driver</w:t>
            </w:r>
          </w:p>
        </w:tc>
        <w:tc>
          <w:tcPr>
            <w:tcW w:w="1418" w:type="dxa"/>
          </w:tcPr>
          <w:p w14:paraId="1C935267" w14:textId="77777777" w:rsidR="00E1356D" w:rsidRPr="004256C1" w:rsidRDefault="00E1356D" w:rsidP="001203AB">
            <w:pPr>
              <w:spacing w:before="100" w:beforeAutospacing="1" w:after="120"/>
              <w:ind w:left="34"/>
              <w:jc w:val="center"/>
              <w:rPr>
                <w:rFonts w:ascii="Wingdings" w:eastAsia="Wingdings" w:hAnsi="Wingdings" w:cs="Wingdings"/>
                <w:szCs w:val="24"/>
              </w:rPr>
            </w:pPr>
            <w:r w:rsidRPr="004256C1">
              <w:rPr>
                <w:rFonts w:asciiTheme="majorHAnsi" w:hAnsiTheme="majorHAnsi" w:cstheme="majorHAnsi"/>
                <w:b/>
                <w:szCs w:val="24"/>
              </w:rPr>
              <w:t>Vehicle Owner or Operator</w:t>
            </w:r>
          </w:p>
        </w:tc>
      </w:tr>
      <w:tr w:rsidR="00E1356D" w:rsidRPr="004256C1" w14:paraId="6D90A195" w14:textId="77777777" w:rsidTr="00A83B28">
        <w:tc>
          <w:tcPr>
            <w:tcW w:w="851" w:type="dxa"/>
          </w:tcPr>
          <w:p w14:paraId="3ACFC22A" w14:textId="77777777" w:rsidR="00E1356D" w:rsidRPr="004256C1" w:rsidRDefault="00E1356D" w:rsidP="000859B7">
            <w:pPr>
              <w:spacing w:before="100" w:beforeAutospacing="1" w:after="120"/>
              <w:ind w:left="175"/>
              <w:rPr>
                <w:szCs w:val="24"/>
              </w:rPr>
            </w:pPr>
          </w:p>
        </w:tc>
        <w:tc>
          <w:tcPr>
            <w:tcW w:w="5670" w:type="dxa"/>
          </w:tcPr>
          <w:p w14:paraId="4F588B17" w14:textId="77777777" w:rsidR="00E1356D" w:rsidRPr="004256C1" w:rsidRDefault="00E1356D" w:rsidP="000859B7">
            <w:pPr>
              <w:spacing w:before="100" w:beforeAutospacing="1" w:after="120"/>
              <w:ind w:left="34"/>
              <w:rPr>
                <w:rFonts w:asciiTheme="majorHAnsi" w:hAnsiTheme="majorHAnsi" w:cstheme="majorHAnsi"/>
                <w:szCs w:val="26"/>
              </w:rPr>
            </w:pPr>
          </w:p>
        </w:tc>
        <w:tc>
          <w:tcPr>
            <w:tcW w:w="1559" w:type="dxa"/>
          </w:tcPr>
          <w:p w14:paraId="12DCD649" w14:textId="77777777" w:rsidR="00E1356D" w:rsidRPr="004256C1" w:rsidRDefault="00E1356D" w:rsidP="000859B7">
            <w:pPr>
              <w:spacing w:before="100" w:beforeAutospacing="1" w:after="120"/>
              <w:ind w:left="33"/>
              <w:jc w:val="center"/>
              <w:rPr>
                <w:rFonts w:asciiTheme="majorHAnsi" w:hAnsiTheme="majorHAnsi" w:cstheme="majorHAnsi"/>
                <w:szCs w:val="26"/>
              </w:rPr>
            </w:pPr>
          </w:p>
        </w:tc>
        <w:tc>
          <w:tcPr>
            <w:tcW w:w="1276" w:type="dxa"/>
          </w:tcPr>
          <w:p w14:paraId="3D157BB2" w14:textId="77777777" w:rsidR="00E1356D" w:rsidRPr="004256C1" w:rsidRDefault="00E1356D" w:rsidP="000859B7">
            <w:pPr>
              <w:spacing w:before="100" w:beforeAutospacing="1" w:after="120"/>
              <w:ind w:left="147"/>
              <w:jc w:val="center"/>
              <w:rPr>
                <w:rFonts w:ascii="Wingdings" w:eastAsia="Wingdings" w:hAnsi="Wingdings" w:cs="Wingdings"/>
                <w:szCs w:val="24"/>
              </w:rPr>
            </w:pPr>
          </w:p>
        </w:tc>
        <w:tc>
          <w:tcPr>
            <w:tcW w:w="1418" w:type="dxa"/>
          </w:tcPr>
          <w:p w14:paraId="7C3738F2" w14:textId="77777777" w:rsidR="00E1356D" w:rsidRPr="004256C1" w:rsidRDefault="00E1356D" w:rsidP="000859B7">
            <w:pPr>
              <w:spacing w:before="100" w:beforeAutospacing="1" w:after="120"/>
              <w:ind w:left="34"/>
              <w:jc w:val="center"/>
              <w:rPr>
                <w:rFonts w:ascii="Wingdings" w:eastAsia="Wingdings" w:hAnsi="Wingdings" w:cs="Wingdings"/>
                <w:szCs w:val="24"/>
              </w:rPr>
            </w:pPr>
          </w:p>
        </w:tc>
      </w:tr>
      <w:tr w:rsidR="000859B7" w:rsidRPr="004256C1" w14:paraId="4BDB551A" w14:textId="77777777" w:rsidTr="00A83B28">
        <w:tc>
          <w:tcPr>
            <w:tcW w:w="851" w:type="dxa"/>
          </w:tcPr>
          <w:p w14:paraId="36CF86B1" w14:textId="77777777" w:rsidR="000859B7" w:rsidRPr="004256C1" w:rsidRDefault="000859B7" w:rsidP="000859B7">
            <w:pPr>
              <w:spacing w:before="100" w:beforeAutospacing="1" w:after="120"/>
              <w:ind w:left="175"/>
              <w:rPr>
                <w:szCs w:val="24"/>
              </w:rPr>
            </w:pPr>
            <w:r w:rsidRPr="004256C1">
              <w:rPr>
                <w:szCs w:val="24"/>
              </w:rPr>
              <w:t>49</w:t>
            </w:r>
          </w:p>
        </w:tc>
        <w:tc>
          <w:tcPr>
            <w:tcW w:w="5670" w:type="dxa"/>
          </w:tcPr>
          <w:p w14:paraId="526EFB42" w14:textId="77777777" w:rsidR="000859B7" w:rsidRPr="004256C1" w:rsidRDefault="000859B7" w:rsidP="000859B7">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Failure to display a correct up to date fare card (HC)</w:t>
            </w:r>
          </w:p>
        </w:tc>
        <w:tc>
          <w:tcPr>
            <w:tcW w:w="1559" w:type="dxa"/>
          </w:tcPr>
          <w:p w14:paraId="06A9ED58" w14:textId="77777777" w:rsidR="000859B7" w:rsidRPr="004256C1" w:rsidRDefault="000859B7" w:rsidP="000859B7">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3</w:t>
            </w:r>
          </w:p>
        </w:tc>
        <w:tc>
          <w:tcPr>
            <w:tcW w:w="1276" w:type="dxa"/>
          </w:tcPr>
          <w:p w14:paraId="4002FEB1" w14:textId="77777777" w:rsidR="000859B7" w:rsidRPr="004256C1" w:rsidRDefault="000859B7" w:rsidP="000859B7">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4DF1AF35" w14:textId="77777777" w:rsidR="000859B7" w:rsidRPr="004256C1" w:rsidRDefault="000859B7" w:rsidP="000859B7">
            <w:pPr>
              <w:spacing w:before="100" w:beforeAutospacing="1" w:after="120"/>
              <w:ind w:left="34"/>
              <w:jc w:val="center"/>
              <w:rPr>
                <w:szCs w:val="24"/>
              </w:rPr>
            </w:pPr>
            <w:r w:rsidRPr="004256C1">
              <w:rPr>
                <w:rFonts w:ascii="Wingdings" w:eastAsia="Wingdings" w:hAnsi="Wingdings" w:cs="Wingdings"/>
                <w:szCs w:val="24"/>
              </w:rPr>
              <w:t>ü</w:t>
            </w:r>
          </w:p>
        </w:tc>
      </w:tr>
      <w:tr w:rsidR="000859B7" w:rsidRPr="004256C1" w14:paraId="2170A60F" w14:textId="77777777" w:rsidTr="00A83B28">
        <w:tc>
          <w:tcPr>
            <w:tcW w:w="851" w:type="dxa"/>
          </w:tcPr>
          <w:p w14:paraId="385C9FE9" w14:textId="77777777" w:rsidR="000859B7" w:rsidRPr="004256C1" w:rsidRDefault="000859B7" w:rsidP="000859B7">
            <w:pPr>
              <w:spacing w:before="100" w:beforeAutospacing="1" w:after="120"/>
              <w:ind w:left="175"/>
              <w:rPr>
                <w:szCs w:val="24"/>
              </w:rPr>
            </w:pPr>
            <w:r w:rsidRPr="004256C1">
              <w:rPr>
                <w:szCs w:val="24"/>
              </w:rPr>
              <w:t>50</w:t>
            </w:r>
          </w:p>
        </w:tc>
        <w:tc>
          <w:tcPr>
            <w:tcW w:w="5670" w:type="dxa"/>
          </w:tcPr>
          <w:p w14:paraId="546F82D6" w14:textId="77777777" w:rsidR="000859B7" w:rsidRPr="004256C1" w:rsidRDefault="000859B7" w:rsidP="000859B7">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Carrying two or more separate fares without the appropriate consent</w:t>
            </w:r>
          </w:p>
        </w:tc>
        <w:tc>
          <w:tcPr>
            <w:tcW w:w="1559" w:type="dxa"/>
          </w:tcPr>
          <w:p w14:paraId="54FB39BC" w14:textId="77777777" w:rsidR="000859B7" w:rsidRPr="004256C1" w:rsidRDefault="000859B7" w:rsidP="000859B7">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9</w:t>
            </w:r>
          </w:p>
        </w:tc>
        <w:tc>
          <w:tcPr>
            <w:tcW w:w="1276" w:type="dxa"/>
          </w:tcPr>
          <w:p w14:paraId="44E2D403" w14:textId="77777777" w:rsidR="000859B7" w:rsidRPr="004256C1" w:rsidRDefault="000859B7" w:rsidP="000859B7">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4CEC5473" w14:textId="77777777" w:rsidR="000859B7" w:rsidRPr="004256C1" w:rsidRDefault="000859B7" w:rsidP="000859B7">
            <w:pPr>
              <w:spacing w:before="100" w:beforeAutospacing="1" w:after="120"/>
              <w:ind w:left="34"/>
              <w:jc w:val="center"/>
              <w:rPr>
                <w:szCs w:val="24"/>
              </w:rPr>
            </w:pPr>
          </w:p>
        </w:tc>
      </w:tr>
      <w:tr w:rsidR="000859B7" w:rsidRPr="004256C1" w14:paraId="64BFBC68" w14:textId="77777777" w:rsidTr="00A83B28">
        <w:tc>
          <w:tcPr>
            <w:tcW w:w="851" w:type="dxa"/>
          </w:tcPr>
          <w:p w14:paraId="799F3E99" w14:textId="77777777" w:rsidR="000859B7" w:rsidRPr="004256C1" w:rsidRDefault="000859B7" w:rsidP="000859B7">
            <w:pPr>
              <w:spacing w:before="100" w:beforeAutospacing="1" w:after="120"/>
              <w:ind w:left="175"/>
              <w:rPr>
                <w:szCs w:val="24"/>
              </w:rPr>
            </w:pPr>
            <w:r w:rsidRPr="004256C1">
              <w:rPr>
                <w:szCs w:val="24"/>
              </w:rPr>
              <w:t>51</w:t>
            </w:r>
          </w:p>
        </w:tc>
        <w:tc>
          <w:tcPr>
            <w:tcW w:w="5670" w:type="dxa"/>
          </w:tcPr>
          <w:p w14:paraId="6D3179C7" w14:textId="77777777" w:rsidR="000859B7" w:rsidRPr="004256C1" w:rsidRDefault="000859B7" w:rsidP="000859B7">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Failure to carry a legal spare wheel (or appropriate alternative) and the necessary tools to fit the spare wheel</w:t>
            </w:r>
          </w:p>
        </w:tc>
        <w:tc>
          <w:tcPr>
            <w:tcW w:w="1559" w:type="dxa"/>
          </w:tcPr>
          <w:p w14:paraId="1E19AD6C" w14:textId="77777777" w:rsidR="000859B7" w:rsidRPr="004256C1" w:rsidRDefault="000859B7" w:rsidP="000859B7">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4</w:t>
            </w:r>
          </w:p>
        </w:tc>
        <w:tc>
          <w:tcPr>
            <w:tcW w:w="1276" w:type="dxa"/>
          </w:tcPr>
          <w:p w14:paraId="5A1ED1E3" w14:textId="77777777" w:rsidR="000859B7" w:rsidRPr="004256C1" w:rsidRDefault="000859B7" w:rsidP="000859B7">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6B66E082" w14:textId="77777777" w:rsidR="000859B7" w:rsidRPr="004256C1" w:rsidRDefault="000859B7" w:rsidP="000859B7">
            <w:pPr>
              <w:spacing w:before="100" w:beforeAutospacing="1" w:after="120"/>
              <w:ind w:left="34"/>
              <w:jc w:val="center"/>
              <w:rPr>
                <w:szCs w:val="24"/>
              </w:rPr>
            </w:pPr>
            <w:r w:rsidRPr="004256C1">
              <w:rPr>
                <w:rFonts w:ascii="Wingdings" w:eastAsia="Wingdings" w:hAnsi="Wingdings" w:cs="Wingdings"/>
                <w:szCs w:val="24"/>
              </w:rPr>
              <w:t>ü</w:t>
            </w:r>
          </w:p>
        </w:tc>
      </w:tr>
      <w:tr w:rsidR="000859B7" w:rsidRPr="004256C1" w14:paraId="1B80C1EC" w14:textId="77777777" w:rsidTr="00A83B28">
        <w:tc>
          <w:tcPr>
            <w:tcW w:w="851" w:type="dxa"/>
          </w:tcPr>
          <w:p w14:paraId="63945CD3" w14:textId="77777777" w:rsidR="000859B7" w:rsidRPr="004256C1" w:rsidRDefault="000859B7" w:rsidP="000859B7">
            <w:pPr>
              <w:spacing w:before="100" w:beforeAutospacing="1" w:after="120"/>
              <w:ind w:left="175"/>
              <w:rPr>
                <w:szCs w:val="24"/>
              </w:rPr>
            </w:pPr>
            <w:r w:rsidRPr="004256C1">
              <w:rPr>
                <w:szCs w:val="24"/>
              </w:rPr>
              <w:t>52</w:t>
            </w:r>
          </w:p>
        </w:tc>
        <w:tc>
          <w:tcPr>
            <w:tcW w:w="5670" w:type="dxa"/>
          </w:tcPr>
          <w:p w14:paraId="4DB9FA85" w14:textId="77777777" w:rsidR="000859B7" w:rsidRPr="004256C1" w:rsidRDefault="000859B7" w:rsidP="000859B7">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Failure to attend punctually at appointed time and place without sufficient cause</w:t>
            </w:r>
          </w:p>
        </w:tc>
        <w:tc>
          <w:tcPr>
            <w:tcW w:w="1559" w:type="dxa"/>
          </w:tcPr>
          <w:p w14:paraId="72CCA16C" w14:textId="77777777" w:rsidR="000859B7" w:rsidRPr="004256C1" w:rsidRDefault="000859B7" w:rsidP="000859B7">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4</w:t>
            </w:r>
          </w:p>
        </w:tc>
        <w:tc>
          <w:tcPr>
            <w:tcW w:w="1276" w:type="dxa"/>
          </w:tcPr>
          <w:p w14:paraId="2F5995A9" w14:textId="77777777" w:rsidR="000859B7" w:rsidRPr="004256C1" w:rsidRDefault="000859B7" w:rsidP="000859B7">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1ACF3DC0" w14:textId="77777777" w:rsidR="000859B7" w:rsidRPr="004256C1" w:rsidRDefault="000859B7" w:rsidP="000859B7">
            <w:pPr>
              <w:spacing w:before="100" w:beforeAutospacing="1" w:after="120"/>
              <w:ind w:left="34"/>
              <w:jc w:val="center"/>
              <w:rPr>
                <w:szCs w:val="24"/>
              </w:rPr>
            </w:pPr>
            <w:r w:rsidRPr="004256C1">
              <w:rPr>
                <w:rFonts w:ascii="Wingdings" w:eastAsia="Wingdings" w:hAnsi="Wingdings" w:cs="Wingdings"/>
                <w:szCs w:val="24"/>
              </w:rPr>
              <w:t>ü</w:t>
            </w:r>
          </w:p>
        </w:tc>
      </w:tr>
      <w:tr w:rsidR="000859B7" w:rsidRPr="004256C1" w14:paraId="0600FF30" w14:textId="77777777" w:rsidTr="00A83B28">
        <w:tc>
          <w:tcPr>
            <w:tcW w:w="851" w:type="dxa"/>
          </w:tcPr>
          <w:p w14:paraId="61929594" w14:textId="77777777" w:rsidR="000859B7" w:rsidRPr="004256C1" w:rsidRDefault="000859B7" w:rsidP="000859B7">
            <w:pPr>
              <w:spacing w:before="100" w:beforeAutospacing="1" w:after="120"/>
              <w:ind w:left="175"/>
              <w:rPr>
                <w:szCs w:val="24"/>
              </w:rPr>
            </w:pPr>
            <w:r w:rsidRPr="004256C1">
              <w:rPr>
                <w:szCs w:val="24"/>
              </w:rPr>
              <w:t>53</w:t>
            </w:r>
          </w:p>
        </w:tc>
        <w:tc>
          <w:tcPr>
            <w:tcW w:w="5670" w:type="dxa"/>
          </w:tcPr>
          <w:p w14:paraId="4F812BD3" w14:textId="2F7A4CCB" w:rsidR="000859B7" w:rsidRPr="004256C1" w:rsidRDefault="000859B7" w:rsidP="000859B7">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 xml:space="preserve">A </w:t>
            </w:r>
            <w:r w:rsidR="008854F0" w:rsidRPr="004256C1">
              <w:rPr>
                <w:rFonts w:asciiTheme="majorHAnsi" w:hAnsiTheme="majorHAnsi" w:cstheme="majorHAnsi"/>
                <w:szCs w:val="26"/>
              </w:rPr>
              <w:t>licence</w:t>
            </w:r>
            <w:r w:rsidRPr="004256C1">
              <w:rPr>
                <w:rFonts w:asciiTheme="majorHAnsi" w:hAnsiTheme="majorHAnsi" w:cstheme="majorHAnsi"/>
                <w:szCs w:val="26"/>
              </w:rPr>
              <w:t>d vehicle with a bald or dangerous or defective tyre</w:t>
            </w:r>
          </w:p>
        </w:tc>
        <w:tc>
          <w:tcPr>
            <w:tcW w:w="1559" w:type="dxa"/>
          </w:tcPr>
          <w:p w14:paraId="297B2E6C" w14:textId="77777777" w:rsidR="000859B7" w:rsidRPr="004256C1" w:rsidRDefault="000859B7" w:rsidP="000859B7">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4 per tyre</w:t>
            </w:r>
          </w:p>
        </w:tc>
        <w:tc>
          <w:tcPr>
            <w:tcW w:w="1276" w:type="dxa"/>
          </w:tcPr>
          <w:p w14:paraId="75B0A6DE" w14:textId="77777777" w:rsidR="000859B7" w:rsidRPr="004256C1" w:rsidRDefault="000859B7" w:rsidP="000859B7">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14FE9759" w14:textId="77777777" w:rsidR="000859B7" w:rsidRPr="004256C1" w:rsidRDefault="000859B7" w:rsidP="000859B7">
            <w:pPr>
              <w:spacing w:before="100" w:beforeAutospacing="1" w:after="120"/>
              <w:ind w:left="34"/>
              <w:jc w:val="center"/>
              <w:rPr>
                <w:szCs w:val="24"/>
              </w:rPr>
            </w:pPr>
            <w:r w:rsidRPr="004256C1">
              <w:rPr>
                <w:rFonts w:ascii="Wingdings" w:eastAsia="Wingdings" w:hAnsi="Wingdings" w:cs="Wingdings"/>
                <w:szCs w:val="24"/>
              </w:rPr>
              <w:t>ü</w:t>
            </w:r>
          </w:p>
        </w:tc>
      </w:tr>
      <w:tr w:rsidR="000859B7" w:rsidRPr="004256C1" w14:paraId="0F311709" w14:textId="77777777" w:rsidTr="00A83B28">
        <w:tc>
          <w:tcPr>
            <w:tcW w:w="851" w:type="dxa"/>
          </w:tcPr>
          <w:p w14:paraId="6F4A7D59" w14:textId="77777777" w:rsidR="000859B7" w:rsidRPr="004256C1" w:rsidRDefault="000859B7" w:rsidP="000859B7">
            <w:pPr>
              <w:spacing w:before="100" w:beforeAutospacing="1" w:after="120"/>
              <w:ind w:left="175"/>
              <w:rPr>
                <w:szCs w:val="24"/>
              </w:rPr>
            </w:pPr>
            <w:r w:rsidRPr="004256C1">
              <w:rPr>
                <w:szCs w:val="24"/>
              </w:rPr>
              <w:t>54</w:t>
            </w:r>
          </w:p>
        </w:tc>
        <w:tc>
          <w:tcPr>
            <w:tcW w:w="5670" w:type="dxa"/>
          </w:tcPr>
          <w:p w14:paraId="17B79FEB" w14:textId="77777777" w:rsidR="000859B7" w:rsidRPr="004256C1" w:rsidRDefault="000859B7" w:rsidP="000859B7">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Waiting or stopping on a double yellow area, bus stop or private land (without the owner’s permission) unless requested by a paying customer present in the vehicle</w:t>
            </w:r>
          </w:p>
        </w:tc>
        <w:tc>
          <w:tcPr>
            <w:tcW w:w="1559" w:type="dxa"/>
          </w:tcPr>
          <w:p w14:paraId="7A7EB317" w14:textId="77777777" w:rsidR="000859B7" w:rsidRPr="004256C1" w:rsidRDefault="000859B7" w:rsidP="000859B7">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3</w:t>
            </w:r>
          </w:p>
        </w:tc>
        <w:tc>
          <w:tcPr>
            <w:tcW w:w="1276" w:type="dxa"/>
          </w:tcPr>
          <w:p w14:paraId="69A96673" w14:textId="77777777" w:rsidR="000859B7" w:rsidRPr="004256C1" w:rsidRDefault="000859B7" w:rsidP="000859B7">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22CC359A" w14:textId="77777777" w:rsidR="000859B7" w:rsidRPr="004256C1" w:rsidRDefault="000859B7" w:rsidP="000859B7">
            <w:pPr>
              <w:spacing w:before="100" w:beforeAutospacing="1" w:after="120"/>
              <w:ind w:left="34"/>
              <w:jc w:val="center"/>
              <w:rPr>
                <w:szCs w:val="24"/>
              </w:rPr>
            </w:pPr>
          </w:p>
        </w:tc>
      </w:tr>
      <w:tr w:rsidR="000859B7" w:rsidRPr="004256C1" w14:paraId="2F64B8A7" w14:textId="77777777" w:rsidTr="00A83B28">
        <w:tc>
          <w:tcPr>
            <w:tcW w:w="851" w:type="dxa"/>
          </w:tcPr>
          <w:p w14:paraId="694D6FAF" w14:textId="77777777" w:rsidR="000859B7" w:rsidRPr="004256C1" w:rsidRDefault="000859B7" w:rsidP="000859B7">
            <w:pPr>
              <w:spacing w:before="100" w:beforeAutospacing="1" w:after="120"/>
              <w:ind w:left="175"/>
              <w:rPr>
                <w:szCs w:val="24"/>
              </w:rPr>
            </w:pPr>
            <w:r w:rsidRPr="004256C1">
              <w:rPr>
                <w:szCs w:val="24"/>
              </w:rPr>
              <w:t>55</w:t>
            </w:r>
          </w:p>
        </w:tc>
        <w:tc>
          <w:tcPr>
            <w:tcW w:w="5670" w:type="dxa"/>
          </w:tcPr>
          <w:p w14:paraId="5AC28E59" w14:textId="77777777" w:rsidR="000859B7" w:rsidRPr="004256C1" w:rsidRDefault="000859B7" w:rsidP="000859B7">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Driving whilst using a mobile phone</w:t>
            </w:r>
          </w:p>
        </w:tc>
        <w:tc>
          <w:tcPr>
            <w:tcW w:w="1559" w:type="dxa"/>
          </w:tcPr>
          <w:p w14:paraId="74DBDD3F" w14:textId="77777777" w:rsidR="000859B7" w:rsidRPr="004256C1" w:rsidRDefault="000859B7" w:rsidP="000859B7">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9</w:t>
            </w:r>
          </w:p>
        </w:tc>
        <w:tc>
          <w:tcPr>
            <w:tcW w:w="1276" w:type="dxa"/>
          </w:tcPr>
          <w:p w14:paraId="31C3AFD3" w14:textId="77777777" w:rsidR="000859B7" w:rsidRPr="004256C1" w:rsidRDefault="000859B7" w:rsidP="000859B7">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3B3D07E5" w14:textId="77777777" w:rsidR="000859B7" w:rsidRPr="004256C1" w:rsidRDefault="000859B7" w:rsidP="000859B7">
            <w:pPr>
              <w:spacing w:before="100" w:beforeAutospacing="1" w:after="120"/>
              <w:ind w:left="34"/>
              <w:jc w:val="center"/>
              <w:rPr>
                <w:szCs w:val="24"/>
              </w:rPr>
            </w:pPr>
          </w:p>
        </w:tc>
      </w:tr>
      <w:tr w:rsidR="000859B7" w:rsidRPr="004256C1" w14:paraId="54D3FE53" w14:textId="77777777" w:rsidTr="00A83B28">
        <w:tc>
          <w:tcPr>
            <w:tcW w:w="851" w:type="dxa"/>
          </w:tcPr>
          <w:p w14:paraId="460CBE0D" w14:textId="77777777" w:rsidR="000859B7" w:rsidRPr="004256C1" w:rsidRDefault="000859B7" w:rsidP="000859B7">
            <w:pPr>
              <w:spacing w:before="100" w:beforeAutospacing="1" w:after="120"/>
              <w:ind w:left="175"/>
              <w:rPr>
                <w:szCs w:val="24"/>
              </w:rPr>
            </w:pPr>
            <w:r w:rsidRPr="004256C1">
              <w:rPr>
                <w:szCs w:val="24"/>
              </w:rPr>
              <w:t>56</w:t>
            </w:r>
          </w:p>
        </w:tc>
        <w:tc>
          <w:tcPr>
            <w:tcW w:w="5670" w:type="dxa"/>
          </w:tcPr>
          <w:p w14:paraId="71E3DB53" w14:textId="77777777" w:rsidR="000859B7" w:rsidRPr="004256C1" w:rsidRDefault="000859B7" w:rsidP="000859B7">
            <w:pPr>
              <w:spacing w:before="100" w:beforeAutospacing="1" w:after="120"/>
              <w:ind w:left="34"/>
              <w:rPr>
                <w:rFonts w:asciiTheme="majorHAnsi" w:hAnsiTheme="majorHAnsi" w:cstheme="majorHAnsi"/>
                <w:szCs w:val="26"/>
              </w:rPr>
            </w:pPr>
            <w:r w:rsidRPr="004256C1">
              <w:rPr>
                <w:rFonts w:asciiTheme="majorHAnsi" w:hAnsiTheme="majorHAnsi" w:cstheme="majorHAnsi"/>
                <w:szCs w:val="26"/>
              </w:rPr>
              <w:t>Appeal of points by way of Regulatory Panel</w:t>
            </w:r>
          </w:p>
        </w:tc>
        <w:tc>
          <w:tcPr>
            <w:tcW w:w="1559" w:type="dxa"/>
          </w:tcPr>
          <w:p w14:paraId="4D6200DA" w14:textId="77777777" w:rsidR="000859B7" w:rsidRPr="004256C1" w:rsidRDefault="000859B7" w:rsidP="000859B7">
            <w:pPr>
              <w:spacing w:before="100" w:beforeAutospacing="1" w:after="120"/>
              <w:ind w:left="33"/>
              <w:jc w:val="center"/>
              <w:rPr>
                <w:rFonts w:asciiTheme="majorHAnsi" w:hAnsiTheme="majorHAnsi" w:cstheme="majorHAnsi"/>
                <w:szCs w:val="26"/>
              </w:rPr>
            </w:pPr>
            <w:r w:rsidRPr="004256C1">
              <w:rPr>
                <w:rFonts w:asciiTheme="majorHAnsi" w:hAnsiTheme="majorHAnsi" w:cstheme="majorHAnsi"/>
                <w:szCs w:val="26"/>
              </w:rPr>
              <w:t>4-12*</w:t>
            </w:r>
          </w:p>
        </w:tc>
        <w:tc>
          <w:tcPr>
            <w:tcW w:w="1276" w:type="dxa"/>
          </w:tcPr>
          <w:p w14:paraId="43C79538" w14:textId="77777777" w:rsidR="000859B7" w:rsidRPr="004256C1" w:rsidRDefault="000859B7" w:rsidP="000859B7">
            <w:pPr>
              <w:spacing w:before="100" w:beforeAutospacing="1" w:after="120"/>
              <w:ind w:left="147"/>
              <w:jc w:val="center"/>
              <w:rPr>
                <w:szCs w:val="24"/>
              </w:rPr>
            </w:pPr>
            <w:r w:rsidRPr="004256C1">
              <w:rPr>
                <w:rFonts w:ascii="Wingdings" w:eastAsia="Wingdings" w:hAnsi="Wingdings" w:cs="Wingdings"/>
                <w:szCs w:val="24"/>
              </w:rPr>
              <w:t>ü</w:t>
            </w:r>
          </w:p>
        </w:tc>
        <w:tc>
          <w:tcPr>
            <w:tcW w:w="1418" w:type="dxa"/>
          </w:tcPr>
          <w:p w14:paraId="5AB46001" w14:textId="77777777" w:rsidR="000859B7" w:rsidRPr="004256C1" w:rsidRDefault="000859B7" w:rsidP="000859B7">
            <w:pPr>
              <w:spacing w:before="100" w:beforeAutospacing="1" w:after="120"/>
              <w:ind w:left="34"/>
              <w:jc w:val="center"/>
              <w:rPr>
                <w:szCs w:val="24"/>
              </w:rPr>
            </w:pPr>
            <w:r w:rsidRPr="004256C1">
              <w:rPr>
                <w:rFonts w:ascii="Wingdings" w:eastAsia="Wingdings" w:hAnsi="Wingdings" w:cs="Wingdings"/>
                <w:szCs w:val="24"/>
              </w:rPr>
              <w:t>ü</w:t>
            </w:r>
          </w:p>
        </w:tc>
      </w:tr>
    </w:tbl>
    <w:p w14:paraId="521441BF" w14:textId="77777777" w:rsidR="008461E5" w:rsidRPr="004256C1" w:rsidRDefault="008461E5" w:rsidP="009E614B">
      <w:pPr>
        <w:spacing w:before="100" w:beforeAutospacing="1" w:after="120"/>
      </w:pPr>
      <w:r w:rsidRPr="004256C1">
        <w:t xml:space="preserve">*- discretionary points up </w:t>
      </w:r>
      <w:proofErr w:type="gramStart"/>
      <w:r w:rsidRPr="004256C1">
        <w:t>to  a</w:t>
      </w:r>
      <w:proofErr w:type="gramEnd"/>
      <w:r w:rsidRPr="004256C1">
        <w:t xml:space="preserve"> maximum of 6 points can be issued by officers, but greater awards of points can only be issued by the Regulatory Panel.</w:t>
      </w:r>
    </w:p>
    <w:p w14:paraId="0995777E" w14:textId="77777777" w:rsidR="008461E5" w:rsidRPr="004256C1" w:rsidRDefault="008461E5" w:rsidP="009E614B">
      <w:pPr>
        <w:spacing w:before="100" w:beforeAutospacing="1" w:after="120"/>
      </w:pPr>
      <w:r w:rsidRPr="004256C1">
        <w:t>Officers may refer any mandatory award of points to Members where there are aggravating features to any case</w:t>
      </w:r>
    </w:p>
    <w:p w14:paraId="4C4ACB49" w14:textId="77777777" w:rsidR="008461E5" w:rsidRPr="004256C1" w:rsidRDefault="008461E5" w:rsidP="009E614B">
      <w:pPr>
        <w:spacing w:before="100" w:beforeAutospacing="1" w:after="120"/>
      </w:pPr>
      <w:r w:rsidRPr="004256C1">
        <w:t xml:space="preserve">Ticks indicate potential recipients of points for </w:t>
      </w:r>
      <w:proofErr w:type="gramStart"/>
      <w:r w:rsidRPr="004256C1">
        <w:t>infringements, but</w:t>
      </w:r>
      <w:proofErr w:type="gramEnd"/>
      <w:r w:rsidRPr="004256C1">
        <w:t xml:space="preserve"> are not limited to those only. Certain cases may result in drivers and/or proprietors and/or operators receiving penalty points. Points may be awarded to one or several persons depending upon the circumstances of the case, but each case will be considered on its individual merits.</w:t>
      </w:r>
    </w:p>
    <w:p w14:paraId="6C6592A6" w14:textId="77777777" w:rsidR="008461E5" w:rsidRPr="004256C1" w:rsidRDefault="008461E5" w:rsidP="009E614B">
      <w:pPr>
        <w:pStyle w:val="BodyText"/>
        <w:spacing w:before="100" w:beforeAutospacing="1" w:after="120"/>
        <w:rPr>
          <w:rFonts w:ascii="Arial" w:hAnsi="Arial" w:cs="Arial"/>
          <w:b/>
        </w:rPr>
      </w:pPr>
    </w:p>
    <w:p w14:paraId="0FB7D010" w14:textId="7736E542" w:rsidR="00CD15B6" w:rsidRPr="004256C1" w:rsidRDefault="00CD15B6" w:rsidP="00A07F4A">
      <w:pPr>
        <w:pStyle w:val="AppendixHeading"/>
        <w:numPr>
          <w:ilvl w:val="0"/>
          <w:numId w:val="0"/>
        </w:numPr>
      </w:pPr>
      <w:r w:rsidRPr="004256C1">
        <w:br w:type="page"/>
      </w:r>
    </w:p>
    <w:p w14:paraId="3B7580BE" w14:textId="5AFA0CE7" w:rsidR="00A07F4A" w:rsidRPr="004256C1" w:rsidRDefault="00A07F4A" w:rsidP="00265CD1">
      <w:pPr>
        <w:pStyle w:val="Heading6"/>
      </w:pPr>
      <w:r w:rsidRPr="004256C1">
        <w:lastRenderedPageBreak/>
        <w:t>LIST OF HACKNEY CARR</w:t>
      </w:r>
      <w:r w:rsidR="00AD0D3A" w:rsidRPr="004256C1">
        <w:t>IA</w:t>
      </w:r>
      <w:r w:rsidRPr="004256C1">
        <w:t>GE RANKS</w:t>
      </w:r>
    </w:p>
    <w:p w14:paraId="471E04B7" w14:textId="77777777" w:rsidR="00FA5C26" w:rsidRPr="004256C1" w:rsidRDefault="00FA5C26" w:rsidP="00265A04">
      <w:r w:rsidRPr="004256C1">
        <w:t>Schedule 1</w:t>
      </w:r>
    </w:p>
    <w:p w14:paraId="6F758404" w14:textId="2949BF8A" w:rsidR="00FA5C26" w:rsidRPr="004256C1" w:rsidRDefault="00FA5C26" w:rsidP="00265A04">
      <w:r w:rsidRPr="004256C1">
        <w:t xml:space="preserve">Prohibition of waiting except for </w:t>
      </w:r>
      <w:r w:rsidR="008854F0" w:rsidRPr="004256C1">
        <w:t>licence</w:t>
      </w:r>
      <w:r w:rsidRPr="004256C1">
        <w:t>d taxis 24 hours Monday to Sunday</w:t>
      </w:r>
    </w:p>
    <w:tbl>
      <w:tblPr>
        <w:tblStyle w:val="TableGrid"/>
        <w:tblW w:w="10031" w:type="dxa"/>
        <w:tblLook w:val="04A0" w:firstRow="1" w:lastRow="0" w:firstColumn="1" w:lastColumn="0" w:noHBand="0" w:noVBand="1"/>
      </w:tblPr>
      <w:tblGrid>
        <w:gridCol w:w="815"/>
        <w:gridCol w:w="1703"/>
        <w:gridCol w:w="1701"/>
        <w:gridCol w:w="1418"/>
        <w:gridCol w:w="3543"/>
        <w:gridCol w:w="851"/>
      </w:tblGrid>
      <w:tr w:rsidR="00FA5C26" w:rsidRPr="004256C1" w14:paraId="46BE47C4" w14:textId="77777777" w:rsidTr="001203AB">
        <w:trPr>
          <w:cantSplit/>
        </w:trPr>
        <w:tc>
          <w:tcPr>
            <w:tcW w:w="815" w:type="dxa"/>
            <w:tcBorders>
              <w:right w:val="single" w:sz="4" w:space="0" w:color="auto"/>
            </w:tcBorders>
          </w:tcPr>
          <w:p w14:paraId="215D9353" w14:textId="77777777" w:rsidR="00FA5C26" w:rsidRPr="004256C1" w:rsidRDefault="00FA5C26" w:rsidP="00265A04">
            <w:r w:rsidRPr="004256C1">
              <w:t>No.</w:t>
            </w:r>
          </w:p>
        </w:tc>
        <w:tc>
          <w:tcPr>
            <w:tcW w:w="1703" w:type="dxa"/>
            <w:tcBorders>
              <w:left w:val="single" w:sz="4" w:space="0" w:color="auto"/>
            </w:tcBorders>
          </w:tcPr>
          <w:p w14:paraId="1DE992DF" w14:textId="77777777" w:rsidR="00FA5C26" w:rsidRPr="004256C1" w:rsidRDefault="00FA5C26" w:rsidP="00265A04">
            <w:r w:rsidRPr="004256C1">
              <w:t>Street Name</w:t>
            </w:r>
          </w:p>
        </w:tc>
        <w:tc>
          <w:tcPr>
            <w:tcW w:w="1701" w:type="dxa"/>
          </w:tcPr>
          <w:p w14:paraId="24B445F0" w14:textId="77777777" w:rsidR="00FA5C26" w:rsidRPr="004256C1" w:rsidRDefault="00FA5C26" w:rsidP="00265A04">
            <w:r w:rsidRPr="004256C1">
              <w:t>Time</w:t>
            </w:r>
          </w:p>
        </w:tc>
        <w:tc>
          <w:tcPr>
            <w:tcW w:w="1418" w:type="dxa"/>
          </w:tcPr>
          <w:p w14:paraId="32EBC242" w14:textId="77777777" w:rsidR="00FA5C26" w:rsidRPr="004256C1" w:rsidRDefault="00FA5C26" w:rsidP="00265A04">
            <w:r w:rsidRPr="004256C1">
              <w:t>Street Side</w:t>
            </w:r>
          </w:p>
        </w:tc>
        <w:tc>
          <w:tcPr>
            <w:tcW w:w="3543" w:type="dxa"/>
            <w:tcBorders>
              <w:right w:val="single" w:sz="4" w:space="0" w:color="auto"/>
            </w:tcBorders>
          </w:tcPr>
          <w:p w14:paraId="19882F0D" w14:textId="77777777" w:rsidR="00FA5C26" w:rsidRPr="004256C1" w:rsidRDefault="00FA5C26" w:rsidP="00265A04">
            <w:r w:rsidRPr="004256C1">
              <w:t>Restricted Length</w:t>
            </w:r>
          </w:p>
        </w:tc>
        <w:tc>
          <w:tcPr>
            <w:tcW w:w="851" w:type="dxa"/>
            <w:tcBorders>
              <w:left w:val="single" w:sz="4" w:space="0" w:color="auto"/>
            </w:tcBorders>
          </w:tcPr>
          <w:p w14:paraId="1881CDBB" w14:textId="77777777" w:rsidR="00FA5C26" w:rsidRPr="004256C1" w:rsidRDefault="00FA5C26" w:rsidP="00265A04">
            <w:r w:rsidRPr="004256C1">
              <w:t>No of taxis</w:t>
            </w:r>
          </w:p>
        </w:tc>
      </w:tr>
      <w:tr w:rsidR="00FA5C26" w:rsidRPr="004256C1" w14:paraId="6F0C3A1A" w14:textId="77777777" w:rsidTr="001203AB">
        <w:trPr>
          <w:cantSplit/>
        </w:trPr>
        <w:tc>
          <w:tcPr>
            <w:tcW w:w="815" w:type="dxa"/>
            <w:tcBorders>
              <w:right w:val="single" w:sz="4" w:space="0" w:color="auto"/>
            </w:tcBorders>
          </w:tcPr>
          <w:p w14:paraId="0CD3F2F6" w14:textId="77777777" w:rsidR="00FA5C26" w:rsidRPr="004256C1" w:rsidRDefault="00FA5C26" w:rsidP="00265A04">
            <w:r w:rsidRPr="004256C1">
              <w:t>1</w:t>
            </w:r>
          </w:p>
        </w:tc>
        <w:tc>
          <w:tcPr>
            <w:tcW w:w="1703" w:type="dxa"/>
            <w:tcBorders>
              <w:left w:val="single" w:sz="4" w:space="0" w:color="auto"/>
            </w:tcBorders>
          </w:tcPr>
          <w:p w14:paraId="3A1C8928" w14:textId="77777777" w:rsidR="00FA5C26" w:rsidRPr="004256C1" w:rsidRDefault="00FA5C26" w:rsidP="00265A04">
            <w:r w:rsidRPr="004256C1">
              <w:t>English Street</w:t>
            </w:r>
          </w:p>
        </w:tc>
        <w:tc>
          <w:tcPr>
            <w:tcW w:w="1701" w:type="dxa"/>
          </w:tcPr>
          <w:p w14:paraId="73C68970" w14:textId="77777777" w:rsidR="00FA5C26" w:rsidRPr="004256C1" w:rsidRDefault="00FA5C26" w:rsidP="00265A04">
            <w:r w:rsidRPr="004256C1">
              <w:t>24hrs Monday to Sunday</w:t>
            </w:r>
          </w:p>
        </w:tc>
        <w:tc>
          <w:tcPr>
            <w:tcW w:w="1418" w:type="dxa"/>
          </w:tcPr>
          <w:p w14:paraId="22937996" w14:textId="77777777" w:rsidR="00FA5C26" w:rsidRPr="004256C1" w:rsidRDefault="00FA5C26" w:rsidP="00265A04">
            <w:proofErr w:type="gramStart"/>
            <w:r w:rsidRPr="004256C1">
              <w:t>North east</w:t>
            </w:r>
            <w:proofErr w:type="gramEnd"/>
            <w:r w:rsidRPr="004256C1">
              <w:t xml:space="preserve"> side</w:t>
            </w:r>
          </w:p>
        </w:tc>
        <w:tc>
          <w:tcPr>
            <w:tcW w:w="3543" w:type="dxa"/>
            <w:tcBorders>
              <w:right w:val="single" w:sz="4" w:space="0" w:color="auto"/>
            </w:tcBorders>
          </w:tcPr>
          <w:p w14:paraId="0EAC388D" w14:textId="737EE2EE" w:rsidR="00FA5C26" w:rsidRPr="004256C1" w:rsidRDefault="00FA5C26" w:rsidP="00265A04">
            <w:r w:rsidRPr="004256C1">
              <w:t xml:space="preserve">From a point 5m from its junction with Citadel Row for </w:t>
            </w:r>
            <w:proofErr w:type="gramStart"/>
            <w:r w:rsidRPr="004256C1">
              <w:t>a distance of 26m</w:t>
            </w:r>
            <w:proofErr w:type="gramEnd"/>
            <w:r w:rsidRPr="004256C1">
              <w:t xml:space="preserve"> in a north westerly direction</w:t>
            </w:r>
            <w:r w:rsidR="00AD0D3A" w:rsidRPr="004256C1">
              <w:t xml:space="preserve">  </w:t>
            </w:r>
          </w:p>
        </w:tc>
        <w:tc>
          <w:tcPr>
            <w:tcW w:w="851" w:type="dxa"/>
            <w:tcBorders>
              <w:left w:val="single" w:sz="4" w:space="0" w:color="auto"/>
            </w:tcBorders>
          </w:tcPr>
          <w:p w14:paraId="00023086" w14:textId="77777777" w:rsidR="00FA5C26" w:rsidRPr="004256C1" w:rsidRDefault="00FA5C26" w:rsidP="00265A04">
            <w:r w:rsidRPr="004256C1">
              <w:t>5</w:t>
            </w:r>
          </w:p>
        </w:tc>
      </w:tr>
      <w:tr w:rsidR="00FA5C26" w:rsidRPr="004256C1" w14:paraId="71294D48" w14:textId="77777777" w:rsidTr="001203AB">
        <w:trPr>
          <w:cantSplit/>
        </w:trPr>
        <w:tc>
          <w:tcPr>
            <w:tcW w:w="815" w:type="dxa"/>
            <w:tcBorders>
              <w:right w:val="single" w:sz="4" w:space="0" w:color="auto"/>
            </w:tcBorders>
          </w:tcPr>
          <w:p w14:paraId="431DE4D8" w14:textId="77777777" w:rsidR="00FA5C26" w:rsidRPr="004256C1" w:rsidRDefault="00FA5C26" w:rsidP="00265A04">
            <w:r w:rsidRPr="004256C1">
              <w:t>2</w:t>
            </w:r>
          </w:p>
        </w:tc>
        <w:tc>
          <w:tcPr>
            <w:tcW w:w="1703" w:type="dxa"/>
            <w:tcBorders>
              <w:left w:val="single" w:sz="4" w:space="0" w:color="auto"/>
            </w:tcBorders>
          </w:tcPr>
          <w:p w14:paraId="6CE0FB5F" w14:textId="77777777" w:rsidR="00FA5C26" w:rsidRPr="004256C1" w:rsidRDefault="00FA5C26" w:rsidP="00265A04">
            <w:r w:rsidRPr="004256C1">
              <w:t>Warwick Road</w:t>
            </w:r>
          </w:p>
        </w:tc>
        <w:tc>
          <w:tcPr>
            <w:tcW w:w="1701" w:type="dxa"/>
          </w:tcPr>
          <w:p w14:paraId="0E18619A" w14:textId="77777777" w:rsidR="00FA5C26" w:rsidRPr="004256C1" w:rsidRDefault="00FA5C26" w:rsidP="00265A04">
            <w:r w:rsidRPr="004256C1">
              <w:t>24hrs Monday to Sunday</w:t>
            </w:r>
          </w:p>
        </w:tc>
        <w:tc>
          <w:tcPr>
            <w:tcW w:w="1418" w:type="dxa"/>
          </w:tcPr>
          <w:p w14:paraId="58650E9C" w14:textId="77777777" w:rsidR="00FA5C26" w:rsidRPr="004256C1" w:rsidRDefault="00FA5C26" w:rsidP="00265A04">
            <w:r w:rsidRPr="004256C1">
              <w:t>South side</w:t>
            </w:r>
          </w:p>
        </w:tc>
        <w:tc>
          <w:tcPr>
            <w:tcW w:w="3543" w:type="dxa"/>
            <w:tcBorders>
              <w:right w:val="single" w:sz="4" w:space="0" w:color="auto"/>
            </w:tcBorders>
          </w:tcPr>
          <w:p w14:paraId="37EE6352" w14:textId="1BD223FD" w:rsidR="00FA5C26" w:rsidRPr="004256C1" w:rsidRDefault="00FA5C26" w:rsidP="00265A04">
            <w:r w:rsidRPr="004256C1">
              <w:t xml:space="preserve">From a point 61m from its junction with Cecil Street for </w:t>
            </w:r>
            <w:proofErr w:type="gramStart"/>
            <w:r w:rsidRPr="004256C1">
              <w:t>a distance of 31m</w:t>
            </w:r>
            <w:proofErr w:type="gramEnd"/>
            <w:r w:rsidRPr="004256C1">
              <w:t xml:space="preserve"> in a westerly direction </w:t>
            </w:r>
          </w:p>
        </w:tc>
        <w:tc>
          <w:tcPr>
            <w:tcW w:w="851" w:type="dxa"/>
            <w:tcBorders>
              <w:left w:val="single" w:sz="4" w:space="0" w:color="auto"/>
            </w:tcBorders>
          </w:tcPr>
          <w:p w14:paraId="4F6502CD" w14:textId="77777777" w:rsidR="00FA5C26" w:rsidRPr="004256C1" w:rsidRDefault="00FA5C26" w:rsidP="00265A04">
            <w:r w:rsidRPr="004256C1">
              <w:t>6</w:t>
            </w:r>
          </w:p>
        </w:tc>
      </w:tr>
      <w:tr w:rsidR="00FA5C26" w:rsidRPr="004256C1" w14:paraId="71122ADF" w14:textId="77777777" w:rsidTr="001203AB">
        <w:trPr>
          <w:cantSplit/>
        </w:trPr>
        <w:tc>
          <w:tcPr>
            <w:tcW w:w="815" w:type="dxa"/>
            <w:tcBorders>
              <w:right w:val="single" w:sz="4" w:space="0" w:color="auto"/>
            </w:tcBorders>
          </w:tcPr>
          <w:p w14:paraId="5886C90D" w14:textId="77777777" w:rsidR="00FA5C26" w:rsidRPr="004256C1" w:rsidRDefault="00FA5C26" w:rsidP="00265A04">
            <w:r w:rsidRPr="004256C1">
              <w:t>3</w:t>
            </w:r>
          </w:p>
        </w:tc>
        <w:tc>
          <w:tcPr>
            <w:tcW w:w="1703" w:type="dxa"/>
            <w:tcBorders>
              <w:left w:val="single" w:sz="4" w:space="0" w:color="auto"/>
            </w:tcBorders>
          </w:tcPr>
          <w:p w14:paraId="45DBE857" w14:textId="77777777" w:rsidR="00FA5C26" w:rsidRPr="004256C1" w:rsidRDefault="00FA5C26" w:rsidP="00265A04">
            <w:r w:rsidRPr="004256C1">
              <w:t>St Nicholas Street</w:t>
            </w:r>
          </w:p>
        </w:tc>
        <w:tc>
          <w:tcPr>
            <w:tcW w:w="1701" w:type="dxa"/>
          </w:tcPr>
          <w:p w14:paraId="206D2BAC" w14:textId="77777777" w:rsidR="00FA5C26" w:rsidRPr="004256C1" w:rsidRDefault="00FA5C26" w:rsidP="00265A04">
            <w:r w:rsidRPr="004256C1">
              <w:t>24hrs Monday to Sunday</w:t>
            </w:r>
          </w:p>
        </w:tc>
        <w:tc>
          <w:tcPr>
            <w:tcW w:w="1418" w:type="dxa"/>
          </w:tcPr>
          <w:p w14:paraId="173125B3" w14:textId="77777777" w:rsidR="00FA5C26" w:rsidRPr="004256C1" w:rsidRDefault="00FA5C26" w:rsidP="00265A04">
            <w:r w:rsidRPr="004256C1">
              <w:t>West side</w:t>
            </w:r>
          </w:p>
        </w:tc>
        <w:tc>
          <w:tcPr>
            <w:tcW w:w="3543" w:type="dxa"/>
            <w:tcBorders>
              <w:right w:val="single" w:sz="4" w:space="0" w:color="auto"/>
            </w:tcBorders>
          </w:tcPr>
          <w:p w14:paraId="5380110E" w14:textId="686C3FA2" w:rsidR="00FA5C26" w:rsidRPr="004256C1" w:rsidRDefault="00FA5C26" w:rsidP="00265A04">
            <w:r w:rsidRPr="004256C1">
              <w:t xml:space="preserve">From a point 18m from its junction with Albion Street for </w:t>
            </w:r>
            <w:proofErr w:type="gramStart"/>
            <w:r w:rsidRPr="004256C1">
              <w:t>a distance of 10m</w:t>
            </w:r>
            <w:proofErr w:type="gramEnd"/>
            <w:r w:rsidRPr="004256C1">
              <w:t xml:space="preserve"> in a northerly direction</w:t>
            </w:r>
          </w:p>
        </w:tc>
        <w:tc>
          <w:tcPr>
            <w:tcW w:w="851" w:type="dxa"/>
            <w:tcBorders>
              <w:left w:val="single" w:sz="4" w:space="0" w:color="auto"/>
            </w:tcBorders>
          </w:tcPr>
          <w:p w14:paraId="731B156F" w14:textId="77777777" w:rsidR="00FA5C26" w:rsidRPr="004256C1" w:rsidRDefault="00FA5C26" w:rsidP="00265A04">
            <w:r w:rsidRPr="004256C1">
              <w:t>2</w:t>
            </w:r>
          </w:p>
        </w:tc>
      </w:tr>
      <w:tr w:rsidR="00FA5C26" w:rsidRPr="004256C1" w14:paraId="5B7751E2" w14:textId="77777777" w:rsidTr="001203AB">
        <w:trPr>
          <w:cantSplit/>
        </w:trPr>
        <w:tc>
          <w:tcPr>
            <w:tcW w:w="815" w:type="dxa"/>
            <w:tcBorders>
              <w:right w:val="single" w:sz="4" w:space="0" w:color="auto"/>
            </w:tcBorders>
          </w:tcPr>
          <w:p w14:paraId="6103AE69" w14:textId="77777777" w:rsidR="00FA5C26" w:rsidRPr="004256C1" w:rsidRDefault="00FA5C26" w:rsidP="00265A04">
            <w:r w:rsidRPr="004256C1">
              <w:t>4</w:t>
            </w:r>
          </w:p>
        </w:tc>
        <w:tc>
          <w:tcPr>
            <w:tcW w:w="1703" w:type="dxa"/>
            <w:tcBorders>
              <w:left w:val="single" w:sz="4" w:space="0" w:color="auto"/>
            </w:tcBorders>
          </w:tcPr>
          <w:p w14:paraId="6546E6A8" w14:textId="77777777" w:rsidR="00FA5C26" w:rsidRPr="004256C1" w:rsidRDefault="00FA5C26" w:rsidP="00265A04">
            <w:r w:rsidRPr="004256C1">
              <w:t xml:space="preserve">Court Square </w:t>
            </w:r>
            <w:proofErr w:type="gramStart"/>
            <w:r w:rsidRPr="004256C1">
              <w:t>Brow(</w:t>
            </w:r>
            <w:proofErr w:type="gramEnd"/>
            <w:r w:rsidRPr="004256C1">
              <w:t>railway station)</w:t>
            </w:r>
          </w:p>
        </w:tc>
        <w:tc>
          <w:tcPr>
            <w:tcW w:w="1701" w:type="dxa"/>
          </w:tcPr>
          <w:p w14:paraId="6C0BA62D" w14:textId="77777777" w:rsidR="00FA5C26" w:rsidRPr="004256C1" w:rsidRDefault="00FA5C26" w:rsidP="00265A04">
            <w:r w:rsidRPr="004256C1">
              <w:t>24hrs Monday to Sunday</w:t>
            </w:r>
          </w:p>
        </w:tc>
        <w:tc>
          <w:tcPr>
            <w:tcW w:w="1418" w:type="dxa"/>
          </w:tcPr>
          <w:p w14:paraId="15F302D0" w14:textId="77777777" w:rsidR="00FA5C26" w:rsidRPr="004256C1" w:rsidRDefault="00FA5C26" w:rsidP="00265A04">
            <w:r w:rsidRPr="004256C1">
              <w:t>North side</w:t>
            </w:r>
          </w:p>
        </w:tc>
        <w:tc>
          <w:tcPr>
            <w:tcW w:w="3543" w:type="dxa"/>
            <w:tcBorders>
              <w:right w:val="single" w:sz="4" w:space="0" w:color="auto"/>
            </w:tcBorders>
          </w:tcPr>
          <w:p w14:paraId="26BF9FC9" w14:textId="5C0FE25F" w:rsidR="00FA5C26" w:rsidRPr="004256C1" w:rsidRDefault="00FA5C26" w:rsidP="00265A04">
            <w:r w:rsidRPr="004256C1">
              <w:t xml:space="preserve">From a point 45m from its junction with English Street for </w:t>
            </w:r>
            <w:proofErr w:type="gramStart"/>
            <w:r w:rsidRPr="004256C1">
              <w:t>a distance of 68m</w:t>
            </w:r>
            <w:proofErr w:type="gramEnd"/>
          </w:p>
        </w:tc>
        <w:tc>
          <w:tcPr>
            <w:tcW w:w="851" w:type="dxa"/>
            <w:tcBorders>
              <w:left w:val="single" w:sz="4" w:space="0" w:color="auto"/>
            </w:tcBorders>
          </w:tcPr>
          <w:p w14:paraId="20619AAB" w14:textId="77777777" w:rsidR="00FA5C26" w:rsidRPr="004256C1" w:rsidRDefault="00FA5C26" w:rsidP="00265A04">
            <w:r w:rsidRPr="004256C1">
              <w:t>13</w:t>
            </w:r>
          </w:p>
        </w:tc>
      </w:tr>
      <w:tr w:rsidR="00FA5C26" w:rsidRPr="004256C1" w14:paraId="7B044B3C" w14:textId="77777777" w:rsidTr="001203AB">
        <w:trPr>
          <w:cantSplit/>
        </w:trPr>
        <w:tc>
          <w:tcPr>
            <w:tcW w:w="815" w:type="dxa"/>
            <w:tcBorders>
              <w:right w:val="single" w:sz="4" w:space="0" w:color="auto"/>
            </w:tcBorders>
          </w:tcPr>
          <w:p w14:paraId="0B8D3B0C" w14:textId="77777777" w:rsidR="00FA5C26" w:rsidRPr="004256C1" w:rsidRDefault="00FA5C26" w:rsidP="00265A04">
            <w:r w:rsidRPr="004256C1">
              <w:t>5</w:t>
            </w:r>
          </w:p>
        </w:tc>
        <w:tc>
          <w:tcPr>
            <w:tcW w:w="1703" w:type="dxa"/>
            <w:tcBorders>
              <w:left w:val="single" w:sz="4" w:space="0" w:color="auto"/>
            </w:tcBorders>
          </w:tcPr>
          <w:p w14:paraId="441EFD12" w14:textId="77777777" w:rsidR="00FA5C26" w:rsidRPr="004256C1" w:rsidRDefault="00FA5C26" w:rsidP="00265A04">
            <w:r w:rsidRPr="004256C1">
              <w:t>Portland Place</w:t>
            </w:r>
          </w:p>
        </w:tc>
        <w:tc>
          <w:tcPr>
            <w:tcW w:w="1701" w:type="dxa"/>
          </w:tcPr>
          <w:p w14:paraId="73DF80D7" w14:textId="77777777" w:rsidR="00FA5C26" w:rsidRPr="004256C1" w:rsidRDefault="00FA5C26" w:rsidP="00265A04">
            <w:r w:rsidRPr="004256C1">
              <w:t>24hrs Monday to Sunday</w:t>
            </w:r>
          </w:p>
        </w:tc>
        <w:tc>
          <w:tcPr>
            <w:tcW w:w="1418" w:type="dxa"/>
          </w:tcPr>
          <w:p w14:paraId="605EA81F" w14:textId="77777777" w:rsidR="00FA5C26" w:rsidRPr="004256C1" w:rsidRDefault="00FA5C26" w:rsidP="00265A04">
            <w:proofErr w:type="gramStart"/>
            <w:r w:rsidRPr="004256C1">
              <w:t>South east</w:t>
            </w:r>
            <w:proofErr w:type="gramEnd"/>
            <w:r w:rsidRPr="004256C1">
              <w:t xml:space="preserve"> side</w:t>
            </w:r>
          </w:p>
        </w:tc>
        <w:tc>
          <w:tcPr>
            <w:tcW w:w="3543" w:type="dxa"/>
            <w:tcBorders>
              <w:right w:val="single" w:sz="4" w:space="0" w:color="auto"/>
            </w:tcBorders>
          </w:tcPr>
          <w:p w14:paraId="2A649C62" w14:textId="6C142658" w:rsidR="00FA5C26" w:rsidRPr="004256C1" w:rsidRDefault="00FA5C26" w:rsidP="00265A04">
            <w:r w:rsidRPr="004256C1">
              <w:t xml:space="preserve">From a point 47m from its junction with Cecil Street for </w:t>
            </w:r>
            <w:proofErr w:type="gramStart"/>
            <w:r w:rsidRPr="004256C1">
              <w:t>a distance of 34m</w:t>
            </w:r>
            <w:proofErr w:type="gramEnd"/>
            <w:r w:rsidRPr="004256C1">
              <w:t xml:space="preserve"> in a south westerly direction </w:t>
            </w:r>
          </w:p>
        </w:tc>
        <w:tc>
          <w:tcPr>
            <w:tcW w:w="851" w:type="dxa"/>
            <w:tcBorders>
              <w:left w:val="single" w:sz="4" w:space="0" w:color="auto"/>
            </w:tcBorders>
          </w:tcPr>
          <w:p w14:paraId="70D01D63" w14:textId="77777777" w:rsidR="00FA5C26" w:rsidRPr="004256C1" w:rsidRDefault="00FA5C26" w:rsidP="00265A04">
            <w:r w:rsidRPr="004256C1">
              <w:t>5</w:t>
            </w:r>
          </w:p>
        </w:tc>
      </w:tr>
    </w:tbl>
    <w:p w14:paraId="6EC728C4" w14:textId="77777777" w:rsidR="00FA5C26" w:rsidRPr="004256C1" w:rsidRDefault="00FA5C26" w:rsidP="00265A04"/>
    <w:p w14:paraId="1D0BA358" w14:textId="77777777" w:rsidR="00FA5C26" w:rsidRPr="004256C1" w:rsidRDefault="00FA5C26" w:rsidP="00265A04">
      <w:r w:rsidRPr="004256C1">
        <w:t>Schedule 2</w:t>
      </w:r>
    </w:p>
    <w:p w14:paraId="4E77B029" w14:textId="4BDEB774" w:rsidR="00FA5C26" w:rsidRPr="004256C1" w:rsidRDefault="00FA5C26" w:rsidP="00265A04">
      <w:r w:rsidRPr="004256C1">
        <w:t xml:space="preserve">Prohibition of waiting except for </w:t>
      </w:r>
      <w:r w:rsidR="008854F0" w:rsidRPr="004256C1">
        <w:t>licence</w:t>
      </w:r>
      <w:r w:rsidRPr="004256C1">
        <w:t xml:space="preserve">d taxis 9pm-6am Monday to Sunday </w:t>
      </w:r>
    </w:p>
    <w:tbl>
      <w:tblPr>
        <w:tblStyle w:val="TableGrid"/>
        <w:tblW w:w="10031" w:type="dxa"/>
        <w:tblLook w:val="04A0" w:firstRow="1" w:lastRow="0" w:firstColumn="1" w:lastColumn="0" w:noHBand="0" w:noVBand="1"/>
      </w:tblPr>
      <w:tblGrid>
        <w:gridCol w:w="815"/>
        <w:gridCol w:w="1703"/>
        <w:gridCol w:w="1701"/>
        <w:gridCol w:w="1418"/>
        <w:gridCol w:w="3543"/>
        <w:gridCol w:w="851"/>
      </w:tblGrid>
      <w:tr w:rsidR="00FA5C26" w:rsidRPr="004256C1" w14:paraId="4A7DF5EB" w14:textId="77777777" w:rsidTr="001203AB">
        <w:trPr>
          <w:cantSplit/>
        </w:trPr>
        <w:tc>
          <w:tcPr>
            <w:tcW w:w="815" w:type="dxa"/>
            <w:tcBorders>
              <w:right w:val="single" w:sz="4" w:space="0" w:color="auto"/>
            </w:tcBorders>
          </w:tcPr>
          <w:p w14:paraId="0EFC6DD2" w14:textId="77777777" w:rsidR="00FA5C26" w:rsidRPr="004256C1" w:rsidRDefault="00FA5C26" w:rsidP="00265A04">
            <w:r w:rsidRPr="004256C1">
              <w:t>No.</w:t>
            </w:r>
          </w:p>
        </w:tc>
        <w:tc>
          <w:tcPr>
            <w:tcW w:w="1703" w:type="dxa"/>
            <w:tcBorders>
              <w:left w:val="single" w:sz="4" w:space="0" w:color="auto"/>
            </w:tcBorders>
          </w:tcPr>
          <w:p w14:paraId="050DD03C" w14:textId="77777777" w:rsidR="00FA5C26" w:rsidRPr="004256C1" w:rsidRDefault="00FA5C26" w:rsidP="00265A04">
            <w:r w:rsidRPr="004256C1">
              <w:t>Street Name</w:t>
            </w:r>
          </w:p>
        </w:tc>
        <w:tc>
          <w:tcPr>
            <w:tcW w:w="1701" w:type="dxa"/>
          </w:tcPr>
          <w:p w14:paraId="7DFA3116" w14:textId="77777777" w:rsidR="00FA5C26" w:rsidRPr="004256C1" w:rsidRDefault="00FA5C26" w:rsidP="00265A04">
            <w:r w:rsidRPr="004256C1">
              <w:t>Time</w:t>
            </w:r>
          </w:p>
        </w:tc>
        <w:tc>
          <w:tcPr>
            <w:tcW w:w="1418" w:type="dxa"/>
          </w:tcPr>
          <w:p w14:paraId="023A080A" w14:textId="77777777" w:rsidR="00FA5C26" w:rsidRPr="004256C1" w:rsidRDefault="00FA5C26" w:rsidP="00265A04">
            <w:r w:rsidRPr="004256C1">
              <w:t>Street Side</w:t>
            </w:r>
          </w:p>
        </w:tc>
        <w:tc>
          <w:tcPr>
            <w:tcW w:w="3543" w:type="dxa"/>
            <w:tcBorders>
              <w:right w:val="single" w:sz="4" w:space="0" w:color="auto"/>
            </w:tcBorders>
          </w:tcPr>
          <w:p w14:paraId="0753229B" w14:textId="77777777" w:rsidR="00FA5C26" w:rsidRPr="004256C1" w:rsidRDefault="00FA5C26" w:rsidP="00265A04">
            <w:r w:rsidRPr="004256C1">
              <w:t>Restricted Length</w:t>
            </w:r>
          </w:p>
        </w:tc>
        <w:tc>
          <w:tcPr>
            <w:tcW w:w="851" w:type="dxa"/>
            <w:tcBorders>
              <w:left w:val="single" w:sz="4" w:space="0" w:color="auto"/>
            </w:tcBorders>
          </w:tcPr>
          <w:p w14:paraId="1B6345EB" w14:textId="77777777" w:rsidR="00FA5C26" w:rsidRPr="004256C1" w:rsidRDefault="00FA5C26" w:rsidP="00265A04">
            <w:r w:rsidRPr="004256C1">
              <w:t>No of taxis</w:t>
            </w:r>
          </w:p>
        </w:tc>
      </w:tr>
      <w:tr w:rsidR="00FA5C26" w:rsidRPr="004256C1" w14:paraId="0C74F13C" w14:textId="77777777" w:rsidTr="001203AB">
        <w:trPr>
          <w:cantSplit/>
        </w:trPr>
        <w:tc>
          <w:tcPr>
            <w:tcW w:w="815" w:type="dxa"/>
            <w:tcBorders>
              <w:right w:val="single" w:sz="4" w:space="0" w:color="auto"/>
            </w:tcBorders>
          </w:tcPr>
          <w:p w14:paraId="5D5013BF" w14:textId="77777777" w:rsidR="00FA5C26" w:rsidRPr="004256C1" w:rsidRDefault="00FA5C26" w:rsidP="00265A04">
            <w:r w:rsidRPr="004256C1">
              <w:t>1</w:t>
            </w:r>
          </w:p>
        </w:tc>
        <w:tc>
          <w:tcPr>
            <w:tcW w:w="1703" w:type="dxa"/>
            <w:tcBorders>
              <w:left w:val="single" w:sz="4" w:space="0" w:color="auto"/>
            </w:tcBorders>
          </w:tcPr>
          <w:p w14:paraId="64126099" w14:textId="77777777" w:rsidR="00FA5C26" w:rsidRPr="004256C1" w:rsidRDefault="00FA5C26" w:rsidP="00265A04">
            <w:r w:rsidRPr="004256C1">
              <w:t xml:space="preserve">English Street </w:t>
            </w:r>
          </w:p>
        </w:tc>
        <w:tc>
          <w:tcPr>
            <w:tcW w:w="1701" w:type="dxa"/>
          </w:tcPr>
          <w:p w14:paraId="3010C219" w14:textId="77777777" w:rsidR="00FA5C26" w:rsidRPr="004256C1" w:rsidRDefault="00FA5C26" w:rsidP="00265A04">
            <w:r w:rsidRPr="004256C1">
              <w:t>9pm-6am Monday to Sunday</w:t>
            </w:r>
          </w:p>
        </w:tc>
        <w:tc>
          <w:tcPr>
            <w:tcW w:w="1418" w:type="dxa"/>
          </w:tcPr>
          <w:p w14:paraId="0DF2FDDF" w14:textId="77777777" w:rsidR="00FA5C26" w:rsidRPr="004256C1" w:rsidRDefault="00FA5C26" w:rsidP="00265A04">
            <w:proofErr w:type="gramStart"/>
            <w:r w:rsidRPr="004256C1">
              <w:t>South west</w:t>
            </w:r>
            <w:proofErr w:type="gramEnd"/>
            <w:r w:rsidRPr="004256C1">
              <w:t xml:space="preserve"> side</w:t>
            </w:r>
          </w:p>
        </w:tc>
        <w:tc>
          <w:tcPr>
            <w:tcW w:w="3543" w:type="dxa"/>
            <w:tcBorders>
              <w:right w:val="single" w:sz="4" w:space="0" w:color="auto"/>
            </w:tcBorders>
          </w:tcPr>
          <w:p w14:paraId="3E01FDBF" w14:textId="190E66BA" w:rsidR="00FA5C26" w:rsidRPr="004256C1" w:rsidRDefault="00FA5C26" w:rsidP="00265A04">
            <w:r w:rsidRPr="004256C1">
              <w:t xml:space="preserve">From a point 21m from its junction with Victoria Viaduct for </w:t>
            </w:r>
            <w:proofErr w:type="gramStart"/>
            <w:r w:rsidRPr="004256C1">
              <w:t>a distance of 16m</w:t>
            </w:r>
            <w:proofErr w:type="gramEnd"/>
            <w:r w:rsidRPr="004256C1">
              <w:t xml:space="preserve"> in a south easterly direction (in the existing loading bay)</w:t>
            </w:r>
          </w:p>
        </w:tc>
        <w:tc>
          <w:tcPr>
            <w:tcW w:w="851" w:type="dxa"/>
            <w:tcBorders>
              <w:left w:val="single" w:sz="4" w:space="0" w:color="auto"/>
            </w:tcBorders>
          </w:tcPr>
          <w:p w14:paraId="6D7068E4" w14:textId="77777777" w:rsidR="00FA5C26" w:rsidRPr="004256C1" w:rsidRDefault="00FA5C26" w:rsidP="00265A04">
            <w:r w:rsidRPr="004256C1">
              <w:t>3</w:t>
            </w:r>
          </w:p>
        </w:tc>
      </w:tr>
    </w:tbl>
    <w:p w14:paraId="50EA23A2" w14:textId="77777777" w:rsidR="00FA5C26" w:rsidRPr="004256C1" w:rsidRDefault="00FA5C26" w:rsidP="00265A04">
      <w:r w:rsidRPr="004256C1">
        <w:t xml:space="preserve">Schedule 3 </w:t>
      </w:r>
    </w:p>
    <w:p w14:paraId="7995040A" w14:textId="7B80BA7D" w:rsidR="00FA5C26" w:rsidRPr="004256C1" w:rsidRDefault="00FA5C26" w:rsidP="00265A04">
      <w:r w:rsidRPr="004256C1">
        <w:t xml:space="preserve">Prohibition of waiting except for </w:t>
      </w:r>
      <w:r w:rsidR="008854F0" w:rsidRPr="004256C1">
        <w:t>licence</w:t>
      </w:r>
      <w:r w:rsidRPr="004256C1">
        <w:t xml:space="preserve">d taxis 8.30am-6pm Monday to Sunday </w:t>
      </w:r>
    </w:p>
    <w:tbl>
      <w:tblPr>
        <w:tblStyle w:val="TableGrid"/>
        <w:tblW w:w="10031" w:type="dxa"/>
        <w:tblLook w:val="04A0" w:firstRow="1" w:lastRow="0" w:firstColumn="1" w:lastColumn="0" w:noHBand="0" w:noVBand="1"/>
      </w:tblPr>
      <w:tblGrid>
        <w:gridCol w:w="815"/>
        <w:gridCol w:w="1703"/>
        <w:gridCol w:w="1701"/>
        <w:gridCol w:w="1418"/>
        <w:gridCol w:w="3543"/>
        <w:gridCol w:w="851"/>
      </w:tblGrid>
      <w:tr w:rsidR="00FA5C26" w:rsidRPr="004256C1" w14:paraId="08561F73" w14:textId="77777777" w:rsidTr="001203AB">
        <w:trPr>
          <w:cantSplit/>
        </w:trPr>
        <w:tc>
          <w:tcPr>
            <w:tcW w:w="815" w:type="dxa"/>
            <w:tcBorders>
              <w:right w:val="single" w:sz="4" w:space="0" w:color="auto"/>
            </w:tcBorders>
          </w:tcPr>
          <w:p w14:paraId="0D365F5F" w14:textId="77777777" w:rsidR="00FA5C26" w:rsidRPr="004256C1" w:rsidRDefault="00FA5C26" w:rsidP="00265A04">
            <w:r w:rsidRPr="004256C1">
              <w:t>No.</w:t>
            </w:r>
          </w:p>
        </w:tc>
        <w:tc>
          <w:tcPr>
            <w:tcW w:w="1703" w:type="dxa"/>
            <w:tcBorders>
              <w:left w:val="single" w:sz="4" w:space="0" w:color="auto"/>
            </w:tcBorders>
          </w:tcPr>
          <w:p w14:paraId="79F5705D" w14:textId="77777777" w:rsidR="00FA5C26" w:rsidRPr="004256C1" w:rsidRDefault="00FA5C26" w:rsidP="00265A04">
            <w:r w:rsidRPr="004256C1">
              <w:t>Street Name</w:t>
            </w:r>
          </w:p>
        </w:tc>
        <w:tc>
          <w:tcPr>
            <w:tcW w:w="1701" w:type="dxa"/>
          </w:tcPr>
          <w:p w14:paraId="57E48A1B" w14:textId="77777777" w:rsidR="00FA5C26" w:rsidRPr="004256C1" w:rsidRDefault="00FA5C26" w:rsidP="00265A04">
            <w:r w:rsidRPr="004256C1">
              <w:t>Time</w:t>
            </w:r>
          </w:p>
        </w:tc>
        <w:tc>
          <w:tcPr>
            <w:tcW w:w="1418" w:type="dxa"/>
          </w:tcPr>
          <w:p w14:paraId="7593246B" w14:textId="77777777" w:rsidR="00FA5C26" w:rsidRPr="004256C1" w:rsidRDefault="00FA5C26" w:rsidP="00265A04">
            <w:r w:rsidRPr="004256C1">
              <w:t>Street Side</w:t>
            </w:r>
          </w:p>
        </w:tc>
        <w:tc>
          <w:tcPr>
            <w:tcW w:w="3543" w:type="dxa"/>
            <w:tcBorders>
              <w:right w:val="single" w:sz="4" w:space="0" w:color="auto"/>
            </w:tcBorders>
          </w:tcPr>
          <w:p w14:paraId="28E90B51" w14:textId="77777777" w:rsidR="00FA5C26" w:rsidRPr="004256C1" w:rsidRDefault="00FA5C26" w:rsidP="00265A04">
            <w:r w:rsidRPr="004256C1">
              <w:t>Restricted Length</w:t>
            </w:r>
          </w:p>
        </w:tc>
        <w:tc>
          <w:tcPr>
            <w:tcW w:w="851" w:type="dxa"/>
            <w:tcBorders>
              <w:left w:val="single" w:sz="4" w:space="0" w:color="auto"/>
            </w:tcBorders>
          </w:tcPr>
          <w:p w14:paraId="0F63F261" w14:textId="77777777" w:rsidR="00FA5C26" w:rsidRPr="004256C1" w:rsidRDefault="00FA5C26" w:rsidP="00265A04">
            <w:r w:rsidRPr="004256C1">
              <w:t>No of taxis</w:t>
            </w:r>
          </w:p>
        </w:tc>
      </w:tr>
      <w:tr w:rsidR="00FA5C26" w:rsidRPr="004256C1" w14:paraId="58862DBF" w14:textId="77777777" w:rsidTr="001203AB">
        <w:trPr>
          <w:cantSplit/>
        </w:trPr>
        <w:tc>
          <w:tcPr>
            <w:tcW w:w="815" w:type="dxa"/>
            <w:tcBorders>
              <w:right w:val="single" w:sz="4" w:space="0" w:color="auto"/>
            </w:tcBorders>
          </w:tcPr>
          <w:p w14:paraId="6B0138B2" w14:textId="77777777" w:rsidR="00FA5C26" w:rsidRPr="004256C1" w:rsidRDefault="00FA5C26" w:rsidP="00265A04">
            <w:r w:rsidRPr="004256C1">
              <w:lastRenderedPageBreak/>
              <w:t>1</w:t>
            </w:r>
          </w:p>
        </w:tc>
        <w:tc>
          <w:tcPr>
            <w:tcW w:w="1703" w:type="dxa"/>
            <w:tcBorders>
              <w:left w:val="single" w:sz="4" w:space="0" w:color="auto"/>
            </w:tcBorders>
          </w:tcPr>
          <w:p w14:paraId="28E8EE2A" w14:textId="77777777" w:rsidR="00FA5C26" w:rsidRPr="004256C1" w:rsidRDefault="00FA5C26" w:rsidP="00265A04">
            <w:proofErr w:type="spellStart"/>
            <w:r w:rsidRPr="004256C1">
              <w:t>Rickergate</w:t>
            </w:r>
            <w:proofErr w:type="spellEnd"/>
            <w:r w:rsidRPr="004256C1">
              <w:t xml:space="preserve"> </w:t>
            </w:r>
          </w:p>
        </w:tc>
        <w:tc>
          <w:tcPr>
            <w:tcW w:w="1701" w:type="dxa"/>
          </w:tcPr>
          <w:p w14:paraId="0B059182" w14:textId="77777777" w:rsidR="00FA5C26" w:rsidRPr="004256C1" w:rsidRDefault="00FA5C26" w:rsidP="00265A04">
            <w:r w:rsidRPr="004256C1">
              <w:t>8.30am-6pm Monday to Sunday</w:t>
            </w:r>
          </w:p>
        </w:tc>
        <w:tc>
          <w:tcPr>
            <w:tcW w:w="1418" w:type="dxa"/>
          </w:tcPr>
          <w:p w14:paraId="6FABF04E" w14:textId="77777777" w:rsidR="00FA5C26" w:rsidRPr="004256C1" w:rsidRDefault="00FA5C26" w:rsidP="00265A04">
            <w:r w:rsidRPr="004256C1">
              <w:t>West side</w:t>
            </w:r>
          </w:p>
        </w:tc>
        <w:tc>
          <w:tcPr>
            <w:tcW w:w="3543" w:type="dxa"/>
            <w:tcBorders>
              <w:right w:val="single" w:sz="4" w:space="0" w:color="auto"/>
            </w:tcBorders>
          </w:tcPr>
          <w:p w14:paraId="322ED680" w14:textId="58879D73" w:rsidR="00FA5C26" w:rsidRPr="004256C1" w:rsidRDefault="00FA5C26" w:rsidP="00265A04">
            <w:r w:rsidRPr="004256C1">
              <w:t xml:space="preserve">From a point 40m from its junction with Warwick Street for </w:t>
            </w:r>
            <w:proofErr w:type="gramStart"/>
            <w:r w:rsidRPr="004256C1">
              <w:t>a distance of 12m</w:t>
            </w:r>
            <w:proofErr w:type="gramEnd"/>
            <w:r w:rsidRPr="004256C1">
              <w:t xml:space="preserve"> in a northerly direction</w:t>
            </w:r>
          </w:p>
        </w:tc>
        <w:tc>
          <w:tcPr>
            <w:tcW w:w="851" w:type="dxa"/>
            <w:tcBorders>
              <w:left w:val="single" w:sz="4" w:space="0" w:color="auto"/>
            </w:tcBorders>
          </w:tcPr>
          <w:p w14:paraId="49E7B135" w14:textId="77777777" w:rsidR="00FA5C26" w:rsidRPr="004256C1" w:rsidRDefault="00FA5C26" w:rsidP="00265A04">
            <w:r w:rsidRPr="004256C1">
              <w:t>2</w:t>
            </w:r>
          </w:p>
        </w:tc>
      </w:tr>
    </w:tbl>
    <w:p w14:paraId="2E95DD04" w14:textId="77777777" w:rsidR="00FA5C26" w:rsidRPr="004256C1" w:rsidRDefault="00FA5C26" w:rsidP="00A9799B"/>
    <w:p w14:paraId="088CFEAC" w14:textId="77777777" w:rsidR="00FA5C26" w:rsidRPr="004256C1" w:rsidRDefault="00FA5C26" w:rsidP="00A9799B">
      <w:r w:rsidRPr="004256C1">
        <w:t>Schedule 4</w:t>
      </w:r>
    </w:p>
    <w:p w14:paraId="7EF36B2E" w14:textId="714A635E" w:rsidR="00FA5C26" w:rsidRPr="004256C1" w:rsidRDefault="00FA5C26" w:rsidP="00A9799B">
      <w:r w:rsidRPr="004256C1">
        <w:t xml:space="preserve">Prohibition of waiting except for </w:t>
      </w:r>
      <w:r w:rsidR="008854F0" w:rsidRPr="004256C1">
        <w:t>licence</w:t>
      </w:r>
      <w:r w:rsidRPr="004256C1">
        <w:t>d taxis Midnight -5am Monday to Sunday</w:t>
      </w:r>
    </w:p>
    <w:tbl>
      <w:tblPr>
        <w:tblStyle w:val="TableGrid"/>
        <w:tblW w:w="10031" w:type="dxa"/>
        <w:tblLook w:val="04A0" w:firstRow="1" w:lastRow="0" w:firstColumn="1" w:lastColumn="0" w:noHBand="0" w:noVBand="1"/>
      </w:tblPr>
      <w:tblGrid>
        <w:gridCol w:w="815"/>
        <w:gridCol w:w="1703"/>
        <w:gridCol w:w="1701"/>
        <w:gridCol w:w="1418"/>
        <w:gridCol w:w="3543"/>
        <w:gridCol w:w="851"/>
      </w:tblGrid>
      <w:tr w:rsidR="00FA5C26" w:rsidRPr="004256C1" w14:paraId="4DFCF54C" w14:textId="77777777" w:rsidTr="001203AB">
        <w:trPr>
          <w:cantSplit/>
        </w:trPr>
        <w:tc>
          <w:tcPr>
            <w:tcW w:w="815" w:type="dxa"/>
            <w:tcBorders>
              <w:right w:val="single" w:sz="4" w:space="0" w:color="auto"/>
            </w:tcBorders>
          </w:tcPr>
          <w:p w14:paraId="1F11C64E" w14:textId="77777777" w:rsidR="00FA5C26" w:rsidRPr="004256C1" w:rsidRDefault="00FA5C26" w:rsidP="00265A04">
            <w:r w:rsidRPr="004256C1">
              <w:t>No.</w:t>
            </w:r>
          </w:p>
        </w:tc>
        <w:tc>
          <w:tcPr>
            <w:tcW w:w="1703" w:type="dxa"/>
            <w:tcBorders>
              <w:left w:val="single" w:sz="4" w:space="0" w:color="auto"/>
            </w:tcBorders>
          </w:tcPr>
          <w:p w14:paraId="07F156D6" w14:textId="77777777" w:rsidR="00FA5C26" w:rsidRPr="004256C1" w:rsidRDefault="00FA5C26" w:rsidP="00265A04">
            <w:r w:rsidRPr="004256C1">
              <w:t>Street Name</w:t>
            </w:r>
          </w:p>
        </w:tc>
        <w:tc>
          <w:tcPr>
            <w:tcW w:w="1701" w:type="dxa"/>
          </w:tcPr>
          <w:p w14:paraId="509D0192" w14:textId="77777777" w:rsidR="00FA5C26" w:rsidRPr="004256C1" w:rsidRDefault="00FA5C26" w:rsidP="00265A04">
            <w:r w:rsidRPr="004256C1">
              <w:t>Time</w:t>
            </w:r>
          </w:p>
        </w:tc>
        <w:tc>
          <w:tcPr>
            <w:tcW w:w="1418" w:type="dxa"/>
          </w:tcPr>
          <w:p w14:paraId="32520FDD" w14:textId="77777777" w:rsidR="00FA5C26" w:rsidRPr="004256C1" w:rsidRDefault="00FA5C26" w:rsidP="00265A04">
            <w:r w:rsidRPr="004256C1">
              <w:t>Street Side</w:t>
            </w:r>
          </w:p>
        </w:tc>
        <w:tc>
          <w:tcPr>
            <w:tcW w:w="3543" w:type="dxa"/>
            <w:tcBorders>
              <w:right w:val="single" w:sz="4" w:space="0" w:color="auto"/>
            </w:tcBorders>
          </w:tcPr>
          <w:p w14:paraId="11375240" w14:textId="77777777" w:rsidR="00FA5C26" w:rsidRPr="004256C1" w:rsidRDefault="00FA5C26" w:rsidP="00265A04">
            <w:r w:rsidRPr="004256C1">
              <w:t>Restricted Length</w:t>
            </w:r>
          </w:p>
        </w:tc>
        <w:tc>
          <w:tcPr>
            <w:tcW w:w="851" w:type="dxa"/>
            <w:tcBorders>
              <w:left w:val="single" w:sz="4" w:space="0" w:color="auto"/>
            </w:tcBorders>
          </w:tcPr>
          <w:p w14:paraId="125B273C" w14:textId="77777777" w:rsidR="00FA5C26" w:rsidRPr="004256C1" w:rsidRDefault="00FA5C26" w:rsidP="00265A04">
            <w:r w:rsidRPr="004256C1">
              <w:t>No of taxis</w:t>
            </w:r>
          </w:p>
        </w:tc>
      </w:tr>
      <w:tr w:rsidR="00FA5C26" w:rsidRPr="004256C1" w14:paraId="15BC4CD6" w14:textId="77777777" w:rsidTr="001203AB">
        <w:trPr>
          <w:cantSplit/>
        </w:trPr>
        <w:tc>
          <w:tcPr>
            <w:tcW w:w="815" w:type="dxa"/>
            <w:tcBorders>
              <w:right w:val="single" w:sz="4" w:space="0" w:color="auto"/>
            </w:tcBorders>
          </w:tcPr>
          <w:p w14:paraId="7C5B4FE7" w14:textId="77777777" w:rsidR="00FA5C26" w:rsidRPr="004256C1" w:rsidRDefault="00FA5C26" w:rsidP="00265A04">
            <w:r w:rsidRPr="004256C1">
              <w:t>1</w:t>
            </w:r>
          </w:p>
        </w:tc>
        <w:tc>
          <w:tcPr>
            <w:tcW w:w="1703" w:type="dxa"/>
            <w:tcBorders>
              <w:left w:val="single" w:sz="4" w:space="0" w:color="auto"/>
            </w:tcBorders>
          </w:tcPr>
          <w:p w14:paraId="56155551" w14:textId="77777777" w:rsidR="00FA5C26" w:rsidRPr="004256C1" w:rsidRDefault="00FA5C26" w:rsidP="00265A04">
            <w:r w:rsidRPr="004256C1">
              <w:t xml:space="preserve">The Crescent </w:t>
            </w:r>
          </w:p>
        </w:tc>
        <w:tc>
          <w:tcPr>
            <w:tcW w:w="1701" w:type="dxa"/>
          </w:tcPr>
          <w:p w14:paraId="0B76DCC5" w14:textId="77777777" w:rsidR="00FA5C26" w:rsidRPr="004256C1" w:rsidRDefault="00FA5C26" w:rsidP="00265A04">
            <w:r w:rsidRPr="004256C1">
              <w:t xml:space="preserve">Midnight -5am Monday to Sunday </w:t>
            </w:r>
          </w:p>
        </w:tc>
        <w:tc>
          <w:tcPr>
            <w:tcW w:w="1418" w:type="dxa"/>
          </w:tcPr>
          <w:p w14:paraId="6A002AF6" w14:textId="77777777" w:rsidR="00FA5C26" w:rsidRPr="004256C1" w:rsidRDefault="00FA5C26" w:rsidP="00265A04">
            <w:r w:rsidRPr="004256C1">
              <w:t>East side</w:t>
            </w:r>
          </w:p>
        </w:tc>
        <w:tc>
          <w:tcPr>
            <w:tcW w:w="3543" w:type="dxa"/>
            <w:tcBorders>
              <w:right w:val="single" w:sz="4" w:space="0" w:color="auto"/>
            </w:tcBorders>
          </w:tcPr>
          <w:p w14:paraId="237CFE74" w14:textId="77777777" w:rsidR="00FA5C26" w:rsidRPr="004256C1" w:rsidRDefault="00FA5C26" w:rsidP="00265A04">
            <w:r w:rsidRPr="004256C1">
              <w:t xml:space="preserve">From a point 7m from </w:t>
            </w:r>
            <w:proofErr w:type="spellStart"/>
            <w:proofErr w:type="gramStart"/>
            <w:r w:rsidRPr="004256C1">
              <w:t>it's</w:t>
            </w:r>
            <w:proofErr w:type="spellEnd"/>
            <w:proofErr w:type="gramEnd"/>
            <w:r w:rsidRPr="004256C1">
              <w:t xml:space="preserve"> junction with Warwick Road for a distance of 51m in a southerly direction </w:t>
            </w:r>
          </w:p>
        </w:tc>
        <w:tc>
          <w:tcPr>
            <w:tcW w:w="851" w:type="dxa"/>
            <w:tcBorders>
              <w:left w:val="single" w:sz="4" w:space="0" w:color="auto"/>
            </w:tcBorders>
          </w:tcPr>
          <w:p w14:paraId="0D3A6EE0" w14:textId="77777777" w:rsidR="00FA5C26" w:rsidRPr="004256C1" w:rsidRDefault="00FA5C26" w:rsidP="00265A04">
            <w:r w:rsidRPr="004256C1">
              <w:t>10</w:t>
            </w:r>
          </w:p>
        </w:tc>
      </w:tr>
      <w:tr w:rsidR="00FA5C26" w:rsidRPr="004256C1" w14:paraId="74DD3C33" w14:textId="77777777" w:rsidTr="001203AB">
        <w:trPr>
          <w:cantSplit/>
        </w:trPr>
        <w:tc>
          <w:tcPr>
            <w:tcW w:w="815" w:type="dxa"/>
            <w:tcBorders>
              <w:right w:val="single" w:sz="4" w:space="0" w:color="auto"/>
            </w:tcBorders>
          </w:tcPr>
          <w:p w14:paraId="73DC6FD3" w14:textId="77777777" w:rsidR="00FA5C26" w:rsidRPr="004256C1" w:rsidRDefault="00FA5C26" w:rsidP="00265A04">
            <w:r w:rsidRPr="004256C1">
              <w:t>2</w:t>
            </w:r>
          </w:p>
        </w:tc>
        <w:tc>
          <w:tcPr>
            <w:tcW w:w="1703" w:type="dxa"/>
            <w:tcBorders>
              <w:left w:val="single" w:sz="4" w:space="0" w:color="auto"/>
            </w:tcBorders>
          </w:tcPr>
          <w:p w14:paraId="6ABAF9CB" w14:textId="77777777" w:rsidR="00FA5C26" w:rsidRPr="004256C1" w:rsidRDefault="00FA5C26" w:rsidP="00265A04">
            <w:r w:rsidRPr="004256C1">
              <w:t>English Street</w:t>
            </w:r>
          </w:p>
        </w:tc>
        <w:tc>
          <w:tcPr>
            <w:tcW w:w="1701" w:type="dxa"/>
          </w:tcPr>
          <w:p w14:paraId="220DE299" w14:textId="77777777" w:rsidR="00FA5C26" w:rsidRPr="004256C1" w:rsidRDefault="00FA5C26" w:rsidP="00265A04">
            <w:r w:rsidRPr="004256C1">
              <w:t>Midnight -5am Monday to Sunday</w:t>
            </w:r>
          </w:p>
        </w:tc>
        <w:tc>
          <w:tcPr>
            <w:tcW w:w="1418" w:type="dxa"/>
          </w:tcPr>
          <w:p w14:paraId="09BAD91C" w14:textId="77777777" w:rsidR="00FA5C26" w:rsidRPr="004256C1" w:rsidRDefault="00FA5C26" w:rsidP="00265A04">
            <w:r w:rsidRPr="004256C1">
              <w:t>West side</w:t>
            </w:r>
          </w:p>
        </w:tc>
        <w:tc>
          <w:tcPr>
            <w:tcW w:w="3543" w:type="dxa"/>
            <w:tcBorders>
              <w:right w:val="single" w:sz="4" w:space="0" w:color="auto"/>
            </w:tcBorders>
          </w:tcPr>
          <w:p w14:paraId="6027AC42" w14:textId="77777777" w:rsidR="00FA5C26" w:rsidRPr="004256C1" w:rsidRDefault="00FA5C26" w:rsidP="00265A04">
            <w:r w:rsidRPr="004256C1">
              <w:t xml:space="preserve">From a point 4m from </w:t>
            </w:r>
            <w:proofErr w:type="spellStart"/>
            <w:proofErr w:type="gramStart"/>
            <w:r w:rsidRPr="004256C1">
              <w:t>it's</w:t>
            </w:r>
            <w:proofErr w:type="spellEnd"/>
            <w:proofErr w:type="gramEnd"/>
            <w:r w:rsidRPr="004256C1">
              <w:t xml:space="preserve"> junction with Court Square Brow for a distance of 15m in a north westerly direction</w:t>
            </w:r>
          </w:p>
        </w:tc>
        <w:tc>
          <w:tcPr>
            <w:tcW w:w="851" w:type="dxa"/>
            <w:tcBorders>
              <w:left w:val="single" w:sz="4" w:space="0" w:color="auto"/>
            </w:tcBorders>
          </w:tcPr>
          <w:p w14:paraId="6D085CCE" w14:textId="77777777" w:rsidR="00FA5C26" w:rsidRPr="004256C1" w:rsidRDefault="00FA5C26" w:rsidP="00265A04">
            <w:r w:rsidRPr="004256C1">
              <w:t>3</w:t>
            </w:r>
          </w:p>
        </w:tc>
      </w:tr>
      <w:tr w:rsidR="00FA5C26" w:rsidRPr="004256C1" w14:paraId="0E9AAF84" w14:textId="77777777" w:rsidTr="001203AB">
        <w:trPr>
          <w:cantSplit/>
        </w:trPr>
        <w:tc>
          <w:tcPr>
            <w:tcW w:w="815" w:type="dxa"/>
            <w:tcBorders>
              <w:right w:val="single" w:sz="4" w:space="0" w:color="auto"/>
            </w:tcBorders>
          </w:tcPr>
          <w:p w14:paraId="665B69FC" w14:textId="77777777" w:rsidR="00FA5C26" w:rsidRPr="004256C1" w:rsidRDefault="00FA5C26" w:rsidP="00265A04">
            <w:r w:rsidRPr="004256C1">
              <w:t>3</w:t>
            </w:r>
          </w:p>
        </w:tc>
        <w:tc>
          <w:tcPr>
            <w:tcW w:w="1703" w:type="dxa"/>
            <w:tcBorders>
              <w:left w:val="single" w:sz="4" w:space="0" w:color="auto"/>
            </w:tcBorders>
          </w:tcPr>
          <w:p w14:paraId="5BFDD351" w14:textId="77777777" w:rsidR="00FA5C26" w:rsidRPr="004256C1" w:rsidRDefault="00FA5C26" w:rsidP="00265A04">
            <w:r w:rsidRPr="004256C1">
              <w:t>English Street</w:t>
            </w:r>
          </w:p>
        </w:tc>
        <w:tc>
          <w:tcPr>
            <w:tcW w:w="1701" w:type="dxa"/>
          </w:tcPr>
          <w:p w14:paraId="33A0C469" w14:textId="77777777" w:rsidR="00FA5C26" w:rsidRPr="004256C1" w:rsidRDefault="00FA5C26" w:rsidP="00265A04">
            <w:r w:rsidRPr="004256C1">
              <w:t>Midnight -5am Monday to Sunday</w:t>
            </w:r>
          </w:p>
        </w:tc>
        <w:tc>
          <w:tcPr>
            <w:tcW w:w="1418" w:type="dxa"/>
          </w:tcPr>
          <w:p w14:paraId="399BBEE5" w14:textId="77777777" w:rsidR="00FA5C26" w:rsidRPr="004256C1" w:rsidRDefault="00FA5C26" w:rsidP="00265A04">
            <w:r w:rsidRPr="004256C1">
              <w:t>West side</w:t>
            </w:r>
          </w:p>
        </w:tc>
        <w:tc>
          <w:tcPr>
            <w:tcW w:w="3543" w:type="dxa"/>
            <w:tcBorders>
              <w:right w:val="single" w:sz="4" w:space="0" w:color="auto"/>
            </w:tcBorders>
          </w:tcPr>
          <w:p w14:paraId="26F72D5C" w14:textId="77777777" w:rsidR="00FA5C26" w:rsidRPr="004256C1" w:rsidRDefault="00FA5C26" w:rsidP="00265A04">
            <w:r w:rsidRPr="004256C1">
              <w:t xml:space="preserve">From a point 22m from </w:t>
            </w:r>
            <w:proofErr w:type="spellStart"/>
            <w:proofErr w:type="gramStart"/>
            <w:r w:rsidRPr="004256C1">
              <w:t>it's</w:t>
            </w:r>
            <w:proofErr w:type="spellEnd"/>
            <w:proofErr w:type="gramEnd"/>
            <w:r w:rsidRPr="004256C1">
              <w:t xml:space="preserve"> junction with Court Square Brow for a distance of 15m in a north westerly direction</w:t>
            </w:r>
          </w:p>
        </w:tc>
        <w:tc>
          <w:tcPr>
            <w:tcW w:w="851" w:type="dxa"/>
            <w:tcBorders>
              <w:left w:val="single" w:sz="4" w:space="0" w:color="auto"/>
            </w:tcBorders>
          </w:tcPr>
          <w:p w14:paraId="7393F7EA" w14:textId="77777777" w:rsidR="00FA5C26" w:rsidRPr="004256C1" w:rsidRDefault="00FA5C26" w:rsidP="00265A04">
            <w:r w:rsidRPr="004256C1">
              <w:t>3</w:t>
            </w:r>
          </w:p>
        </w:tc>
      </w:tr>
      <w:tr w:rsidR="00FA5C26" w:rsidRPr="004256C1" w14:paraId="4633E249" w14:textId="77777777" w:rsidTr="001203AB">
        <w:trPr>
          <w:cantSplit/>
        </w:trPr>
        <w:tc>
          <w:tcPr>
            <w:tcW w:w="815" w:type="dxa"/>
            <w:tcBorders>
              <w:right w:val="single" w:sz="4" w:space="0" w:color="auto"/>
            </w:tcBorders>
          </w:tcPr>
          <w:p w14:paraId="5F4C16D2" w14:textId="77777777" w:rsidR="00FA5C26" w:rsidRPr="004256C1" w:rsidRDefault="00FA5C26" w:rsidP="00265A04">
            <w:r w:rsidRPr="004256C1">
              <w:t>4</w:t>
            </w:r>
          </w:p>
        </w:tc>
        <w:tc>
          <w:tcPr>
            <w:tcW w:w="1703" w:type="dxa"/>
            <w:tcBorders>
              <w:left w:val="single" w:sz="4" w:space="0" w:color="auto"/>
            </w:tcBorders>
          </w:tcPr>
          <w:p w14:paraId="05145527" w14:textId="77777777" w:rsidR="00FA5C26" w:rsidRPr="004256C1" w:rsidRDefault="00FA5C26" w:rsidP="00265A04">
            <w:r w:rsidRPr="004256C1">
              <w:t>English Street</w:t>
            </w:r>
          </w:p>
        </w:tc>
        <w:tc>
          <w:tcPr>
            <w:tcW w:w="1701" w:type="dxa"/>
          </w:tcPr>
          <w:p w14:paraId="78136AFE" w14:textId="77777777" w:rsidR="00FA5C26" w:rsidRPr="004256C1" w:rsidRDefault="00FA5C26" w:rsidP="00265A04">
            <w:r w:rsidRPr="004256C1">
              <w:t>Midnight -5am Monday to Sunday</w:t>
            </w:r>
          </w:p>
        </w:tc>
        <w:tc>
          <w:tcPr>
            <w:tcW w:w="1418" w:type="dxa"/>
          </w:tcPr>
          <w:p w14:paraId="1BFC8A76" w14:textId="77777777" w:rsidR="00FA5C26" w:rsidRPr="004256C1" w:rsidRDefault="00FA5C26" w:rsidP="00265A04">
            <w:r w:rsidRPr="004256C1">
              <w:t>West side</w:t>
            </w:r>
          </w:p>
        </w:tc>
        <w:tc>
          <w:tcPr>
            <w:tcW w:w="3543" w:type="dxa"/>
            <w:tcBorders>
              <w:right w:val="single" w:sz="4" w:space="0" w:color="auto"/>
            </w:tcBorders>
          </w:tcPr>
          <w:p w14:paraId="425891D5" w14:textId="77777777" w:rsidR="00FA5C26" w:rsidRPr="004256C1" w:rsidRDefault="00FA5C26" w:rsidP="00265A04">
            <w:r w:rsidRPr="004256C1">
              <w:t xml:space="preserve">From a point 46m from </w:t>
            </w:r>
            <w:proofErr w:type="spellStart"/>
            <w:proofErr w:type="gramStart"/>
            <w:r w:rsidRPr="004256C1">
              <w:t>it's</w:t>
            </w:r>
            <w:proofErr w:type="spellEnd"/>
            <w:proofErr w:type="gramEnd"/>
            <w:r w:rsidRPr="004256C1">
              <w:t xml:space="preserve"> junction with Victoria Viaduct for a distance of 15m in a south easterly direction</w:t>
            </w:r>
          </w:p>
        </w:tc>
        <w:tc>
          <w:tcPr>
            <w:tcW w:w="851" w:type="dxa"/>
            <w:tcBorders>
              <w:left w:val="single" w:sz="4" w:space="0" w:color="auto"/>
            </w:tcBorders>
          </w:tcPr>
          <w:p w14:paraId="5ADF5E5C" w14:textId="77777777" w:rsidR="00FA5C26" w:rsidRPr="004256C1" w:rsidRDefault="00FA5C26" w:rsidP="00265A04">
            <w:r w:rsidRPr="004256C1">
              <w:t>3</w:t>
            </w:r>
          </w:p>
        </w:tc>
      </w:tr>
      <w:tr w:rsidR="00FA5C26" w:rsidRPr="004256C1" w14:paraId="508842FB" w14:textId="77777777" w:rsidTr="001203AB">
        <w:trPr>
          <w:cantSplit/>
        </w:trPr>
        <w:tc>
          <w:tcPr>
            <w:tcW w:w="815" w:type="dxa"/>
            <w:tcBorders>
              <w:right w:val="single" w:sz="4" w:space="0" w:color="auto"/>
            </w:tcBorders>
          </w:tcPr>
          <w:p w14:paraId="4F7CF5D1" w14:textId="77777777" w:rsidR="00FA5C26" w:rsidRPr="004256C1" w:rsidRDefault="00FA5C26" w:rsidP="00265A04">
            <w:r w:rsidRPr="004256C1">
              <w:t>5</w:t>
            </w:r>
          </w:p>
        </w:tc>
        <w:tc>
          <w:tcPr>
            <w:tcW w:w="1703" w:type="dxa"/>
            <w:tcBorders>
              <w:left w:val="single" w:sz="4" w:space="0" w:color="auto"/>
            </w:tcBorders>
          </w:tcPr>
          <w:p w14:paraId="07EF30F7" w14:textId="77777777" w:rsidR="00FA5C26" w:rsidRPr="004256C1" w:rsidRDefault="00FA5C26" w:rsidP="00265A04">
            <w:r w:rsidRPr="004256C1">
              <w:t>English Street</w:t>
            </w:r>
          </w:p>
        </w:tc>
        <w:tc>
          <w:tcPr>
            <w:tcW w:w="1701" w:type="dxa"/>
          </w:tcPr>
          <w:p w14:paraId="7E3625A1" w14:textId="77777777" w:rsidR="00FA5C26" w:rsidRPr="004256C1" w:rsidRDefault="00FA5C26" w:rsidP="00265A04">
            <w:r w:rsidRPr="004256C1">
              <w:t>Midnight -5am Monday to Sunday</w:t>
            </w:r>
          </w:p>
        </w:tc>
        <w:tc>
          <w:tcPr>
            <w:tcW w:w="1418" w:type="dxa"/>
          </w:tcPr>
          <w:p w14:paraId="7E4E90A3" w14:textId="77777777" w:rsidR="00FA5C26" w:rsidRPr="004256C1" w:rsidRDefault="00FA5C26" w:rsidP="00265A04">
            <w:r w:rsidRPr="004256C1">
              <w:t>West side</w:t>
            </w:r>
          </w:p>
        </w:tc>
        <w:tc>
          <w:tcPr>
            <w:tcW w:w="3543" w:type="dxa"/>
            <w:tcBorders>
              <w:right w:val="single" w:sz="4" w:space="0" w:color="auto"/>
            </w:tcBorders>
          </w:tcPr>
          <w:p w14:paraId="270FC6DC" w14:textId="77777777" w:rsidR="00FA5C26" w:rsidRPr="004256C1" w:rsidRDefault="00FA5C26" w:rsidP="00265A04">
            <w:r w:rsidRPr="004256C1">
              <w:t xml:space="preserve">From a point 67m from </w:t>
            </w:r>
            <w:proofErr w:type="spellStart"/>
            <w:proofErr w:type="gramStart"/>
            <w:r w:rsidRPr="004256C1">
              <w:t>it's</w:t>
            </w:r>
            <w:proofErr w:type="spellEnd"/>
            <w:proofErr w:type="gramEnd"/>
            <w:r w:rsidRPr="004256C1">
              <w:t xml:space="preserve"> junction with Victoria Viaduct for a distance of 15m in a south easterly direction </w:t>
            </w:r>
          </w:p>
        </w:tc>
        <w:tc>
          <w:tcPr>
            <w:tcW w:w="851" w:type="dxa"/>
            <w:tcBorders>
              <w:left w:val="single" w:sz="4" w:space="0" w:color="auto"/>
            </w:tcBorders>
          </w:tcPr>
          <w:p w14:paraId="234CB353" w14:textId="77777777" w:rsidR="00FA5C26" w:rsidRPr="004256C1" w:rsidRDefault="00FA5C26" w:rsidP="00265A04">
            <w:r w:rsidRPr="004256C1">
              <w:t>3</w:t>
            </w:r>
          </w:p>
        </w:tc>
      </w:tr>
      <w:tr w:rsidR="00FA5C26" w:rsidRPr="004256C1" w14:paraId="5EA9E39F" w14:textId="77777777" w:rsidTr="001203AB">
        <w:trPr>
          <w:cantSplit/>
        </w:trPr>
        <w:tc>
          <w:tcPr>
            <w:tcW w:w="815" w:type="dxa"/>
            <w:tcBorders>
              <w:right w:val="single" w:sz="4" w:space="0" w:color="auto"/>
            </w:tcBorders>
          </w:tcPr>
          <w:p w14:paraId="167E6A22" w14:textId="77777777" w:rsidR="00FA5C26" w:rsidRPr="004256C1" w:rsidRDefault="00FA5C26" w:rsidP="00265A04">
            <w:r w:rsidRPr="004256C1">
              <w:t>6</w:t>
            </w:r>
          </w:p>
        </w:tc>
        <w:tc>
          <w:tcPr>
            <w:tcW w:w="1703" w:type="dxa"/>
            <w:tcBorders>
              <w:left w:val="single" w:sz="4" w:space="0" w:color="auto"/>
            </w:tcBorders>
          </w:tcPr>
          <w:p w14:paraId="0ABA50C1" w14:textId="77777777" w:rsidR="00FA5C26" w:rsidRPr="004256C1" w:rsidRDefault="00FA5C26" w:rsidP="00265A04">
            <w:r w:rsidRPr="004256C1">
              <w:t>English Street</w:t>
            </w:r>
          </w:p>
        </w:tc>
        <w:tc>
          <w:tcPr>
            <w:tcW w:w="1701" w:type="dxa"/>
          </w:tcPr>
          <w:p w14:paraId="28B8AAA5" w14:textId="77777777" w:rsidR="00FA5C26" w:rsidRPr="004256C1" w:rsidRDefault="00FA5C26" w:rsidP="00265A04">
            <w:r w:rsidRPr="004256C1">
              <w:t>Midnight -5am Monday to Sunday</w:t>
            </w:r>
          </w:p>
        </w:tc>
        <w:tc>
          <w:tcPr>
            <w:tcW w:w="1418" w:type="dxa"/>
          </w:tcPr>
          <w:p w14:paraId="4F774E10" w14:textId="77777777" w:rsidR="00FA5C26" w:rsidRPr="004256C1" w:rsidRDefault="00FA5C26" w:rsidP="00265A04">
            <w:r w:rsidRPr="004256C1">
              <w:t>West side</w:t>
            </w:r>
          </w:p>
        </w:tc>
        <w:tc>
          <w:tcPr>
            <w:tcW w:w="3543" w:type="dxa"/>
            <w:tcBorders>
              <w:right w:val="single" w:sz="4" w:space="0" w:color="auto"/>
            </w:tcBorders>
          </w:tcPr>
          <w:p w14:paraId="2EFA98A6" w14:textId="77777777" w:rsidR="00FA5C26" w:rsidRPr="004256C1" w:rsidRDefault="00FA5C26" w:rsidP="00265A04">
            <w:pPr>
              <w:rPr>
                <w:rFonts w:eastAsia="Times New Roman"/>
              </w:rPr>
            </w:pPr>
            <w:r w:rsidRPr="004256C1">
              <w:t xml:space="preserve">From a point 87m from </w:t>
            </w:r>
            <w:proofErr w:type="spellStart"/>
            <w:proofErr w:type="gramStart"/>
            <w:r w:rsidRPr="004256C1">
              <w:t>it's</w:t>
            </w:r>
            <w:proofErr w:type="spellEnd"/>
            <w:proofErr w:type="gramEnd"/>
            <w:r w:rsidRPr="004256C1">
              <w:t xml:space="preserve"> junction with Victoria Viaduct for a distance of 15m in a south easterly direction</w:t>
            </w:r>
          </w:p>
        </w:tc>
        <w:tc>
          <w:tcPr>
            <w:tcW w:w="851" w:type="dxa"/>
            <w:tcBorders>
              <w:left w:val="single" w:sz="4" w:space="0" w:color="auto"/>
            </w:tcBorders>
          </w:tcPr>
          <w:p w14:paraId="5EBEF42A" w14:textId="77777777" w:rsidR="00FA5C26" w:rsidRPr="004256C1" w:rsidRDefault="00FA5C26" w:rsidP="00265A04">
            <w:r w:rsidRPr="004256C1">
              <w:t>3</w:t>
            </w:r>
          </w:p>
        </w:tc>
      </w:tr>
      <w:tr w:rsidR="00FA5C26" w:rsidRPr="004256C1" w14:paraId="5C19823C" w14:textId="77777777" w:rsidTr="001203AB">
        <w:trPr>
          <w:cantSplit/>
        </w:trPr>
        <w:tc>
          <w:tcPr>
            <w:tcW w:w="815" w:type="dxa"/>
            <w:tcBorders>
              <w:right w:val="single" w:sz="4" w:space="0" w:color="auto"/>
            </w:tcBorders>
          </w:tcPr>
          <w:p w14:paraId="368E27F9" w14:textId="77777777" w:rsidR="00FA5C26" w:rsidRPr="004256C1" w:rsidRDefault="00FA5C26" w:rsidP="00265A04">
            <w:r w:rsidRPr="004256C1">
              <w:t>7</w:t>
            </w:r>
          </w:p>
        </w:tc>
        <w:tc>
          <w:tcPr>
            <w:tcW w:w="1703" w:type="dxa"/>
            <w:tcBorders>
              <w:left w:val="single" w:sz="4" w:space="0" w:color="auto"/>
            </w:tcBorders>
          </w:tcPr>
          <w:p w14:paraId="06A053CD" w14:textId="77777777" w:rsidR="00FA5C26" w:rsidRPr="004256C1" w:rsidRDefault="00FA5C26" w:rsidP="00265A04">
            <w:r w:rsidRPr="004256C1">
              <w:t>Court Square Brow</w:t>
            </w:r>
          </w:p>
        </w:tc>
        <w:tc>
          <w:tcPr>
            <w:tcW w:w="1701" w:type="dxa"/>
          </w:tcPr>
          <w:p w14:paraId="4FBB98DE" w14:textId="77777777" w:rsidR="00FA5C26" w:rsidRPr="004256C1" w:rsidRDefault="00FA5C26" w:rsidP="00265A04">
            <w:r w:rsidRPr="004256C1">
              <w:t>Midnight -5am Monday to Sunday</w:t>
            </w:r>
          </w:p>
        </w:tc>
        <w:tc>
          <w:tcPr>
            <w:tcW w:w="1418" w:type="dxa"/>
          </w:tcPr>
          <w:p w14:paraId="6AE45BBB" w14:textId="77777777" w:rsidR="00FA5C26" w:rsidRPr="004256C1" w:rsidRDefault="00FA5C26" w:rsidP="00265A04">
            <w:r w:rsidRPr="004256C1">
              <w:t>South side</w:t>
            </w:r>
          </w:p>
        </w:tc>
        <w:tc>
          <w:tcPr>
            <w:tcW w:w="3543" w:type="dxa"/>
            <w:tcBorders>
              <w:right w:val="single" w:sz="4" w:space="0" w:color="auto"/>
            </w:tcBorders>
          </w:tcPr>
          <w:p w14:paraId="55A00207" w14:textId="77777777" w:rsidR="00FA5C26" w:rsidRPr="004256C1" w:rsidRDefault="00FA5C26" w:rsidP="00265A04">
            <w:pPr>
              <w:rPr>
                <w:rFonts w:eastAsia="Times New Roman"/>
              </w:rPr>
            </w:pPr>
            <w:r w:rsidRPr="004256C1">
              <w:t xml:space="preserve">From a point 117m from </w:t>
            </w:r>
            <w:proofErr w:type="spellStart"/>
            <w:proofErr w:type="gramStart"/>
            <w:r w:rsidRPr="004256C1">
              <w:t>it's</w:t>
            </w:r>
            <w:proofErr w:type="spellEnd"/>
            <w:proofErr w:type="gramEnd"/>
            <w:r w:rsidRPr="004256C1">
              <w:t xml:space="preserve"> junction with </w:t>
            </w:r>
            <w:proofErr w:type="spellStart"/>
            <w:r w:rsidRPr="004256C1">
              <w:t>Botchergate</w:t>
            </w:r>
            <w:proofErr w:type="spellEnd"/>
            <w:r w:rsidRPr="004256C1">
              <w:t xml:space="preserve"> for a distance of 6m in an easterly direction</w:t>
            </w:r>
          </w:p>
        </w:tc>
        <w:tc>
          <w:tcPr>
            <w:tcW w:w="851" w:type="dxa"/>
            <w:tcBorders>
              <w:left w:val="single" w:sz="4" w:space="0" w:color="auto"/>
            </w:tcBorders>
          </w:tcPr>
          <w:p w14:paraId="767AB25D" w14:textId="77777777" w:rsidR="00FA5C26" w:rsidRPr="004256C1" w:rsidRDefault="00FA5C26" w:rsidP="00265A04">
            <w:r w:rsidRPr="004256C1">
              <w:t>1</w:t>
            </w:r>
          </w:p>
        </w:tc>
      </w:tr>
    </w:tbl>
    <w:p w14:paraId="2BCB6A12" w14:textId="77777777" w:rsidR="00A07F4A" w:rsidRPr="004256C1" w:rsidRDefault="00A07F4A">
      <w:pPr>
        <w:rPr>
          <w:rFonts w:asciiTheme="majorHAnsi" w:eastAsiaTheme="majorEastAsia" w:hAnsiTheme="majorHAnsi" w:cstheme="majorBidi"/>
          <w:b/>
          <w:color w:val="2F5496" w:themeColor="accent1" w:themeShade="BF"/>
          <w:sz w:val="32"/>
          <w:szCs w:val="32"/>
        </w:rPr>
      </w:pPr>
      <w:r w:rsidRPr="004256C1">
        <w:br w:type="page"/>
      </w:r>
    </w:p>
    <w:p w14:paraId="19B59CB4" w14:textId="29132BC5" w:rsidR="008461E5" w:rsidRPr="004256C1" w:rsidRDefault="00BA0315" w:rsidP="00265CD1">
      <w:pPr>
        <w:pStyle w:val="Heading6"/>
      </w:pPr>
      <w:r w:rsidRPr="004256C1">
        <w:lastRenderedPageBreak/>
        <w:t>OFFENCES</w:t>
      </w:r>
    </w:p>
    <w:p w14:paraId="05729C59" w14:textId="3F1174FC" w:rsidR="008461E5" w:rsidRPr="004256C1" w:rsidRDefault="008461E5" w:rsidP="009E614B">
      <w:pPr>
        <w:spacing w:before="100" w:beforeAutospacing="1" w:after="120"/>
        <w:rPr>
          <w:b/>
        </w:rPr>
      </w:pPr>
      <w:r w:rsidRPr="004256C1">
        <w:rPr>
          <w:b/>
        </w:rPr>
        <w:t xml:space="preserve"> HACKNEY CARRIAGE VEHICLE PROPRIETORS’ PROVISIONS</w:t>
      </w:r>
    </w:p>
    <w:tbl>
      <w:tblPr>
        <w:tblStyle w:val="TableGrid1"/>
        <w:tblW w:w="9097" w:type="dxa"/>
        <w:tblInd w:w="254" w:type="dxa"/>
        <w:tblCellMar>
          <w:top w:w="58" w:type="dxa"/>
          <w:left w:w="62" w:type="dxa"/>
        </w:tblCellMar>
        <w:tblLook w:val="04A0" w:firstRow="1" w:lastRow="0" w:firstColumn="1" w:lastColumn="0" w:noHBand="0" w:noVBand="1"/>
      </w:tblPr>
      <w:tblGrid>
        <w:gridCol w:w="1429"/>
        <w:gridCol w:w="823"/>
        <w:gridCol w:w="5569"/>
        <w:gridCol w:w="1276"/>
      </w:tblGrid>
      <w:tr w:rsidR="008461E5" w:rsidRPr="004256C1" w14:paraId="47C5BDF1" w14:textId="77777777" w:rsidTr="0046604E">
        <w:trPr>
          <w:trHeight w:val="703"/>
        </w:trPr>
        <w:tc>
          <w:tcPr>
            <w:tcW w:w="1429" w:type="dxa"/>
            <w:tcBorders>
              <w:top w:val="single" w:sz="4" w:space="0" w:color="000000"/>
              <w:left w:val="single" w:sz="4" w:space="0" w:color="000000"/>
              <w:bottom w:val="single" w:sz="4" w:space="0" w:color="000000"/>
              <w:right w:val="single" w:sz="4" w:space="0" w:color="000000"/>
            </w:tcBorders>
          </w:tcPr>
          <w:p w14:paraId="1972F420" w14:textId="77777777" w:rsidR="008461E5" w:rsidRPr="004256C1" w:rsidRDefault="008461E5" w:rsidP="009E614B">
            <w:pPr>
              <w:spacing w:before="100" w:beforeAutospacing="1" w:after="120" w:line="259" w:lineRule="auto"/>
            </w:pPr>
            <w:r w:rsidRPr="004256C1">
              <w:rPr>
                <w:b/>
              </w:rPr>
              <w:t xml:space="preserve">Legislation </w:t>
            </w:r>
          </w:p>
        </w:tc>
        <w:tc>
          <w:tcPr>
            <w:tcW w:w="823" w:type="dxa"/>
            <w:tcBorders>
              <w:top w:val="single" w:sz="4" w:space="0" w:color="000000"/>
              <w:left w:val="single" w:sz="4" w:space="0" w:color="000000"/>
              <w:bottom w:val="single" w:sz="4" w:space="0" w:color="000000"/>
              <w:right w:val="single" w:sz="4" w:space="0" w:color="000000"/>
            </w:tcBorders>
          </w:tcPr>
          <w:p w14:paraId="6A0C1E3A" w14:textId="77777777" w:rsidR="008461E5" w:rsidRPr="004256C1" w:rsidRDefault="008461E5" w:rsidP="009E614B">
            <w:pPr>
              <w:spacing w:before="100" w:beforeAutospacing="1" w:after="120" w:line="259" w:lineRule="auto"/>
            </w:pPr>
            <w:r w:rsidRPr="004256C1">
              <w:rPr>
                <w:b/>
              </w:rPr>
              <w:t xml:space="preserve">Code </w:t>
            </w:r>
          </w:p>
        </w:tc>
        <w:tc>
          <w:tcPr>
            <w:tcW w:w="5569" w:type="dxa"/>
            <w:tcBorders>
              <w:top w:val="single" w:sz="4" w:space="0" w:color="000000"/>
              <w:left w:val="single" w:sz="4" w:space="0" w:color="000000"/>
              <w:bottom w:val="single" w:sz="4" w:space="0" w:color="000000"/>
              <w:right w:val="single" w:sz="4" w:space="0" w:color="000000"/>
            </w:tcBorders>
          </w:tcPr>
          <w:p w14:paraId="6DF09685" w14:textId="77777777" w:rsidR="008461E5" w:rsidRPr="004256C1" w:rsidRDefault="008461E5" w:rsidP="00D35F3B">
            <w:pPr>
              <w:spacing w:before="100" w:beforeAutospacing="1" w:after="100" w:afterAutospacing="1" w:line="259" w:lineRule="auto"/>
              <w:ind w:left="2"/>
            </w:pPr>
            <w:r w:rsidRPr="004256C1">
              <w:rPr>
                <w:b/>
              </w:rPr>
              <w:t xml:space="preserve">Offence </w:t>
            </w:r>
          </w:p>
        </w:tc>
        <w:tc>
          <w:tcPr>
            <w:tcW w:w="1276" w:type="dxa"/>
            <w:tcBorders>
              <w:top w:val="single" w:sz="4" w:space="0" w:color="000000"/>
              <w:left w:val="single" w:sz="4" w:space="0" w:color="000000"/>
              <w:bottom w:val="single" w:sz="4" w:space="0" w:color="000000"/>
              <w:right w:val="single" w:sz="4" w:space="0" w:color="000000"/>
            </w:tcBorders>
          </w:tcPr>
          <w:p w14:paraId="41CB6B65" w14:textId="77777777" w:rsidR="008461E5" w:rsidRPr="004256C1" w:rsidRDefault="008461E5" w:rsidP="00D35F3B">
            <w:pPr>
              <w:spacing w:before="100" w:beforeAutospacing="1" w:after="100" w:afterAutospacing="1" w:line="259" w:lineRule="auto"/>
            </w:pPr>
            <w:r w:rsidRPr="004256C1">
              <w:rPr>
                <w:b/>
              </w:rPr>
              <w:t xml:space="preserve">Maximum </w:t>
            </w:r>
          </w:p>
          <w:p w14:paraId="33E3DDEE" w14:textId="77777777" w:rsidR="008461E5" w:rsidRPr="004256C1" w:rsidRDefault="008461E5" w:rsidP="00D35F3B">
            <w:pPr>
              <w:spacing w:before="100" w:beforeAutospacing="1" w:after="100" w:afterAutospacing="1" w:line="259" w:lineRule="auto"/>
            </w:pPr>
            <w:r w:rsidRPr="004256C1">
              <w:rPr>
                <w:b/>
              </w:rPr>
              <w:t xml:space="preserve">Penalty </w:t>
            </w:r>
          </w:p>
        </w:tc>
      </w:tr>
      <w:tr w:rsidR="008461E5" w:rsidRPr="004256C1" w14:paraId="2FB1FD9F" w14:textId="77777777" w:rsidTr="0046604E">
        <w:trPr>
          <w:trHeight w:val="607"/>
        </w:trPr>
        <w:tc>
          <w:tcPr>
            <w:tcW w:w="1429" w:type="dxa"/>
            <w:tcBorders>
              <w:top w:val="single" w:sz="4" w:space="0" w:color="000000"/>
              <w:left w:val="single" w:sz="4" w:space="0" w:color="000000"/>
              <w:bottom w:val="single" w:sz="4" w:space="0" w:color="000000"/>
              <w:right w:val="single" w:sz="4" w:space="0" w:color="000000"/>
            </w:tcBorders>
          </w:tcPr>
          <w:p w14:paraId="08148F29" w14:textId="77777777" w:rsidR="008461E5" w:rsidRPr="004256C1" w:rsidRDefault="008461E5" w:rsidP="009E614B">
            <w:pPr>
              <w:spacing w:before="100" w:beforeAutospacing="1" w:after="120" w:line="259" w:lineRule="auto"/>
            </w:pPr>
            <w:r w:rsidRPr="004256C1">
              <w:rPr>
                <w:sz w:val="21"/>
              </w:rPr>
              <w:t xml:space="preserve">s.40 TPCA </w:t>
            </w:r>
          </w:p>
        </w:tc>
        <w:tc>
          <w:tcPr>
            <w:tcW w:w="823" w:type="dxa"/>
            <w:tcBorders>
              <w:top w:val="single" w:sz="4" w:space="0" w:color="000000"/>
              <w:left w:val="single" w:sz="4" w:space="0" w:color="000000"/>
              <w:bottom w:val="single" w:sz="4" w:space="0" w:color="000000"/>
              <w:right w:val="single" w:sz="4" w:space="0" w:color="000000"/>
            </w:tcBorders>
          </w:tcPr>
          <w:p w14:paraId="17C4CBBF" w14:textId="77777777" w:rsidR="008461E5" w:rsidRPr="004256C1" w:rsidRDefault="008461E5" w:rsidP="009E614B">
            <w:pPr>
              <w:spacing w:before="100" w:beforeAutospacing="1" w:after="120" w:line="259" w:lineRule="auto"/>
            </w:pPr>
            <w:r w:rsidRPr="004256C1">
              <w:rPr>
                <w:sz w:val="21"/>
              </w:rPr>
              <w:t xml:space="preserve">H01 </w:t>
            </w:r>
          </w:p>
        </w:tc>
        <w:tc>
          <w:tcPr>
            <w:tcW w:w="5569" w:type="dxa"/>
            <w:tcBorders>
              <w:top w:val="single" w:sz="4" w:space="0" w:color="000000"/>
              <w:left w:val="single" w:sz="4" w:space="0" w:color="000000"/>
              <w:bottom w:val="single" w:sz="4" w:space="0" w:color="000000"/>
              <w:right w:val="single" w:sz="4" w:space="0" w:color="000000"/>
            </w:tcBorders>
          </w:tcPr>
          <w:p w14:paraId="73C92C89" w14:textId="77777777" w:rsidR="008461E5" w:rsidRPr="004256C1" w:rsidRDefault="008461E5" w:rsidP="009E614B">
            <w:pPr>
              <w:spacing w:before="100" w:beforeAutospacing="1" w:after="120" w:line="259" w:lineRule="auto"/>
              <w:ind w:left="2"/>
            </w:pPr>
            <w:r w:rsidRPr="004256C1">
              <w:rPr>
                <w:sz w:val="21"/>
              </w:rPr>
              <w:t xml:space="preserve">Giving false information on an application for HC proprietors licence </w:t>
            </w:r>
          </w:p>
        </w:tc>
        <w:tc>
          <w:tcPr>
            <w:tcW w:w="1276" w:type="dxa"/>
            <w:tcBorders>
              <w:top w:val="single" w:sz="4" w:space="0" w:color="000000"/>
              <w:left w:val="single" w:sz="4" w:space="0" w:color="000000"/>
              <w:bottom w:val="single" w:sz="4" w:space="0" w:color="000000"/>
              <w:right w:val="single" w:sz="4" w:space="0" w:color="000000"/>
            </w:tcBorders>
          </w:tcPr>
          <w:p w14:paraId="07BE6EEC" w14:textId="77777777" w:rsidR="008461E5" w:rsidRPr="004256C1" w:rsidRDefault="008461E5" w:rsidP="009E614B">
            <w:pPr>
              <w:spacing w:before="100" w:beforeAutospacing="1" w:after="120" w:line="259" w:lineRule="auto"/>
            </w:pPr>
            <w:r w:rsidRPr="004256C1">
              <w:rPr>
                <w:sz w:val="21"/>
              </w:rPr>
              <w:t xml:space="preserve">Level 1 </w:t>
            </w:r>
          </w:p>
        </w:tc>
      </w:tr>
      <w:tr w:rsidR="008461E5" w:rsidRPr="004256C1" w14:paraId="2C0AD5F9" w14:textId="77777777" w:rsidTr="0046604E">
        <w:trPr>
          <w:trHeight w:val="607"/>
        </w:trPr>
        <w:tc>
          <w:tcPr>
            <w:tcW w:w="1429" w:type="dxa"/>
            <w:tcBorders>
              <w:top w:val="single" w:sz="4" w:space="0" w:color="000000"/>
              <w:left w:val="single" w:sz="4" w:space="0" w:color="000000"/>
              <w:bottom w:val="single" w:sz="4" w:space="0" w:color="000000"/>
              <w:right w:val="single" w:sz="4" w:space="0" w:color="000000"/>
            </w:tcBorders>
          </w:tcPr>
          <w:p w14:paraId="5A5B84D7" w14:textId="77777777" w:rsidR="008461E5" w:rsidRPr="004256C1" w:rsidRDefault="008461E5" w:rsidP="009E614B">
            <w:pPr>
              <w:spacing w:before="100" w:beforeAutospacing="1" w:after="120" w:line="259" w:lineRule="auto"/>
            </w:pPr>
            <w:r w:rsidRPr="004256C1">
              <w:rPr>
                <w:sz w:val="21"/>
              </w:rPr>
              <w:t xml:space="preserve">s. 44 TPCA </w:t>
            </w:r>
          </w:p>
        </w:tc>
        <w:tc>
          <w:tcPr>
            <w:tcW w:w="823" w:type="dxa"/>
            <w:tcBorders>
              <w:top w:val="single" w:sz="4" w:space="0" w:color="000000"/>
              <w:left w:val="single" w:sz="4" w:space="0" w:color="000000"/>
              <w:bottom w:val="single" w:sz="4" w:space="0" w:color="000000"/>
              <w:right w:val="single" w:sz="4" w:space="0" w:color="000000"/>
            </w:tcBorders>
          </w:tcPr>
          <w:p w14:paraId="04042245" w14:textId="77777777" w:rsidR="008461E5" w:rsidRPr="004256C1" w:rsidRDefault="008461E5" w:rsidP="009E614B">
            <w:pPr>
              <w:spacing w:before="100" w:beforeAutospacing="1" w:after="120" w:line="259" w:lineRule="auto"/>
            </w:pPr>
            <w:r w:rsidRPr="004256C1">
              <w:rPr>
                <w:sz w:val="21"/>
              </w:rPr>
              <w:t xml:space="preserve">H02 </w:t>
            </w:r>
          </w:p>
        </w:tc>
        <w:tc>
          <w:tcPr>
            <w:tcW w:w="5569" w:type="dxa"/>
            <w:tcBorders>
              <w:top w:val="single" w:sz="4" w:space="0" w:color="000000"/>
              <w:left w:val="single" w:sz="4" w:space="0" w:color="000000"/>
              <w:bottom w:val="single" w:sz="4" w:space="0" w:color="000000"/>
              <w:right w:val="single" w:sz="4" w:space="0" w:color="000000"/>
            </w:tcBorders>
          </w:tcPr>
          <w:p w14:paraId="2DA375B4" w14:textId="77777777" w:rsidR="008461E5" w:rsidRPr="004256C1" w:rsidRDefault="008461E5" w:rsidP="009E614B">
            <w:pPr>
              <w:spacing w:before="100" w:beforeAutospacing="1" w:after="120" w:line="259" w:lineRule="auto"/>
              <w:ind w:left="2" w:right="604"/>
            </w:pPr>
            <w:r w:rsidRPr="004256C1">
              <w:rPr>
                <w:sz w:val="21"/>
              </w:rPr>
              <w:t xml:space="preserve">Failure to notify change of address of HC proprietor </w:t>
            </w:r>
          </w:p>
        </w:tc>
        <w:tc>
          <w:tcPr>
            <w:tcW w:w="1276" w:type="dxa"/>
            <w:tcBorders>
              <w:top w:val="single" w:sz="4" w:space="0" w:color="000000"/>
              <w:left w:val="single" w:sz="4" w:space="0" w:color="000000"/>
              <w:bottom w:val="single" w:sz="4" w:space="0" w:color="000000"/>
              <w:right w:val="single" w:sz="4" w:space="0" w:color="000000"/>
            </w:tcBorders>
          </w:tcPr>
          <w:p w14:paraId="72E73C8D" w14:textId="77777777" w:rsidR="008461E5" w:rsidRPr="004256C1" w:rsidRDefault="008461E5" w:rsidP="009E614B">
            <w:pPr>
              <w:spacing w:before="100" w:beforeAutospacing="1" w:after="120" w:line="259" w:lineRule="auto"/>
            </w:pPr>
            <w:r w:rsidRPr="004256C1">
              <w:rPr>
                <w:sz w:val="21"/>
              </w:rPr>
              <w:t xml:space="preserve">Level 1 </w:t>
            </w:r>
          </w:p>
        </w:tc>
      </w:tr>
      <w:tr w:rsidR="008461E5" w:rsidRPr="004256C1" w14:paraId="3F288FCF" w14:textId="77777777" w:rsidTr="0046604E">
        <w:trPr>
          <w:trHeight w:val="362"/>
        </w:trPr>
        <w:tc>
          <w:tcPr>
            <w:tcW w:w="1429" w:type="dxa"/>
            <w:tcBorders>
              <w:top w:val="single" w:sz="4" w:space="0" w:color="000000"/>
              <w:left w:val="single" w:sz="4" w:space="0" w:color="000000"/>
              <w:bottom w:val="single" w:sz="4" w:space="0" w:color="000000"/>
              <w:right w:val="single" w:sz="4" w:space="0" w:color="000000"/>
            </w:tcBorders>
          </w:tcPr>
          <w:p w14:paraId="36BF88E6" w14:textId="77777777" w:rsidR="008461E5" w:rsidRPr="004256C1" w:rsidRDefault="008461E5" w:rsidP="009E614B">
            <w:pPr>
              <w:spacing w:before="100" w:beforeAutospacing="1" w:after="120" w:line="259" w:lineRule="auto"/>
            </w:pPr>
            <w:r w:rsidRPr="004256C1">
              <w:rPr>
                <w:sz w:val="21"/>
              </w:rPr>
              <w:t xml:space="preserve">s. 45 TPCA </w:t>
            </w:r>
          </w:p>
        </w:tc>
        <w:tc>
          <w:tcPr>
            <w:tcW w:w="823" w:type="dxa"/>
            <w:tcBorders>
              <w:top w:val="single" w:sz="4" w:space="0" w:color="000000"/>
              <w:left w:val="single" w:sz="4" w:space="0" w:color="000000"/>
              <w:bottom w:val="single" w:sz="4" w:space="0" w:color="000000"/>
              <w:right w:val="single" w:sz="4" w:space="0" w:color="000000"/>
            </w:tcBorders>
          </w:tcPr>
          <w:p w14:paraId="6CF3B86B" w14:textId="77777777" w:rsidR="008461E5" w:rsidRPr="004256C1" w:rsidRDefault="008461E5" w:rsidP="009E614B">
            <w:pPr>
              <w:spacing w:before="100" w:beforeAutospacing="1" w:after="120" w:line="259" w:lineRule="auto"/>
            </w:pPr>
            <w:r w:rsidRPr="004256C1">
              <w:rPr>
                <w:sz w:val="21"/>
              </w:rPr>
              <w:t xml:space="preserve">H03 </w:t>
            </w:r>
          </w:p>
        </w:tc>
        <w:tc>
          <w:tcPr>
            <w:tcW w:w="5569" w:type="dxa"/>
            <w:tcBorders>
              <w:top w:val="single" w:sz="4" w:space="0" w:color="000000"/>
              <w:left w:val="single" w:sz="4" w:space="0" w:color="000000"/>
              <w:bottom w:val="single" w:sz="4" w:space="0" w:color="000000"/>
              <w:right w:val="single" w:sz="4" w:space="0" w:color="000000"/>
            </w:tcBorders>
          </w:tcPr>
          <w:p w14:paraId="5CF6CB0B" w14:textId="77777777" w:rsidR="008461E5" w:rsidRPr="004256C1" w:rsidRDefault="008461E5" w:rsidP="009E614B">
            <w:pPr>
              <w:spacing w:before="100" w:beforeAutospacing="1" w:after="120" w:line="259" w:lineRule="auto"/>
              <w:ind w:left="2"/>
            </w:pPr>
            <w:r w:rsidRPr="004256C1">
              <w:rPr>
                <w:sz w:val="21"/>
              </w:rPr>
              <w:t xml:space="preserve">Plying for hire without a HC proprietor’s licence </w:t>
            </w:r>
          </w:p>
        </w:tc>
        <w:tc>
          <w:tcPr>
            <w:tcW w:w="1276" w:type="dxa"/>
            <w:tcBorders>
              <w:top w:val="single" w:sz="4" w:space="0" w:color="000000"/>
              <w:left w:val="single" w:sz="4" w:space="0" w:color="000000"/>
              <w:bottom w:val="single" w:sz="4" w:space="0" w:color="000000"/>
              <w:right w:val="single" w:sz="4" w:space="0" w:color="000000"/>
            </w:tcBorders>
          </w:tcPr>
          <w:p w14:paraId="02D84DAD" w14:textId="77777777" w:rsidR="008461E5" w:rsidRPr="004256C1" w:rsidRDefault="008461E5" w:rsidP="009E614B">
            <w:pPr>
              <w:spacing w:before="100" w:beforeAutospacing="1" w:after="120" w:line="259" w:lineRule="auto"/>
            </w:pPr>
            <w:r w:rsidRPr="004256C1">
              <w:rPr>
                <w:sz w:val="21"/>
              </w:rPr>
              <w:t xml:space="preserve">Level 4 </w:t>
            </w:r>
          </w:p>
        </w:tc>
      </w:tr>
      <w:tr w:rsidR="008461E5" w:rsidRPr="004256C1" w14:paraId="79BDD80C" w14:textId="77777777" w:rsidTr="0046604E">
        <w:trPr>
          <w:trHeight w:val="365"/>
        </w:trPr>
        <w:tc>
          <w:tcPr>
            <w:tcW w:w="1429" w:type="dxa"/>
            <w:tcBorders>
              <w:top w:val="single" w:sz="4" w:space="0" w:color="000000"/>
              <w:left w:val="single" w:sz="4" w:space="0" w:color="000000"/>
              <w:bottom w:val="single" w:sz="4" w:space="0" w:color="000000"/>
              <w:right w:val="single" w:sz="4" w:space="0" w:color="000000"/>
            </w:tcBorders>
          </w:tcPr>
          <w:p w14:paraId="1221C741" w14:textId="77777777" w:rsidR="008461E5" w:rsidRPr="004256C1" w:rsidRDefault="008461E5" w:rsidP="009E614B">
            <w:pPr>
              <w:spacing w:before="100" w:beforeAutospacing="1" w:after="120" w:line="259" w:lineRule="auto"/>
            </w:pPr>
            <w:r w:rsidRPr="004256C1">
              <w:rPr>
                <w:sz w:val="21"/>
              </w:rPr>
              <w:t xml:space="preserve">s.47 TPCA </w:t>
            </w:r>
          </w:p>
        </w:tc>
        <w:tc>
          <w:tcPr>
            <w:tcW w:w="823" w:type="dxa"/>
            <w:tcBorders>
              <w:top w:val="single" w:sz="4" w:space="0" w:color="000000"/>
              <w:left w:val="single" w:sz="4" w:space="0" w:color="000000"/>
              <w:bottom w:val="single" w:sz="4" w:space="0" w:color="000000"/>
              <w:right w:val="single" w:sz="4" w:space="0" w:color="000000"/>
            </w:tcBorders>
          </w:tcPr>
          <w:p w14:paraId="34E5C4EE" w14:textId="77777777" w:rsidR="008461E5" w:rsidRPr="004256C1" w:rsidRDefault="008461E5" w:rsidP="009E614B">
            <w:pPr>
              <w:spacing w:before="100" w:beforeAutospacing="1" w:after="120" w:line="259" w:lineRule="auto"/>
            </w:pPr>
            <w:r w:rsidRPr="004256C1">
              <w:rPr>
                <w:sz w:val="21"/>
              </w:rPr>
              <w:t xml:space="preserve">H04 </w:t>
            </w:r>
          </w:p>
        </w:tc>
        <w:tc>
          <w:tcPr>
            <w:tcW w:w="5569" w:type="dxa"/>
            <w:tcBorders>
              <w:top w:val="single" w:sz="4" w:space="0" w:color="000000"/>
              <w:left w:val="single" w:sz="4" w:space="0" w:color="000000"/>
              <w:bottom w:val="single" w:sz="4" w:space="0" w:color="000000"/>
              <w:right w:val="single" w:sz="4" w:space="0" w:color="000000"/>
            </w:tcBorders>
          </w:tcPr>
          <w:p w14:paraId="6DC0C0C4" w14:textId="77777777" w:rsidR="008461E5" w:rsidRPr="004256C1" w:rsidRDefault="008461E5" w:rsidP="009E614B">
            <w:pPr>
              <w:spacing w:before="100" w:beforeAutospacing="1" w:after="120" w:line="259" w:lineRule="auto"/>
              <w:ind w:left="2"/>
            </w:pPr>
            <w:r w:rsidRPr="004256C1">
              <w:rPr>
                <w:sz w:val="21"/>
              </w:rPr>
              <w:t xml:space="preserve">Driving a HC without a HC driver’s licence </w:t>
            </w:r>
          </w:p>
        </w:tc>
        <w:tc>
          <w:tcPr>
            <w:tcW w:w="1276" w:type="dxa"/>
            <w:tcBorders>
              <w:top w:val="single" w:sz="4" w:space="0" w:color="000000"/>
              <w:left w:val="single" w:sz="4" w:space="0" w:color="000000"/>
              <w:bottom w:val="single" w:sz="4" w:space="0" w:color="000000"/>
              <w:right w:val="single" w:sz="4" w:space="0" w:color="000000"/>
            </w:tcBorders>
          </w:tcPr>
          <w:p w14:paraId="16B00509"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437B62A1" w14:textId="77777777" w:rsidTr="0046604E">
        <w:trPr>
          <w:trHeight w:val="367"/>
        </w:trPr>
        <w:tc>
          <w:tcPr>
            <w:tcW w:w="1429" w:type="dxa"/>
            <w:tcBorders>
              <w:top w:val="single" w:sz="4" w:space="0" w:color="000000"/>
              <w:left w:val="single" w:sz="4" w:space="0" w:color="000000"/>
              <w:bottom w:val="single" w:sz="4" w:space="0" w:color="000000"/>
              <w:right w:val="single" w:sz="4" w:space="0" w:color="000000"/>
            </w:tcBorders>
          </w:tcPr>
          <w:p w14:paraId="031643E4" w14:textId="77777777" w:rsidR="008461E5" w:rsidRPr="004256C1" w:rsidRDefault="008461E5" w:rsidP="009E614B">
            <w:pPr>
              <w:spacing w:before="100" w:beforeAutospacing="1" w:after="120" w:line="259" w:lineRule="auto"/>
            </w:pPr>
            <w:r w:rsidRPr="004256C1">
              <w:rPr>
                <w:sz w:val="21"/>
              </w:rPr>
              <w:t xml:space="preserve">s.47 TPCA </w:t>
            </w:r>
          </w:p>
        </w:tc>
        <w:tc>
          <w:tcPr>
            <w:tcW w:w="823" w:type="dxa"/>
            <w:tcBorders>
              <w:top w:val="single" w:sz="4" w:space="0" w:color="000000"/>
              <w:left w:val="single" w:sz="4" w:space="0" w:color="000000"/>
              <w:bottom w:val="single" w:sz="4" w:space="0" w:color="000000"/>
              <w:right w:val="single" w:sz="4" w:space="0" w:color="000000"/>
            </w:tcBorders>
          </w:tcPr>
          <w:p w14:paraId="08373B4D" w14:textId="77777777" w:rsidR="008461E5" w:rsidRPr="004256C1" w:rsidRDefault="008461E5" w:rsidP="009E614B">
            <w:pPr>
              <w:spacing w:before="100" w:beforeAutospacing="1" w:after="120" w:line="259" w:lineRule="auto"/>
            </w:pPr>
            <w:r w:rsidRPr="004256C1">
              <w:rPr>
                <w:sz w:val="21"/>
              </w:rPr>
              <w:t xml:space="preserve">H05 </w:t>
            </w:r>
          </w:p>
        </w:tc>
        <w:tc>
          <w:tcPr>
            <w:tcW w:w="5569" w:type="dxa"/>
            <w:tcBorders>
              <w:top w:val="single" w:sz="4" w:space="0" w:color="000000"/>
              <w:left w:val="single" w:sz="4" w:space="0" w:color="000000"/>
              <w:bottom w:val="single" w:sz="4" w:space="0" w:color="000000"/>
              <w:right w:val="single" w:sz="4" w:space="0" w:color="000000"/>
            </w:tcBorders>
          </w:tcPr>
          <w:p w14:paraId="49EAB8AA" w14:textId="77777777" w:rsidR="008461E5" w:rsidRPr="004256C1" w:rsidRDefault="008461E5" w:rsidP="009E614B">
            <w:pPr>
              <w:spacing w:before="100" w:beforeAutospacing="1" w:after="120" w:line="259" w:lineRule="auto"/>
              <w:ind w:left="2"/>
            </w:pPr>
            <w:r w:rsidRPr="004256C1">
              <w:rPr>
                <w:sz w:val="21"/>
              </w:rPr>
              <w:t xml:space="preserve">Lending or parting with a HC driver’s licence </w:t>
            </w:r>
          </w:p>
        </w:tc>
        <w:tc>
          <w:tcPr>
            <w:tcW w:w="1276" w:type="dxa"/>
            <w:tcBorders>
              <w:top w:val="single" w:sz="4" w:space="0" w:color="000000"/>
              <w:left w:val="single" w:sz="4" w:space="0" w:color="000000"/>
              <w:bottom w:val="single" w:sz="4" w:space="0" w:color="000000"/>
              <w:right w:val="single" w:sz="4" w:space="0" w:color="000000"/>
            </w:tcBorders>
          </w:tcPr>
          <w:p w14:paraId="4CBB2B5D"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0282D282" w14:textId="77777777" w:rsidTr="0046604E">
        <w:trPr>
          <w:trHeight w:val="365"/>
        </w:trPr>
        <w:tc>
          <w:tcPr>
            <w:tcW w:w="1429" w:type="dxa"/>
            <w:tcBorders>
              <w:top w:val="single" w:sz="4" w:space="0" w:color="000000"/>
              <w:left w:val="single" w:sz="4" w:space="0" w:color="000000"/>
              <w:bottom w:val="single" w:sz="4" w:space="0" w:color="000000"/>
              <w:right w:val="single" w:sz="4" w:space="0" w:color="000000"/>
            </w:tcBorders>
          </w:tcPr>
          <w:p w14:paraId="6F839E24" w14:textId="77777777" w:rsidR="008461E5" w:rsidRPr="004256C1" w:rsidRDefault="008461E5" w:rsidP="009E614B">
            <w:pPr>
              <w:spacing w:before="100" w:beforeAutospacing="1" w:after="120" w:line="259" w:lineRule="auto"/>
            </w:pPr>
            <w:r w:rsidRPr="004256C1">
              <w:rPr>
                <w:sz w:val="21"/>
              </w:rPr>
              <w:t xml:space="preserve">s.47 TPCA </w:t>
            </w:r>
          </w:p>
        </w:tc>
        <w:tc>
          <w:tcPr>
            <w:tcW w:w="823" w:type="dxa"/>
            <w:tcBorders>
              <w:top w:val="single" w:sz="4" w:space="0" w:color="000000"/>
              <w:left w:val="single" w:sz="4" w:space="0" w:color="000000"/>
              <w:bottom w:val="single" w:sz="4" w:space="0" w:color="000000"/>
              <w:right w:val="single" w:sz="4" w:space="0" w:color="000000"/>
            </w:tcBorders>
          </w:tcPr>
          <w:p w14:paraId="2756BB3F" w14:textId="77777777" w:rsidR="008461E5" w:rsidRPr="004256C1" w:rsidRDefault="008461E5" w:rsidP="009E614B">
            <w:pPr>
              <w:spacing w:before="100" w:beforeAutospacing="1" w:after="120" w:line="259" w:lineRule="auto"/>
            </w:pPr>
            <w:r w:rsidRPr="004256C1">
              <w:rPr>
                <w:sz w:val="21"/>
              </w:rPr>
              <w:t xml:space="preserve">H06 </w:t>
            </w:r>
          </w:p>
        </w:tc>
        <w:tc>
          <w:tcPr>
            <w:tcW w:w="5569" w:type="dxa"/>
            <w:tcBorders>
              <w:top w:val="single" w:sz="4" w:space="0" w:color="000000"/>
              <w:left w:val="single" w:sz="4" w:space="0" w:color="000000"/>
              <w:bottom w:val="single" w:sz="4" w:space="0" w:color="000000"/>
              <w:right w:val="single" w:sz="4" w:space="0" w:color="000000"/>
            </w:tcBorders>
          </w:tcPr>
          <w:p w14:paraId="455A3694" w14:textId="336F3622" w:rsidR="008461E5" w:rsidRPr="004256C1" w:rsidRDefault="008461E5" w:rsidP="009E614B">
            <w:pPr>
              <w:spacing w:before="100" w:beforeAutospacing="1" w:after="120" w:line="259" w:lineRule="auto"/>
              <w:ind w:left="2"/>
            </w:pPr>
            <w:r w:rsidRPr="004256C1">
              <w:rPr>
                <w:sz w:val="21"/>
              </w:rPr>
              <w:t>HC proprietor employing an un</w:t>
            </w:r>
            <w:r w:rsidR="008854F0" w:rsidRPr="004256C1">
              <w:rPr>
                <w:sz w:val="21"/>
              </w:rPr>
              <w:t>licence</w:t>
            </w:r>
            <w:r w:rsidRPr="004256C1">
              <w:rPr>
                <w:sz w:val="21"/>
              </w:rPr>
              <w:t xml:space="preserve">d driver </w:t>
            </w:r>
          </w:p>
        </w:tc>
        <w:tc>
          <w:tcPr>
            <w:tcW w:w="1276" w:type="dxa"/>
            <w:tcBorders>
              <w:top w:val="single" w:sz="4" w:space="0" w:color="000000"/>
              <w:left w:val="single" w:sz="4" w:space="0" w:color="000000"/>
              <w:bottom w:val="single" w:sz="4" w:space="0" w:color="000000"/>
              <w:right w:val="single" w:sz="4" w:space="0" w:color="000000"/>
            </w:tcBorders>
          </w:tcPr>
          <w:p w14:paraId="30ECABAD"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7708CD32" w14:textId="77777777" w:rsidTr="0046604E">
        <w:trPr>
          <w:trHeight w:val="607"/>
        </w:trPr>
        <w:tc>
          <w:tcPr>
            <w:tcW w:w="1429" w:type="dxa"/>
            <w:tcBorders>
              <w:top w:val="single" w:sz="4" w:space="0" w:color="000000"/>
              <w:left w:val="single" w:sz="4" w:space="0" w:color="000000"/>
              <w:bottom w:val="single" w:sz="4" w:space="0" w:color="000000"/>
              <w:right w:val="single" w:sz="4" w:space="0" w:color="000000"/>
            </w:tcBorders>
          </w:tcPr>
          <w:p w14:paraId="6FD283B7" w14:textId="77777777" w:rsidR="008461E5" w:rsidRPr="004256C1" w:rsidRDefault="008461E5" w:rsidP="009E614B">
            <w:pPr>
              <w:spacing w:before="100" w:beforeAutospacing="1" w:after="120" w:line="259" w:lineRule="auto"/>
            </w:pPr>
            <w:r w:rsidRPr="004256C1">
              <w:rPr>
                <w:sz w:val="21"/>
              </w:rPr>
              <w:t xml:space="preserve">s.48 TPCA </w:t>
            </w:r>
          </w:p>
        </w:tc>
        <w:tc>
          <w:tcPr>
            <w:tcW w:w="823" w:type="dxa"/>
            <w:tcBorders>
              <w:top w:val="single" w:sz="4" w:space="0" w:color="000000"/>
              <w:left w:val="single" w:sz="4" w:space="0" w:color="000000"/>
              <w:bottom w:val="single" w:sz="4" w:space="0" w:color="000000"/>
              <w:right w:val="single" w:sz="4" w:space="0" w:color="000000"/>
            </w:tcBorders>
          </w:tcPr>
          <w:p w14:paraId="7A13F00D" w14:textId="77777777" w:rsidR="008461E5" w:rsidRPr="004256C1" w:rsidRDefault="008461E5" w:rsidP="009E614B">
            <w:pPr>
              <w:spacing w:before="100" w:beforeAutospacing="1" w:after="120" w:line="259" w:lineRule="auto"/>
            </w:pPr>
            <w:r w:rsidRPr="004256C1">
              <w:rPr>
                <w:sz w:val="21"/>
              </w:rPr>
              <w:t xml:space="preserve">H07 </w:t>
            </w:r>
          </w:p>
        </w:tc>
        <w:tc>
          <w:tcPr>
            <w:tcW w:w="5569" w:type="dxa"/>
            <w:tcBorders>
              <w:top w:val="single" w:sz="4" w:space="0" w:color="000000"/>
              <w:left w:val="single" w:sz="4" w:space="0" w:color="000000"/>
              <w:bottom w:val="single" w:sz="4" w:space="0" w:color="000000"/>
              <w:right w:val="single" w:sz="4" w:space="0" w:color="000000"/>
            </w:tcBorders>
          </w:tcPr>
          <w:p w14:paraId="69ED1B21" w14:textId="77777777" w:rsidR="008461E5" w:rsidRPr="004256C1" w:rsidRDefault="008461E5" w:rsidP="009E614B">
            <w:pPr>
              <w:spacing w:before="100" w:beforeAutospacing="1" w:after="120" w:line="259" w:lineRule="auto"/>
              <w:ind w:left="2" w:right="220"/>
            </w:pPr>
            <w:r w:rsidRPr="004256C1">
              <w:rPr>
                <w:sz w:val="21"/>
              </w:rPr>
              <w:t xml:space="preserve">Failure by HC proprietor to hold a HC driver’s licence </w:t>
            </w:r>
          </w:p>
        </w:tc>
        <w:tc>
          <w:tcPr>
            <w:tcW w:w="1276" w:type="dxa"/>
            <w:tcBorders>
              <w:top w:val="single" w:sz="4" w:space="0" w:color="000000"/>
              <w:left w:val="single" w:sz="4" w:space="0" w:color="000000"/>
              <w:bottom w:val="single" w:sz="4" w:space="0" w:color="000000"/>
              <w:right w:val="single" w:sz="4" w:space="0" w:color="000000"/>
            </w:tcBorders>
          </w:tcPr>
          <w:p w14:paraId="4836BD4B" w14:textId="77777777" w:rsidR="008461E5" w:rsidRPr="004256C1" w:rsidRDefault="008461E5" w:rsidP="009E614B">
            <w:pPr>
              <w:spacing w:before="100" w:beforeAutospacing="1" w:after="120" w:line="259" w:lineRule="auto"/>
            </w:pPr>
            <w:r w:rsidRPr="004256C1">
              <w:rPr>
                <w:sz w:val="21"/>
              </w:rPr>
              <w:t xml:space="preserve">Level 1 </w:t>
            </w:r>
          </w:p>
        </w:tc>
      </w:tr>
      <w:tr w:rsidR="008461E5" w:rsidRPr="004256C1" w14:paraId="23ADFE34" w14:textId="77777777" w:rsidTr="0046604E">
        <w:trPr>
          <w:trHeight w:val="605"/>
        </w:trPr>
        <w:tc>
          <w:tcPr>
            <w:tcW w:w="1429" w:type="dxa"/>
            <w:tcBorders>
              <w:top w:val="single" w:sz="4" w:space="0" w:color="000000"/>
              <w:left w:val="single" w:sz="4" w:space="0" w:color="000000"/>
              <w:bottom w:val="single" w:sz="4" w:space="0" w:color="000000"/>
              <w:right w:val="single" w:sz="4" w:space="0" w:color="000000"/>
            </w:tcBorders>
          </w:tcPr>
          <w:p w14:paraId="27B4E709" w14:textId="77777777" w:rsidR="008461E5" w:rsidRPr="004256C1" w:rsidRDefault="008461E5" w:rsidP="009E614B">
            <w:pPr>
              <w:spacing w:before="100" w:beforeAutospacing="1" w:after="120" w:line="259" w:lineRule="auto"/>
            </w:pPr>
            <w:r w:rsidRPr="004256C1">
              <w:rPr>
                <w:sz w:val="21"/>
              </w:rPr>
              <w:t xml:space="preserve">s.48 TPCA </w:t>
            </w:r>
          </w:p>
        </w:tc>
        <w:tc>
          <w:tcPr>
            <w:tcW w:w="823" w:type="dxa"/>
            <w:tcBorders>
              <w:top w:val="single" w:sz="4" w:space="0" w:color="000000"/>
              <w:left w:val="single" w:sz="4" w:space="0" w:color="000000"/>
              <w:bottom w:val="single" w:sz="4" w:space="0" w:color="000000"/>
              <w:right w:val="single" w:sz="4" w:space="0" w:color="000000"/>
            </w:tcBorders>
          </w:tcPr>
          <w:p w14:paraId="620FFF16" w14:textId="77777777" w:rsidR="008461E5" w:rsidRPr="004256C1" w:rsidRDefault="008461E5" w:rsidP="009E614B">
            <w:pPr>
              <w:spacing w:before="100" w:beforeAutospacing="1" w:after="120" w:line="259" w:lineRule="auto"/>
            </w:pPr>
            <w:r w:rsidRPr="004256C1">
              <w:rPr>
                <w:sz w:val="21"/>
              </w:rPr>
              <w:t xml:space="preserve">H08 </w:t>
            </w:r>
          </w:p>
        </w:tc>
        <w:tc>
          <w:tcPr>
            <w:tcW w:w="5569" w:type="dxa"/>
            <w:tcBorders>
              <w:top w:val="single" w:sz="4" w:space="0" w:color="000000"/>
              <w:left w:val="single" w:sz="4" w:space="0" w:color="000000"/>
              <w:bottom w:val="single" w:sz="4" w:space="0" w:color="000000"/>
              <w:right w:val="single" w:sz="4" w:space="0" w:color="000000"/>
            </w:tcBorders>
          </w:tcPr>
          <w:p w14:paraId="1AB9DF63" w14:textId="77777777" w:rsidR="008461E5" w:rsidRPr="004256C1" w:rsidRDefault="008461E5" w:rsidP="009E614B">
            <w:pPr>
              <w:spacing w:before="100" w:beforeAutospacing="1" w:after="120" w:line="259" w:lineRule="auto"/>
              <w:ind w:left="2" w:right="32"/>
            </w:pPr>
            <w:r w:rsidRPr="004256C1">
              <w:rPr>
                <w:sz w:val="21"/>
              </w:rPr>
              <w:t xml:space="preserve">Failure by HC proprietor to produce HC driver’s licence </w:t>
            </w:r>
          </w:p>
        </w:tc>
        <w:tc>
          <w:tcPr>
            <w:tcW w:w="1276" w:type="dxa"/>
            <w:tcBorders>
              <w:top w:val="single" w:sz="4" w:space="0" w:color="000000"/>
              <w:left w:val="single" w:sz="4" w:space="0" w:color="000000"/>
              <w:bottom w:val="single" w:sz="4" w:space="0" w:color="000000"/>
              <w:right w:val="single" w:sz="4" w:space="0" w:color="000000"/>
            </w:tcBorders>
          </w:tcPr>
          <w:p w14:paraId="67BB9E1F" w14:textId="77777777" w:rsidR="008461E5" w:rsidRPr="004256C1" w:rsidRDefault="008461E5" w:rsidP="009E614B">
            <w:pPr>
              <w:spacing w:before="100" w:beforeAutospacing="1" w:after="120" w:line="259" w:lineRule="auto"/>
            </w:pPr>
            <w:r w:rsidRPr="004256C1">
              <w:rPr>
                <w:sz w:val="21"/>
              </w:rPr>
              <w:t xml:space="preserve">Level 1 </w:t>
            </w:r>
          </w:p>
        </w:tc>
      </w:tr>
      <w:tr w:rsidR="008461E5" w:rsidRPr="004256C1" w14:paraId="2918939B" w14:textId="77777777" w:rsidTr="0046604E">
        <w:trPr>
          <w:trHeight w:val="365"/>
        </w:trPr>
        <w:tc>
          <w:tcPr>
            <w:tcW w:w="1429" w:type="dxa"/>
            <w:tcBorders>
              <w:top w:val="single" w:sz="4" w:space="0" w:color="000000"/>
              <w:left w:val="single" w:sz="4" w:space="0" w:color="000000"/>
              <w:bottom w:val="single" w:sz="4" w:space="0" w:color="000000"/>
              <w:right w:val="single" w:sz="4" w:space="0" w:color="000000"/>
            </w:tcBorders>
          </w:tcPr>
          <w:p w14:paraId="64FDDCCB" w14:textId="77777777" w:rsidR="008461E5" w:rsidRPr="004256C1" w:rsidRDefault="008461E5" w:rsidP="009E614B">
            <w:pPr>
              <w:spacing w:before="100" w:beforeAutospacing="1" w:after="120" w:line="259" w:lineRule="auto"/>
            </w:pPr>
            <w:r w:rsidRPr="004256C1">
              <w:rPr>
                <w:sz w:val="21"/>
              </w:rPr>
              <w:t xml:space="preserve">s.52 TPCA </w:t>
            </w:r>
          </w:p>
        </w:tc>
        <w:tc>
          <w:tcPr>
            <w:tcW w:w="823" w:type="dxa"/>
            <w:tcBorders>
              <w:top w:val="single" w:sz="4" w:space="0" w:color="000000"/>
              <w:left w:val="single" w:sz="4" w:space="0" w:color="000000"/>
              <w:bottom w:val="single" w:sz="4" w:space="0" w:color="000000"/>
              <w:right w:val="single" w:sz="4" w:space="0" w:color="000000"/>
            </w:tcBorders>
          </w:tcPr>
          <w:p w14:paraId="7A0C31A8" w14:textId="77777777" w:rsidR="008461E5" w:rsidRPr="004256C1" w:rsidRDefault="008461E5" w:rsidP="009E614B">
            <w:pPr>
              <w:spacing w:before="100" w:beforeAutospacing="1" w:after="120" w:line="259" w:lineRule="auto"/>
            </w:pPr>
            <w:r w:rsidRPr="004256C1">
              <w:rPr>
                <w:sz w:val="21"/>
              </w:rPr>
              <w:t xml:space="preserve">H09 </w:t>
            </w:r>
          </w:p>
        </w:tc>
        <w:tc>
          <w:tcPr>
            <w:tcW w:w="5569" w:type="dxa"/>
            <w:tcBorders>
              <w:top w:val="single" w:sz="4" w:space="0" w:color="000000"/>
              <w:left w:val="single" w:sz="4" w:space="0" w:color="000000"/>
              <w:bottom w:val="single" w:sz="4" w:space="0" w:color="000000"/>
              <w:right w:val="single" w:sz="4" w:space="0" w:color="000000"/>
            </w:tcBorders>
          </w:tcPr>
          <w:p w14:paraId="40D9F909" w14:textId="77777777" w:rsidR="008461E5" w:rsidRPr="004256C1" w:rsidRDefault="008461E5" w:rsidP="009E614B">
            <w:pPr>
              <w:spacing w:before="100" w:beforeAutospacing="1" w:after="120" w:line="259" w:lineRule="auto"/>
              <w:ind w:left="2"/>
            </w:pPr>
            <w:r w:rsidRPr="004256C1">
              <w:rPr>
                <w:sz w:val="21"/>
              </w:rPr>
              <w:t xml:space="preserve">Failure to display HC plate </w:t>
            </w:r>
          </w:p>
        </w:tc>
        <w:tc>
          <w:tcPr>
            <w:tcW w:w="1276" w:type="dxa"/>
            <w:tcBorders>
              <w:top w:val="single" w:sz="4" w:space="0" w:color="000000"/>
              <w:left w:val="single" w:sz="4" w:space="0" w:color="000000"/>
              <w:bottom w:val="single" w:sz="4" w:space="0" w:color="000000"/>
              <w:right w:val="single" w:sz="4" w:space="0" w:color="000000"/>
            </w:tcBorders>
          </w:tcPr>
          <w:p w14:paraId="0533A39E" w14:textId="77777777" w:rsidR="008461E5" w:rsidRPr="004256C1" w:rsidRDefault="008461E5" w:rsidP="009E614B">
            <w:pPr>
              <w:spacing w:before="100" w:beforeAutospacing="1" w:after="120" w:line="259" w:lineRule="auto"/>
            </w:pPr>
            <w:r w:rsidRPr="004256C1">
              <w:rPr>
                <w:sz w:val="21"/>
              </w:rPr>
              <w:t xml:space="preserve">Level 1 </w:t>
            </w:r>
          </w:p>
        </w:tc>
      </w:tr>
      <w:tr w:rsidR="008461E5" w:rsidRPr="004256C1" w14:paraId="742429B6" w14:textId="77777777" w:rsidTr="0046604E">
        <w:trPr>
          <w:trHeight w:val="365"/>
        </w:trPr>
        <w:tc>
          <w:tcPr>
            <w:tcW w:w="1429" w:type="dxa"/>
            <w:tcBorders>
              <w:top w:val="single" w:sz="4" w:space="0" w:color="000000"/>
              <w:left w:val="single" w:sz="4" w:space="0" w:color="000000"/>
              <w:bottom w:val="single" w:sz="4" w:space="0" w:color="000000"/>
              <w:right w:val="single" w:sz="4" w:space="0" w:color="000000"/>
            </w:tcBorders>
          </w:tcPr>
          <w:p w14:paraId="2EE3656B" w14:textId="77777777" w:rsidR="008461E5" w:rsidRPr="004256C1" w:rsidRDefault="008461E5" w:rsidP="009E614B">
            <w:pPr>
              <w:spacing w:before="100" w:beforeAutospacing="1" w:after="120" w:line="259" w:lineRule="auto"/>
            </w:pPr>
            <w:r w:rsidRPr="004256C1">
              <w:rPr>
                <w:sz w:val="21"/>
              </w:rPr>
              <w:t xml:space="preserve">s.54 TPCA </w:t>
            </w:r>
          </w:p>
        </w:tc>
        <w:tc>
          <w:tcPr>
            <w:tcW w:w="823" w:type="dxa"/>
            <w:tcBorders>
              <w:top w:val="single" w:sz="4" w:space="0" w:color="000000"/>
              <w:left w:val="single" w:sz="4" w:space="0" w:color="000000"/>
              <w:bottom w:val="single" w:sz="4" w:space="0" w:color="000000"/>
              <w:right w:val="single" w:sz="4" w:space="0" w:color="000000"/>
            </w:tcBorders>
          </w:tcPr>
          <w:p w14:paraId="64B697FB" w14:textId="77777777" w:rsidR="008461E5" w:rsidRPr="004256C1" w:rsidRDefault="008461E5" w:rsidP="009E614B">
            <w:pPr>
              <w:spacing w:before="100" w:beforeAutospacing="1" w:after="120" w:line="259" w:lineRule="auto"/>
            </w:pPr>
            <w:r w:rsidRPr="004256C1">
              <w:rPr>
                <w:sz w:val="21"/>
              </w:rPr>
              <w:t xml:space="preserve">H10 </w:t>
            </w:r>
          </w:p>
        </w:tc>
        <w:tc>
          <w:tcPr>
            <w:tcW w:w="5569" w:type="dxa"/>
            <w:tcBorders>
              <w:top w:val="single" w:sz="4" w:space="0" w:color="000000"/>
              <w:left w:val="single" w:sz="4" w:space="0" w:color="000000"/>
              <w:bottom w:val="single" w:sz="4" w:space="0" w:color="000000"/>
              <w:right w:val="single" w:sz="4" w:space="0" w:color="000000"/>
            </w:tcBorders>
          </w:tcPr>
          <w:p w14:paraId="4BF1576B" w14:textId="77777777" w:rsidR="008461E5" w:rsidRPr="004256C1" w:rsidRDefault="008461E5" w:rsidP="009E614B">
            <w:pPr>
              <w:spacing w:before="100" w:beforeAutospacing="1" w:after="120" w:line="259" w:lineRule="auto"/>
              <w:ind w:left="2"/>
            </w:pPr>
            <w:r w:rsidRPr="004256C1">
              <w:rPr>
                <w:sz w:val="21"/>
              </w:rPr>
              <w:t xml:space="preserve">Demanding more than the agreed fare </w:t>
            </w:r>
          </w:p>
        </w:tc>
        <w:tc>
          <w:tcPr>
            <w:tcW w:w="1276" w:type="dxa"/>
            <w:tcBorders>
              <w:top w:val="single" w:sz="4" w:space="0" w:color="000000"/>
              <w:left w:val="single" w:sz="4" w:space="0" w:color="000000"/>
              <w:bottom w:val="single" w:sz="4" w:space="0" w:color="000000"/>
              <w:right w:val="single" w:sz="4" w:space="0" w:color="000000"/>
            </w:tcBorders>
          </w:tcPr>
          <w:p w14:paraId="04B3788B" w14:textId="77777777" w:rsidR="008461E5" w:rsidRPr="004256C1" w:rsidRDefault="008461E5" w:rsidP="009E614B">
            <w:pPr>
              <w:spacing w:before="100" w:beforeAutospacing="1" w:after="120" w:line="259" w:lineRule="auto"/>
            </w:pPr>
            <w:r w:rsidRPr="004256C1">
              <w:rPr>
                <w:sz w:val="21"/>
              </w:rPr>
              <w:t xml:space="preserve">Level 1 </w:t>
            </w:r>
          </w:p>
        </w:tc>
      </w:tr>
      <w:tr w:rsidR="008461E5" w:rsidRPr="004256C1" w14:paraId="2274645D" w14:textId="77777777" w:rsidTr="0046604E">
        <w:trPr>
          <w:trHeight w:val="608"/>
        </w:trPr>
        <w:tc>
          <w:tcPr>
            <w:tcW w:w="1429" w:type="dxa"/>
            <w:tcBorders>
              <w:top w:val="single" w:sz="4" w:space="0" w:color="000000"/>
              <w:left w:val="single" w:sz="4" w:space="0" w:color="000000"/>
              <w:bottom w:val="single" w:sz="4" w:space="0" w:color="000000"/>
              <w:right w:val="single" w:sz="4" w:space="0" w:color="000000"/>
            </w:tcBorders>
          </w:tcPr>
          <w:p w14:paraId="2A611451" w14:textId="77777777" w:rsidR="008461E5" w:rsidRPr="004256C1" w:rsidRDefault="008461E5" w:rsidP="009E614B">
            <w:pPr>
              <w:spacing w:before="100" w:beforeAutospacing="1" w:after="120" w:line="259" w:lineRule="auto"/>
            </w:pPr>
            <w:r w:rsidRPr="004256C1">
              <w:rPr>
                <w:sz w:val="21"/>
              </w:rPr>
              <w:t xml:space="preserve">s.49 LGMPA </w:t>
            </w:r>
          </w:p>
        </w:tc>
        <w:tc>
          <w:tcPr>
            <w:tcW w:w="823" w:type="dxa"/>
            <w:tcBorders>
              <w:top w:val="single" w:sz="4" w:space="0" w:color="000000"/>
              <w:left w:val="single" w:sz="4" w:space="0" w:color="000000"/>
              <w:bottom w:val="single" w:sz="4" w:space="0" w:color="000000"/>
              <w:right w:val="single" w:sz="4" w:space="0" w:color="000000"/>
            </w:tcBorders>
          </w:tcPr>
          <w:p w14:paraId="69554229" w14:textId="77777777" w:rsidR="008461E5" w:rsidRPr="004256C1" w:rsidRDefault="008461E5" w:rsidP="009E614B">
            <w:pPr>
              <w:spacing w:before="100" w:beforeAutospacing="1" w:after="120" w:line="259" w:lineRule="auto"/>
            </w:pPr>
            <w:r w:rsidRPr="004256C1">
              <w:rPr>
                <w:sz w:val="21"/>
              </w:rPr>
              <w:t xml:space="preserve">H11 </w:t>
            </w:r>
          </w:p>
        </w:tc>
        <w:tc>
          <w:tcPr>
            <w:tcW w:w="5569" w:type="dxa"/>
            <w:tcBorders>
              <w:top w:val="single" w:sz="4" w:space="0" w:color="000000"/>
              <w:left w:val="single" w:sz="4" w:space="0" w:color="000000"/>
              <w:bottom w:val="single" w:sz="4" w:space="0" w:color="000000"/>
              <w:right w:val="single" w:sz="4" w:space="0" w:color="000000"/>
            </w:tcBorders>
          </w:tcPr>
          <w:p w14:paraId="06D81DD4" w14:textId="77777777" w:rsidR="008461E5" w:rsidRPr="004256C1" w:rsidRDefault="008461E5" w:rsidP="009E614B">
            <w:pPr>
              <w:spacing w:before="100" w:beforeAutospacing="1" w:after="120" w:line="259" w:lineRule="auto"/>
              <w:ind w:left="2" w:right="557"/>
            </w:pPr>
            <w:r w:rsidRPr="004256C1">
              <w:rPr>
                <w:sz w:val="21"/>
              </w:rPr>
              <w:t xml:space="preserve">Failure to notify transfer of HC proprietor’s licence </w:t>
            </w:r>
          </w:p>
        </w:tc>
        <w:tc>
          <w:tcPr>
            <w:tcW w:w="1276" w:type="dxa"/>
            <w:tcBorders>
              <w:top w:val="single" w:sz="4" w:space="0" w:color="000000"/>
              <w:left w:val="single" w:sz="4" w:space="0" w:color="000000"/>
              <w:bottom w:val="single" w:sz="4" w:space="0" w:color="000000"/>
              <w:right w:val="single" w:sz="4" w:space="0" w:color="000000"/>
            </w:tcBorders>
          </w:tcPr>
          <w:p w14:paraId="2BFCF5F4"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522BA0E1" w14:textId="77777777" w:rsidTr="0046604E">
        <w:trPr>
          <w:trHeight w:val="545"/>
        </w:trPr>
        <w:tc>
          <w:tcPr>
            <w:tcW w:w="1429" w:type="dxa"/>
            <w:tcBorders>
              <w:top w:val="single" w:sz="4" w:space="0" w:color="000000"/>
              <w:left w:val="single" w:sz="4" w:space="0" w:color="000000"/>
              <w:bottom w:val="single" w:sz="4" w:space="0" w:color="000000"/>
              <w:right w:val="single" w:sz="4" w:space="0" w:color="000000"/>
            </w:tcBorders>
          </w:tcPr>
          <w:p w14:paraId="663B0BA4" w14:textId="77777777" w:rsidR="008461E5" w:rsidRPr="004256C1" w:rsidRDefault="008461E5" w:rsidP="009E614B">
            <w:pPr>
              <w:spacing w:before="100" w:beforeAutospacing="1" w:after="120" w:line="259" w:lineRule="auto"/>
            </w:pPr>
            <w:r w:rsidRPr="004256C1">
              <w:rPr>
                <w:sz w:val="21"/>
              </w:rPr>
              <w:t xml:space="preserve">s.50(1) </w:t>
            </w:r>
          </w:p>
          <w:p w14:paraId="023A73D7" w14:textId="77777777" w:rsidR="008461E5" w:rsidRPr="004256C1" w:rsidRDefault="008461E5" w:rsidP="009E614B">
            <w:pPr>
              <w:spacing w:before="100" w:beforeAutospacing="1" w:after="120" w:line="259" w:lineRule="auto"/>
            </w:pPr>
            <w:r w:rsidRPr="004256C1">
              <w:rPr>
                <w:sz w:val="21"/>
              </w:rPr>
              <w:t xml:space="preserve">LGMPA </w:t>
            </w:r>
          </w:p>
        </w:tc>
        <w:tc>
          <w:tcPr>
            <w:tcW w:w="823" w:type="dxa"/>
            <w:tcBorders>
              <w:top w:val="single" w:sz="4" w:space="0" w:color="000000"/>
              <w:left w:val="single" w:sz="4" w:space="0" w:color="000000"/>
              <w:bottom w:val="single" w:sz="4" w:space="0" w:color="000000"/>
              <w:right w:val="single" w:sz="4" w:space="0" w:color="000000"/>
            </w:tcBorders>
          </w:tcPr>
          <w:p w14:paraId="177AA9BE" w14:textId="77777777" w:rsidR="008461E5" w:rsidRPr="004256C1" w:rsidRDefault="008461E5" w:rsidP="009E614B">
            <w:pPr>
              <w:spacing w:before="100" w:beforeAutospacing="1" w:after="120" w:line="259" w:lineRule="auto"/>
            </w:pPr>
            <w:r w:rsidRPr="004256C1">
              <w:rPr>
                <w:sz w:val="21"/>
              </w:rPr>
              <w:t xml:space="preserve">H12 </w:t>
            </w:r>
          </w:p>
        </w:tc>
        <w:tc>
          <w:tcPr>
            <w:tcW w:w="5569" w:type="dxa"/>
            <w:tcBorders>
              <w:top w:val="single" w:sz="4" w:space="0" w:color="000000"/>
              <w:left w:val="single" w:sz="4" w:space="0" w:color="000000"/>
              <w:bottom w:val="single" w:sz="4" w:space="0" w:color="000000"/>
              <w:right w:val="single" w:sz="4" w:space="0" w:color="000000"/>
            </w:tcBorders>
          </w:tcPr>
          <w:p w14:paraId="57CE9F10" w14:textId="77777777" w:rsidR="008461E5" w:rsidRPr="004256C1" w:rsidRDefault="008461E5" w:rsidP="009E614B">
            <w:pPr>
              <w:spacing w:before="100" w:beforeAutospacing="1" w:after="120" w:line="259" w:lineRule="auto"/>
              <w:ind w:left="2"/>
            </w:pPr>
            <w:r w:rsidRPr="004256C1">
              <w:rPr>
                <w:sz w:val="21"/>
              </w:rPr>
              <w:t xml:space="preserve">Failure to present HC for inspection as required </w:t>
            </w:r>
          </w:p>
        </w:tc>
        <w:tc>
          <w:tcPr>
            <w:tcW w:w="1276" w:type="dxa"/>
            <w:tcBorders>
              <w:top w:val="single" w:sz="4" w:space="0" w:color="000000"/>
              <w:left w:val="single" w:sz="4" w:space="0" w:color="000000"/>
              <w:bottom w:val="single" w:sz="4" w:space="0" w:color="000000"/>
              <w:right w:val="single" w:sz="4" w:space="0" w:color="000000"/>
            </w:tcBorders>
          </w:tcPr>
          <w:p w14:paraId="2CB90CC5"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49B73B24" w14:textId="77777777" w:rsidTr="0046604E">
        <w:trPr>
          <w:trHeight w:val="607"/>
        </w:trPr>
        <w:tc>
          <w:tcPr>
            <w:tcW w:w="1429" w:type="dxa"/>
            <w:tcBorders>
              <w:top w:val="single" w:sz="4" w:space="0" w:color="000000"/>
              <w:left w:val="single" w:sz="4" w:space="0" w:color="000000"/>
              <w:bottom w:val="single" w:sz="4" w:space="0" w:color="000000"/>
              <w:right w:val="single" w:sz="4" w:space="0" w:color="000000"/>
            </w:tcBorders>
          </w:tcPr>
          <w:p w14:paraId="6EC7C43B" w14:textId="77777777" w:rsidR="008461E5" w:rsidRPr="004256C1" w:rsidRDefault="008461E5" w:rsidP="009E614B">
            <w:pPr>
              <w:spacing w:before="100" w:beforeAutospacing="1" w:after="120" w:line="259" w:lineRule="auto"/>
            </w:pPr>
            <w:r w:rsidRPr="004256C1">
              <w:rPr>
                <w:sz w:val="21"/>
              </w:rPr>
              <w:t xml:space="preserve">s.50(2) </w:t>
            </w:r>
          </w:p>
          <w:p w14:paraId="00C00C3D" w14:textId="77777777" w:rsidR="008461E5" w:rsidRPr="004256C1" w:rsidRDefault="008461E5" w:rsidP="009E614B">
            <w:pPr>
              <w:spacing w:before="100" w:beforeAutospacing="1" w:after="120" w:line="259" w:lineRule="auto"/>
            </w:pPr>
            <w:r w:rsidRPr="004256C1">
              <w:rPr>
                <w:sz w:val="21"/>
              </w:rPr>
              <w:t xml:space="preserve">LGMPA </w:t>
            </w:r>
          </w:p>
        </w:tc>
        <w:tc>
          <w:tcPr>
            <w:tcW w:w="823" w:type="dxa"/>
            <w:tcBorders>
              <w:top w:val="single" w:sz="4" w:space="0" w:color="000000"/>
              <w:left w:val="single" w:sz="4" w:space="0" w:color="000000"/>
              <w:bottom w:val="single" w:sz="4" w:space="0" w:color="000000"/>
              <w:right w:val="single" w:sz="4" w:space="0" w:color="000000"/>
            </w:tcBorders>
          </w:tcPr>
          <w:p w14:paraId="62A23CED" w14:textId="77777777" w:rsidR="008461E5" w:rsidRPr="004256C1" w:rsidRDefault="008461E5" w:rsidP="009E614B">
            <w:pPr>
              <w:spacing w:before="100" w:beforeAutospacing="1" w:after="120" w:line="259" w:lineRule="auto"/>
            </w:pPr>
            <w:r w:rsidRPr="004256C1">
              <w:rPr>
                <w:sz w:val="21"/>
              </w:rPr>
              <w:t xml:space="preserve">H13 </w:t>
            </w:r>
          </w:p>
        </w:tc>
        <w:tc>
          <w:tcPr>
            <w:tcW w:w="5569" w:type="dxa"/>
            <w:tcBorders>
              <w:top w:val="single" w:sz="4" w:space="0" w:color="000000"/>
              <w:left w:val="single" w:sz="4" w:space="0" w:color="000000"/>
              <w:bottom w:val="single" w:sz="4" w:space="0" w:color="000000"/>
              <w:right w:val="single" w:sz="4" w:space="0" w:color="000000"/>
            </w:tcBorders>
          </w:tcPr>
          <w:p w14:paraId="050835DB" w14:textId="77777777" w:rsidR="008461E5" w:rsidRPr="004256C1" w:rsidRDefault="008461E5" w:rsidP="009E614B">
            <w:pPr>
              <w:spacing w:before="100" w:beforeAutospacing="1" w:after="120" w:line="259" w:lineRule="auto"/>
              <w:ind w:left="2" w:right="398"/>
            </w:pPr>
            <w:r w:rsidRPr="004256C1">
              <w:rPr>
                <w:sz w:val="21"/>
              </w:rPr>
              <w:t xml:space="preserve">Failure to inform local authority where HC is stored if requested </w:t>
            </w:r>
          </w:p>
        </w:tc>
        <w:tc>
          <w:tcPr>
            <w:tcW w:w="1276" w:type="dxa"/>
            <w:tcBorders>
              <w:top w:val="single" w:sz="4" w:space="0" w:color="000000"/>
              <w:left w:val="single" w:sz="4" w:space="0" w:color="000000"/>
              <w:bottom w:val="single" w:sz="4" w:space="0" w:color="000000"/>
              <w:right w:val="single" w:sz="4" w:space="0" w:color="000000"/>
            </w:tcBorders>
          </w:tcPr>
          <w:p w14:paraId="2706C4C3"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1E10B774" w14:textId="77777777" w:rsidTr="0046604E">
        <w:trPr>
          <w:trHeight w:val="605"/>
        </w:trPr>
        <w:tc>
          <w:tcPr>
            <w:tcW w:w="1429" w:type="dxa"/>
            <w:tcBorders>
              <w:top w:val="single" w:sz="4" w:space="0" w:color="000000"/>
              <w:left w:val="single" w:sz="4" w:space="0" w:color="000000"/>
              <w:bottom w:val="single" w:sz="4" w:space="0" w:color="000000"/>
              <w:right w:val="single" w:sz="4" w:space="0" w:color="000000"/>
            </w:tcBorders>
          </w:tcPr>
          <w:p w14:paraId="1564A6CD" w14:textId="77777777" w:rsidR="008461E5" w:rsidRPr="004256C1" w:rsidRDefault="008461E5" w:rsidP="009E614B">
            <w:pPr>
              <w:spacing w:before="100" w:beforeAutospacing="1" w:after="120" w:line="259" w:lineRule="auto"/>
            </w:pPr>
            <w:r w:rsidRPr="004256C1">
              <w:rPr>
                <w:sz w:val="21"/>
              </w:rPr>
              <w:t xml:space="preserve">s.50(3) </w:t>
            </w:r>
          </w:p>
          <w:p w14:paraId="515FCE54" w14:textId="77777777" w:rsidR="008461E5" w:rsidRPr="004256C1" w:rsidRDefault="008461E5" w:rsidP="009E614B">
            <w:pPr>
              <w:spacing w:before="100" w:beforeAutospacing="1" w:after="120" w:line="259" w:lineRule="auto"/>
            </w:pPr>
            <w:r w:rsidRPr="004256C1">
              <w:rPr>
                <w:sz w:val="21"/>
              </w:rPr>
              <w:t xml:space="preserve">LGMPA </w:t>
            </w:r>
          </w:p>
        </w:tc>
        <w:tc>
          <w:tcPr>
            <w:tcW w:w="823" w:type="dxa"/>
            <w:tcBorders>
              <w:top w:val="single" w:sz="4" w:space="0" w:color="000000"/>
              <w:left w:val="single" w:sz="4" w:space="0" w:color="000000"/>
              <w:bottom w:val="single" w:sz="4" w:space="0" w:color="000000"/>
              <w:right w:val="single" w:sz="4" w:space="0" w:color="000000"/>
            </w:tcBorders>
          </w:tcPr>
          <w:p w14:paraId="637B4DC5" w14:textId="77777777" w:rsidR="008461E5" w:rsidRPr="004256C1" w:rsidRDefault="008461E5" w:rsidP="009E614B">
            <w:pPr>
              <w:spacing w:before="100" w:beforeAutospacing="1" w:after="120" w:line="259" w:lineRule="auto"/>
            </w:pPr>
            <w:r w:rsidRPr="004256C1">
              <w:rPr>
                <w:sz w:val="21"/>
              </w:rPr>
              <w:t xml:space="preserve">H14 </w:t>
            </w:r>
          </w:p>
        </w:tc>
        <w:tc>
          <w:tcPr>
            <w:tcW w:w="5569" w:type="dxa"/>
            <w:tcBorders>
              <w:top w:val="single" w:sz="4" w:space="0" w:color="000000"/>
              <w:left w:val="single" w:sz="4" w:space="0" w:color="000000"/>
              <w:bottom w:val="single" w:sz="4" w:space="0" w:color="000000"/>
              <w:right w:val="single" w:sz="4" w:space="0" w:color="000000"/>
            </w:tcBorders>
          </w:tcPr>
          <w:p w14:paraId="0C6375EE" w14:textId="77777777" w:rsidR="008461E5" w:rsidRPr="004256C1" w:rsidRDefault="008461E5" w:rsidP="009E614B">
            <w:pPr>
              <w:spacing w:before="100" w:beforeAutospacing="1" w:after="120" w:line="259" w:lineRule="auto"/>
              <w:ind w:left="2" w:right="210"/>
            </w:pPr>
            <w:r w:rsidRPr="004256C1">
              <w:rPr>
                <w:sz w:val="21"/>
              </w:rPr>
              <w:t xml:space="preserve">Failure to report an accident involving a HC to local authority within 72 hours </w:t>
            </w:r>
          </w:p>
        </w:tc>
        <w:tc>
          <w:tcPr>
            <w:tcW w:w="1276" w:type="dxa"/>
            <w:tcBorders>
              <w:top w:val="single" w:sz="4" w:space="0" w:color="000000"/>
              <w:left w:val="single" w:sz="4" w:space="0" w:color="000000"/>
              <w:bottom w:val="single" w:sz="4" w:space="0" w:color="000000"/>
              <w:right w:val="single" w:sz="4" w:space="0" w:color="000000"/>
            </w:tcBorders>
          </w:tcPr>
          <w:p w14:paraId="5EAFEC7F"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1CAFC69C" w14:textId="77777777" w:rsidTr="0046604E">
        <w:trPr>
          <w:trHeight w:val="607"/>
        </w:trPr>
        <w:tc>
          <w:tcPr>
            <w:tcW w:w="1429" w:type="dxa"/>
            <w:tcBorders>
              <w:top w:val="single" w:sz="4" w:space="0" w:color="000000"/>
              <w:left w:val="single" w:sz="4" w:space="0" w:color="000000"/>
              <w:bottom w:val="single" w:sz="4" w:space="0" w:color="000000"/>
              <w:right w:val="single" w:sz="4" w:space="0" w:color="000000"/>
            </w:tcBorders>
          </w:tcPr>
          <w:p w14:paraId="025AA587" w14:textId="77777777" w:rsidR="008461E5" w:rsidRPr="004256C1" w:rsidRDefault="008461E5" w:rsidP="009E614B">
            <w:pPr>
              <w:spacing w:before="100" w:beforeAutospacing="1" w:after="120" w:line="259" w:lineRule="auto"/>
            </w:pPr>
            <w:r w:rsidRPr="004256C1">
              <w:rPr>
                <w:sz w:val="21"/>
              </w:rPr>
              <w:t xml:space="preserve">s.50(4) </w:t>
            </w:r>
          </w:p>
          <w:p w14:paraId="6A8CCAFC" w14:textId="77777777" w:rsidR="008461E5" w:rsidRPr="004256C1" w:rsidRDefault="008461E5" w:rsidP="009E614B">
            <w:pPr>
              <w:spacing w:before="100" w:beforeAutospacing="1" w:after="120" w:line="259" w:lineRule="auto"/>
            </w:pPr>
            <w:r w:rsidRPr="004256C1">
              <w:rPr>
                <w:sz w:val="21"/>
              </w:rPr>
              <w:t xml:space="preserve">LGMPA </w:t>
            </w:r>
          </w:p>
        </w:tc>
        <w:tc>
          <w:tcPr>
            <w:tcW w:w="823" w:type="dxa"/>
            <w:tcBorders>
              <w:top w:val="single" w:sz="4" w:space="0" w:color="000000"/>
              <w:left w:val="single" w:sz="4" w:space="0" w:color="000000"/>
              <w:bottom w:val="single" w:sz="4" w:space="0" w:color="000000"/>
              <w:right w:val="single" w:sz="4" w:space="0" w:color="000000"/>
            </w:tcBorders>
          </w:tcPr>
          <w:p w14:paraId="3654266D" w14:textId="77777777" w:rsidR="008461E5" w:rsidRPr="004256C1" w:rsidRDefault="008461E5" w:rsidP="009E614B">
            <w:pPr>
              <w:spacing w:before="100" w:beforeAutospacing="1" w:after="120" w:line="259" w:lineRule="auto"/>
            </w:pPr>
            <w:r w:rsidRPr="004256C1">
              <w:rPr>
                <w:sz w:val="21"/>
              </w:rPr>
              <w:t xml:space="preserve">H15 </w:t>
            </w:r>
          </w:p>
        </w:tc>
        <w:tc>
          <w:tcPr>
            <w:tcW w:w="5569" w:type="dxa"/>
            <w:tcBorders>
              <w:top w:val="single" w:sz="4" w:space="0" w:color="000000"/>
              <w:left w:val="single" w:sz="4" w:space="0" w:color="000000"/>
              <w:bottom w:val="single" w:sz="4" w:space="0" w:color="000000"/>
              <w:right w:val="single" w:sz="4" w:space="0" w:color="000000"/>
            </w:tcBorders>
          </w:tcPr>
          <w:p w14:paraId="5552FE43" w14:textId="77777777" w:rsidR="008461E5" w:rsidRPr="004256C1" w:rsidRDefault="008461E5" w:rsidP="009E614B">
            <w:pPr>
              <w:spacing w:before="100" w:beforeAutospacing="1" w:after="120" w:line="259" w:lineRule="auto"/>
              <w:ind w:left="2" w:right="347"/>
            </w:pPr>
            <w:r w:rsidRPr="004256C1">
              <w:rPr>
                <w:sz w:val="21"/>
              </w:rPr>
              <w:t xml:space="preserve">Failure to produce HC proprietors’ licence or insurance certificate </w:t>
            </w:r>
          </w:p>
        </w:tc>
        <w:tc>
          <w:tcPr>
            <w:tcW w:w="1276" w:type="dxa"/>
            <w:tcBorders>
              <w:top w:val="single" w:sz="4" w:space="0" w:color="000000"/>
              <w:left w:val="single" w:sz="4" w:space="0" w:color="000000"/>
              <w:bottom w:val="single" w:sz="4" w:space="0" w:color="000000"/>
              <w:right w:val="single" w:sz="4" w:space="0" w:color="000000"/>
            </w:tcBorders>
          </w:tcPr>
          <w:p w14:paraId="6BF121EF"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57A0F5BF" w14:textId="77777777" w:rsidTr="0046604E">
        <w:trPr>
          <w:trHeight w:val="787"/>
        </w:trPr>
        <w:tc>
          <w:tcPr>
            <w:tcW w:w="1429" w:type="dxa"/>
            <w:tcBorders>
              <w:top w:val="single" w:sz="4" w:space="0" w:color="000000"/>
              <w:left w:val="single" w:sz="4" w:space="0" w:color="000000"/>
              <w:bottom w:val="single" w:sz="4" w:space="0" w:color="000000"/>
              <w:right w:val="single" w:sz="4" w:space="0" w:color="000000"/>
            </w:tcBorders>
          </w:tcPr>
          <w:p w14:paraId="1E632105" w14:textId="77777777" w:rsidR="008461E5" w:rsidRPr="004256C1" w:rsidRDefault="008461E5" w:rsidP="009E614B">
            <w:pPr>
              <w:spacing w:before="100" w:beforeAutospacing="1" w:after="120" w:line="259" w:lineRule="auto"/>
            </w:pPr>
            <w:r w:rsidRPr="004256C1">
              <w:rPr>
                <w:sz w:val="21"/>
              </w:rPr>
              <w:t xml:space="preserve">s.57 LGMPA </w:t>
            </w:r>
          </w:p>
        </w:tc>
        <w:tc>
          <w:tcPr>
            <w:tcW w:w="823" w:type="dxa"/>
            <w:tcBorders>
              <w:top w:val="single" w:sz="4" w:space="0" w:color="000000"/>
              <w:left w:val="single" w:sz="4" w:space="0" w:color="000000"/>
              <w:bottom w:val="single" w:sz="4" w:space="0" w:color="000000"/>
              <w:right w:val="single" w:sz="4" w:space="0" w:color="000000"/>
            </w:tcBorders>
          </w:tcPr>
          <w:p w14:paraId="5BF68831" w14:textId="77777777" w:rsidR="008461E5" w:rsidRPr="004256C1" w:rsidRDefault="008461E5" w:rsidP="009E614B">
            <w:pPr>
              <w:spacing w:before="100" w:beforeAutospacing="1" w:after="120" w:line="259" w:lineRule="auto"/>
            </w:pPr>
            <w:r w:rsidRPr="004256C1">
              <w:rPr>
                <w:sz w:val="21"/>
              </w:rPr>
              <w:t xml:space="preserve">H16 </w:t>
            </w:r>
          </w:p>
        </w:tc>
        <w:tc>
          <w:tcPr>
            <w:tcW w:w="5569" w:type="dxa"/>
            <w:tcBorders>
              <w:top w:val="single" w:sz="4" w:space="0" w:color="000000"/>
              <w:left w:val="single" w:sz="4" w:space="0" w:color="000000"/>
              <w:bottom w:val="single" w:sz="4" w:space="0" w:color="000000"/>
              <w:right w:val="single" w:sz="4" w:space="0" w:color="000000"/>
            </w:tcBorders>
          </w:tcPr>
          <w:p w14:paraId="1BD3B5AA" w14:textId="77777777" w:rsidR="008461E5" w:rsidRPr="004256C1" w:rsidRDefault="008461E5" w:rsidP="009E614B">
            <w:pPr>
              <w:spacing w:before="100" w:beforeAutospacing="1" w:after="120" w:line="259" w:lineRule="auto"/>
              <w:ind w:left="2" w:right="628"/>
            </w:pPr>
            <w:r w:rsidRPr="004256C1">
              <w:rPr>
                <w:sz w:val="21"/>
              </w:rPr>
              <w:t xml:space="preserve">Making false statement or withholding information to obtain HC vehicle’s licence </w:t>
            </w:r>
          </w:p>
        </w:tc>
        <w:tc>
          <w:tcPr>
            <w:tcW w:w="1276" w:type="dxa"/>
            <w:tcBorders>
              <w:top w:val="single" w:sz="4" w:space="0" w:color="000000"/>
              <w:left w:val="single" w:sz="4" w:space="0" w:color="000000"/>
              <w:bottom w:val="single" w:sz="4" w:space="0" w:color="000000"/>
              <w:right w:val="single" w:sz="4" w:space="0" w:color="000000"/>
            </w:tcBorders>
          </w:tcPr>
          <w:p w14:paraId="23ED09E2"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23D2738F" w14:textId="77777777" w:rsidTr="0046604E">
        <w:trPr>
          <w:trHeight w:val="848"/>
        </w:trPr>
        <w:tc>
          <w:tcPr>
            <w:tcW w:w="1429" w:type="dxa"/>
            <w:tcBorders>
              <w:top w:val="single" w:sz="4" w:space="0" w:color="000000"/>
              <w:left w:val="single" w:sz="4" w:space="0" w:color="000000"/>
              <w:bottom w:val="single" w:sz="4" w:space="0" w:color="000000"/>
              <w:right w:val="single" w:sz="4" w:space="0" w:color="000000"/>
            </w:tcBorders>
          </w:tcPr>
          <w:p w14:paraId="550087A3" w14:textId="77777777" w:rsidR="008461E5" w:rsidRPr="004256C1" w:rsidRDefault="008461E5" w:rsidP="009E614B">
            <w:pPr>
              <w:spacing w:before="100" w:beforeAutospacing="1" w:after="120" w:line="259" w:lineRule="auto"/>
            </w:pPr>
            <w:r w:rsidRPr="004256C1">
              <w:rPr>
                <w:sz w:val="21"/>
              </w:rPr>
              <w:lastRenderedPageBreak/>
              <w:t xml:space="preserve">s.58(2) </w:t>
            </w:r>
          </w:p>
          <w:p w14:paraId="10605D99" w14:textId="77777777" w:rsidR="008461E5" w:rsidRPr="004256C1" w:rsidRDefault="008461E5" w:rsidP="009E614B">
            <w:pPr>
              <w:spacing w:before="100" w:beforeAutospacing="1" w:after="120" w:line="259" w:lineRule="auto"/>
            </w:pPr>
            <w:r w:rsidRPr="004256C1">
              <w:rPr>
                <w:sz w:val="21"/>
              </w:rPr>
              <w:t xml:space="preserve">LGMPA </w:t>
            </w:r>
          </w:p>
        </w:tc>
        <w:tc>
          <w:tcPr>
            <w:tcW w:w="823" w:type="dxa"/>
            <w:tcBorders>
              <w:top w:val="single" w:sz="4" w:space="0" w:color="000000"/>
              <w:left w:val="single" w:sz="4" w:space="0" w:color="000000"/>
              <w:bottom w:val="single" w:sz="4" w:space="0" w:color="000000"/>
              <w:right w:val="single" w:sz="4" w:space="0" w:color="000000"/>
            </w:tcBorders>
          </w:tcPr>
          <w:p w14:paraId="5BF360D7" w14:textId="77777777" w:rsidR="008461E5" w:rsidRPr="004256C1" w:rsidRDefault="008461E5" w:rsidP="009E614B">
            <w:pPr>
              <w:spacing w:before="100" w:beforeAutospacing="1" w:after="120" w:line="259" w:lineRule="auto"/>
            </w:pPr>
            <w:r w:rsidRPr="004256C1">
              <w:rPr>
                <w:sz w:val="21"/>
              </w:rPr>
              <w:t xml:space="preserve">H17 </w:t>
            </w:r>
          </w:p>
        </w:tc>
        <w:tc>
          <w:tcPr>
            <w:tcW w:w="5569" w:type="dxa"/>
            <w:tcBorders>
              <w:top w:val="single" w:sz="4" w:space="0" w:color="000000"/>
              <w:left w:val="single" w:sz="4" w:space="0" w:color="000000"/>
              <w:bottom w:val="single" w:sz="4" w:space="0" w:color="000000"/>
              <w:right w:val="single" w:sz="4" w:space="0" w:color="000000"/>
            </w:tcBorders>
          </w:tcPr>
          <w:p w14:paraId="22D70308" w14:textId="77777777" w:rsidR="008461E5" w:rsidRPr="004256C1" w:rsidRDefault="008461E5" w:rsidP="009E614B">
            <w:pPr>
              <w:spacing w:before="100" w:beforeAutospacing="1" w:after="120" w:line="259" w:lineRule="auto"/>
              <w:ind w:left="2" w:right="382"/>
            </w:pPr>
            <w:r w:rsidRPr="004256C1">
              <w:rPr>
                <w:sz w:val="21"/>
              </w:rPr>
              <w:t xml:space="preserve">Failure to return plate after notice given after expiry, revocation or suspension of HC proprietors licence </w:t>
            </w:r>
          </w:p>
        </w:tc>
        <w:tc>
          <w:tcPr>
            <w:tcW w:w="1276" w:type="dxa"/>
            <w:tcBorders>
              <w:top w:val="single" w:sz="4" w:space="0" w:color="000000"/>
              <w:left w:val="single" w:sz="4" w:space="0" w:color="000000"/>
              <w:bottom w:val="single" w:sz="4" w:space="0" w:color="000000"/>
              <w:right w:val="single" w:sz="4" w:space="0" w:color="000000"/>
            </w:tcBorders>
          </w:tcPr>
          <w:p w14:paraId="2D9C051A" w14:textId="77777777" w:rsidR="008461E5" w:rsidRPr="004256C1" w:rsidRDefault="008461E5" w:rsidP="009E614B">
            <w:pPr>
              <w:spacing w:before="100" w:beforeAutospacing="1" w:after="120" w:line="259" w:lineRule="auto"/>
            </w:pPr>
            <w:r w:rsidRPr="004256C1">
              <w:rPr>
                <w:sz w:val="21"/>
              </w:rPr>
              <w:t xml:space="preserve">Level 3 plus </w:t>
            </w:r>
          </w:p>
          <w:p w14:paraId="557C7CF4" w14:textId="77777777" w:rsidR="008461E5" w:rsidRPr="004256C1" w:rsidRDefault="008461E5" w:rsidP="009E614B">
            <w:pPr>
              <w:spacing w:before="100" w:beforeAutospacing="1" w:after="120" w:line="259" w:lineRule="auto"/>
              <w:ind w:right="23"/>
            </w:pPr>
            <w:r w:rsidRPr="004256C1">
              <w:rPr>
                <w:sz w:val="21"/>
              </w:rPr>
              <w:t xml:space="preserve">daily fine of £10 </w:t>
            </w:r>
          </w:p>
        </w:tc>
      </w:tr>
      <w:tr w:rsidR="008461E5" w:rsidRPr="004256C1" w14:paraId="513BC786" w14:textId="77777777" w:rsidTr="0046604E">
        <w:trPr>
          <w:trHeight w:val="847"/>
        </w:trPr>
        <w:tc>
          <w:tcPr>
            <w:tcW w:w="1429" w:type="dxa"/>
            <w:tcBorders>
              <w:top w:val="single" w:sz="4" w:space="0" w:color="000000"/>
              <w:left w:val="single" w:sz="4" w:space="0" w:color="000000"/>
              <w:bottom w:val="single" w:sz="4" w:space="0" w:color="000000"/>
              <w:right w:val="single" w:sz="4" w:space="0" w:color="000000"/>
            </w:tcBorders>
          </w:tcPr>
          <w:p w14:paraId="5BA80366" w14:textId="77777777" w:rsidR="008461E5" w:rsidRPr="004256C1" w:rsidRDefault="008461E5" w:rsidP="009E614B">
            <w:pPr>
              <w:spacing w:before="100" w:beforeAutospacing="1" w:after="120" w:line="259" w:lineRule="auto"/>
            </w:pPr>
            <w:r w:rsidRPr="004256C1">
              <w:rPr>
                <w:sz w:val="21"/>
              </w:rPr>
              <w:t xml:space="preserve">s.71 LGMPA </w:t>
            </w:r>
          </w:p>
        </w:tc>
        <w:tc>
          <w:tcPr>
            <w:tcW w:w="823" w:type="dxa"/>
            <w:tcBorders>
              <w:top w:val="single" w:sz="4" w:space="0" w:color="000000"/>
              <w:left w:val="single" w:sz="4" w:space="0" w:color="000000"/>
              <w:bottom w:val="single" w:sz="4" w:space="0" w:color="000000"/>
              <w:right w:val="single" w:sz="4" w:space="0" w:color="000000"/>
            </w:tcBorders>
          </w:tcPr>
          <w:p w14:paraId="579740B6" w14:textId="77777777" w:rsidR="008461E5" w:rsidRPr="004256C1" w:rsidRDefault="008461E5" w:rsidP="009E614B">
            <w:pPr>
              <w:spacing w:before="100" w:beforeAutospacing="1" w:after="120" w:line="259" w:lineRule="auto"/>
            </w:pPr>
            <w:r w:rsidRPr="004256C1">
              <w:rPr>
                <w:sz w:val="21"/>
              </w:rPr>
              <w:t xml:space="preserve">H18 </w:t>
            </w:r>
          </w:p>
        </w:tc>
        <w:tc>
          <w:tcPr>
            <w:tcW w:w="5569" w:type="dxa"/>
            <w:tcBorders>
              <w:top w:val="single" w:sz="4" w:space="0" w:color="000000"/>
              <w:left w:val="single" w:sz="4" w:space="0" w:color="000000"/>
              <w:bottom w:val="single" w:sz="4" w:space="0" w:color="000000"/>
              <w:right w:val="single" w:sz="4" w:space="0" w:color="000000"/>
            </w:tcBorders>
          </w:tcPr>
          <w:p w14:paraId="609A6C18" w14:textId="77777777" w:rsidR="008461E5" w:rsidRPr="004256C1" w:rsidRDefault="008461E5" w:rsidP="009E614B">
            <w:pPr>
              <w:spacing w:before="100" w:beforeAutospacing="1" w:after="120" w:line="259" w:lineRule="auto"/>
              <w:ind w:left="2" w:right="44"/>
            </w:pPr>
            <w:r w:rsidRPr="004256C1">
              <w:rPr>
                <w:sz w:val="21"/>
              </w:rPr>
              <w:t xml:space="preserve">Interfering with a taximeter or allowing a vehicle to be used without an approved and tested taximeter </w:t>
            </w:r>
          </w:p>
        </w:tc>
        <w:tc>
          <w:tcPr>
            <w:tcW w:w="1276" w:type="dxa"/>
            <w:tcBorders>
              <w:top w:val="single" w:sz="4" w:space="0" w:color="000000"/>
              <w:left w:val="single" w:sz="4" w:space="0" w:color="000000"/>
              <w:bottom w:val="single" w:sz="4" w:space="0" w:color="000000"/>
              <w:right w:val="single" w:sz="4" w:space="0" w:color="000000"/>
            </w:tcBorders>
          </w:tcPr>
          <w:p w14:paraId="1F31B6BA"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5E77FAB1" w14:textId="77777777" w:rsidTr="0046604E">
        <w:trPr>
          <w:trHeight w:val="787"/>
        </w:trPr>
        <w:tc>
          <w:tcPr>
            <w:tcW w:w="1429" w:type="dxa"/>
            <w:tcBorders>
              <w:top w:val="single" w:sz="4" w:space="0" w:color="000000"/>
              <w:left w:val="single" w:sz="4" w:space="0" w:color="000000"/>
              <w:bottom w:val="single" w:sz="4" w:space="0" w:color="000000"/>
              <w:right w:val="single" w:sz="4" w:space="0" w:color="000000"/>
            </w:tcBorders>
          </w:tcPr>
          <w:p w14:paraId="7D62443B" w14:textId="77777777" w:rsidR="008461E5" w:rsidRPr="004256C1" w:rsidRDefault="008461E5" w:rsidP="009E614B">
            <w:pPr>
              <w:spacing w:before="100" w:beforeAutospacing="1" w:after="120" w:line="259" w:lineRule="auto"/>
            </w:pPr>
            <w:r w:rsidRPr="004256C1">
              <w:rPr>
                <w:sz w:val="21"/>
              </w:rPr>
              <w:t>s.73(</w:t>
            </w:r>
            <w:proofErr w:type="gramStart"/>
            <w:r w:rsidRPr="004256C1">
              <w:rPr>
                <w:sz w:val="21"/>
              </w:rPr>
              <w:t>1)(</w:t>
            </w:r>
            <w:proofErr w:type="gramEnd"/>
          </w:p>
          <w:p w14:paraId="3DE0827F" w14:textId="77777777" w:rsidR="008461E5" w:rsidRPr="004256C1" w:rsidRDefault="008461E5" w:rsidP="009E614B">
            <w:pPr>
              <w:spacing w:before="100" w:beforeAutospacing="1" w:after="120" w:line="259" w:lineRule="auto"/>
            </w:pPr>
            <w:r w:rsidRPr="004256C1">
              <w:rPr>
                <w:sz w:val="21"/>
              </w:rPr>
              <w:t xml:space="preserve">a) </w:t>
            </w:r>
          </w:p>
          <w:p w14:paraId="68FB0DBD" w14:textId="77777777" w:rsidR="008461E5" w:rsidRPr="004256C1" w:rsidRDefault="008461E5" w:rsidP="009E614B">
            <w:pPr>
              <w:spacing w:before="100" w:beforeAutospacing="1" w:after="120" w:line="259" w:lineRule="auto"/>
            </w:pPr>
            <w:r w:rsidRPr="004256C1">
              <w:rPr>
                <w:sz w:val="21"/>
              </w:rPr>
              <w:t xml:space="preserve">LGMPA </w:t>
            </w:r>
          </w:p>
        </w:tc>
        <w:tc>
          <w:tcPr>
            <w:tcW w:w="823" w:type="dxa"/>
            <w:tcBorders>
              <w:top w:val="single" w:sz="4" w:space="0" w:color="000000"/>
              <w:left w:val="single" w:sz="4" w:space="0" w:color="000000"/>
              <w:bottom w:val="single" w:sz="4" w:space="0" w:color="000000"/>
              <w:right w:val="single" w:sz="4" w:space="0" w:color="000000"/>
            </w:tcBorders>
          </w:tcPr>
          <w:p w14:paraId="024AF011" w14:textId="77777777" w:rsidR="008461E5" w:rsidRPr="004256C1" w:rsidRDefault="008461E5" w:rsidP="009E614B">
            <w:pPr>
              <w:spacing w:before="100" w:beforeAutospacing="1" w:after="120" w:line="259" w:lineRule="auto"/>
            </w:pPr>
            <w:r w:rsidRPr="004256C1">
              <w:rPr>
                <w:sz w:val="21"/>
              </w:rPr>
              <w:t xml:space="preserve">H19 </w:t>
            </w:r>
          </w:p>
        </w:tc>
        <w:tc>
          <w:tcPr>
            <w:tcW w:w="5569" w:type="dxa"/>
            <w:tcBorders>
              <w:top w:val="single" w:sz="4" w:space="0" w:color="000000"/>
              <w:left w:val="single" w:sz="4" w:space="0" w:color="000000"/>
              <w:bottom w:val="single" w:sz="4" w:space="0" w:color="000000"/>
              <w:right w:val="single" w:sz="4" w:space="0" w:color="000000"/>
            </w:tcBorders>
          </w:tcPr>
          <w:p w14:paraId="0FE87EF1" w14:textId="77777777" w:rsidR="008461E5" w:rsidRPr="004256C1" w:rsidRDefault="008461E5" w:rsidP="009E614B">
            <w:pPr>
              <w:spacing w:before="100" w:beforeAutospacing="1" w:after="120" w:line="259" w:lineRule="auto"/>
              <w:ind w:left="2"/>
            </w:pPr>
            <w:r w:rsidRPr="004256C1">
              <w:rPr>
                <w:sz w:val="21"/>
              </w:rPr>
              <w:t xml:space="preserve">Obstruction of authorised officer or constable </w:t>
            </w:r>
          </w:p>
        </w:tc>
        <w:tc>
          <w:tcPr>
            <w:tcW w:w="1276" w:type="dxa"/>
            <w:tcBorders>
              <w:top w:val="single" w:sz="4" w:space="0" w:color="000000"/>
              <w:left w:val="single" w:sz="4" w:space="0" w:color="000000"/>
              <w:bottom w:val="single" w:sz="4" w:space="0" w:color="000000"/>
              <w:right w:val="single" w:sz="4" w:space="0" w:color="000000"/>
            </w:tcBorders>
          </w:tcPr>
          <w:p w14:paraId="655A90F5"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44485198" w14:textId="77777777" w:rsidTr="0046604E">
        <w:trPr>
          <w:trHeight w:val="787"/>
        </w:trPr>
        <w:tc>
          <w:tcPr>
            <w:tcW w:w="1429" w:type="dxa"/>
            <w:tcBorders>
              <w:top w:val="single" w:sz="4" w:space="0" w:color="000000"/>
              <w:left w:val="single" w:sz="4" w:space="0" w:color="000000"/>
              <w:bottom w:val="single" w:sz="4" w:space="0" w:color="000000"/>
              <w:right w:val="single" w:sz="4" w:space="0" w:color="000000"/>
            </w:tcBorders>
          </w:tcPr>
          <w:p w14:paraId="3BD94386" w14:textId="77777777" w:rsidR="008461E5" w:rsidRPr="004256C1" w:rsidRDefault="008461E5" w:rsidP="009E614B">
            <w:pPr>
              <w:spacing w:before="100" w:beforeAutospacing="1" w:after="120" w:line="259" w:lineRule="auto"/>
            </w:pPr>
            <w:r w:rsidRPr="004256C1">
              <w:rPr>
                <w:sz w:val="21"/>
              </w:rPr>
              <w:t>s.73(</w:t>
            </w:r>
            <w:proofErr w:type="gramStart"/>
            <w:r w:rsidRPr="004256C1">
              <w:rPr>
                <w:sz w:val="21"/>
              </w:rPr>
              <w:t>1)(</w:t>
            </w:r>
            <w:proofErr w:type="gramEnd"/>
          </w:p>
          <w:p w14:paraId="190042C0" w14:textId="77777777" w:rsidR="008461E5" w:rsidRPr="004256C1" w:rsidRDefault="008461E5" w:rsidP="009E614B">
            <w:pPr>
              <w:spacing w:before="100" w:beforeAutospacing="1" w:after="120" w:line="259" w:lineRule="auto"/>
            </w:pPr>
            <w:r w:rsidRPr="004256C1">
              <w:rPr>
                <w:sz w:val="21"/>
              </w:rPr>
              <w:t xml:space="preserve">b) </w:t>
            </w:r>
          </w:p>
          <w:p w14:paraId="3A0D75C6" w14:textId="77777777" w:rsidR="008461E5" w:rsidRPr="004256C1" w:rsidRDefault="008461E5" w:rsidP="009E614B">
            <w:pPr>
              <w:spacing w:before="100" w:beforeAutospacing="1" w:after="120" w:line="259" w:lineRule="auto"/>
            </w:pPr>
            <w:r w:rsidRPr="004256C1">
              <w:rPr>
                <w:sz w:val="21"/>
              </w:rPr>
              <w:t xml:space="preserve">LGMPA </w:t>
            </w:r>
          </w:p>
        </w:tc>
        <w:tc>
          <w:tcPr>
            <w:tcW w:w="823" w:type="dxa"/>
            <w:tcBorders>
              <w:top w:val="single" w:sz="4" w:space="0" w:color="000000"/>
              <w:left w:val="single" w:sz="4" w:space="0" w:color="000000"/>
              <w:bottom w:val="single" w:sz="4" w:space="0" w:color="000000"/>
              <w:right w:val="single" w:sz="4" w:space="0" w:color="000000"/>
            </w:tcBorders>
          </w:tcPr>
          <w:p w14:paraId="316C0559" w14:textId="77777777" w:rsidR="008461E5" w:rsidRPr="004256C1" w:rsidRDefault="008461E5" w:rsidP="009E614B">
            <w:pPr>
              <w:spacing w:before="100" w:beforeAutospacing="1" w:after="120" w:line="259" w:lineRule="auto"/>
            </w:pPr>
            <w:r w:rsidRPr="004256C1">
              <w:rPr>
                <w:sz w:val="21"/>
              </w:rPr>
              <w:t xml:space="preserve">H20 </w:t>
            </w:r>
          </w:p>
        </w:tc>
        <w:tc>
          <w:tcPr>
            <w:tcW w:w="5569" w:type="dxa"/>
            <w:tcBorders>
              <w:top w:val="single" w:sz="4" w:space="0" w:color="000000"/>
              <w:left w:val="single" w:sz="4" w:space="0" w:color="000000"/>
              <w:bottom w:val="single" w:sz="4" w:space="0" w:color="000000"/>
              <w:right w:val="single" w:sz="4" w:space="0" w:color="000000"/>
            </w:tcBorders>
          </w:tcPr>
          <w:p w14:paraId="1815E7B3" w14:textId="77777777" w:rsidR="008461E5" w:rsidRPr="004256C1" w:rsidRDefault="008461E5" w:rsidP="009E614B">
            <w:pPr>
              <w:spacing w:before="100" w:beforeAutospacing="1" w:after="120" w:line="259" w:lineRule="auto"/>
              <w:ind w:left="2"/>
            </w:pPr>
            <w:r w:rsidRPr="004256C1">
              <w:rPr>
                <w:sz w:val="21"/>
              </w:rPr>
              <w:t xml:space="preserve">Failure to comply with requirement of authorised officer or constable </w:t>
            </w:r>
          </w:p>
        </w:tc>
        <w:tc>
          <w:tcPr>
            <w:tcW w:w="1276" w:type="dxa"/>
            <w:tcBorders>
              <w:top w:val="single" w:sz="4" w:space="0" w:color="000000"/>
              <w:left w:val="single" w:sz="4" w:space="0" w:color="000000"/>
              <w:bottom w:val="single" w:sz="4" w:space="0" w:color="000000"/>
              <w:right w:val="single" w:sz="4" w:space="0" w:color="000000"/>
            </w:tcBorders>
          </w:tcPr>
          <w:p w14:paraId="1B6672A1"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36B453CC" w14:textId="77777777" w:rsidTr="0046604E">
        <w:trPr>
          <w:trHeight w:val="1028"/>
        </w:trPr>
        <w:tc>
          <w:tcPr>
            <w:tcW w:w="1429" w:type="dxa"/>
            <w:tcBorders>
              <w:top w:val="single" w:sz="4" w:space="0" w:color="000000"/>
              <w:left w:val="single" w:sz="4" w:space="0" w:color="000000"/>
              <w:bottom w:val="single" w:sz="4" w:space="0" w:color="000000"/>
              <w:right w:val="single" w:sz="4" w:space="0" w:color="000000"/>
            </w:tcBorders>
          </w:tcPr>
          <w:p w14:paraId="256F1C85" w14:textId="77777777" w:rsidR="008461E5" w:rsidRPr="004256C1" w:rsidRDefault="008461E5" w:rsidP="009E614B">
            <w:pPr>
              <w:spacing w:before="100" w:beforeAutospacing="1" w:after="120" w:line="259" w:lineRule="auto"/>
            </w:pPr>
            <w:r w:rsidRPr="004256C1">
              <w:rPr>
                <w:sz w:val="21"/>
              </w:rPr>
              <w:t>s.73(</w:t>
            </w:r>
            <w:proofErr w:type="gramStart"/>
            <w:r w:rsidRPr="004256C1">
              <w:rPr>
                <w:sz w:val="21"/>
              </w:rPr>
              <w:t>1)(</w:t>
            </w:r>
            <w:proofErr w:type="gramEnd"/>
          </w:p>
          <w:p w14:paraId="32A5EE2A" w14:textId="77777777" w:rsidR="008461E5" w:rsidRPr="004256C1" w:rsidRDefault="008461E5" w:rsidP="009E614B">
            <w:pPr>
              <w:spacing w:before="100" w:beforeAutospacing="1" w:after="120" w:line="259" w:lineRule="auto"/>
            </w:pPr>
            <w:r w:rsidRPr="004256C1">
              <w:rPr>
                <w:sz w:val="21"/>
              </w:rPr>
              <w:t xml:space="preserve">c) </w:t>
            </w:r>
          </w:p>
          <w:p w14:paraId="22AE7E8D" w14:textId="77777777" w:rsidR="008461E5" w:rsidRPr="004256C1" w:rsidRDefault="008461E5" w:rsidP="009E614B">
            <w:pPr>
              <w:spacing w:before="100" w:beforeAutospacing="1" w:after="120" w:line="259" w:lineRule="auto"/>
            </w:pPr>
            <w:r w:rsidRPr="004256C1">
              <w:rPr>
                <w:sz w:val="21"/>
              </w:rPr>
              <w:t>LGMP</w:t>
            </w:r>
          </w:p>
          <w:p w14:paraId="1B39B108" w14:textId="77777777" w:rsidR="008461E5" w:rsidRPr="004256C1" w:rsidRDefault="008461E5" w:rsidP="009E614B">
            <w:pPr>
              <w:spacing w:before="100" w:beforeAutospacing="1" w:after="120" w:line="259" w:lineRule="auto"/>
            </w:pPr>
            <w:r w:rsidRPr="004256C1">
              <w:rPr>
                <w:sz w:val="21"/>
              </w:rPr>
              <w:t xml:space="preserve">A </w:t>
            </w:r>
          </w:p>
        </w:tc>
        <w:tc>
          <w:tcPr>
            <w:tcW w:w="823" w:type="dxa"/>
            <w:tcBorders>
              <w:top w:val="single" w:sz="4" w:space="0" w:color="000000"/>
              <w:left w:val="single" w:sz="4" w:space="0" w:color="000000"/>
              <w:bottom w:val="single" w:sz="4" w:space="0" w:color="000000"/>
              <w:right w:val="single" w:sz="4" w:space="0" w:color="000000"/>
            </w:tcBorders>
          </w:tcPr>
          <w:p w14:paraId="0F49302A" w14:textId="77777777" w:rsidR="008461E5" w:rsidRPr="004256C1" w:rsidRDefault="008461E5" w:rsidP="009E614B">
            <w:pPr>
              <w:spacing w:before="100" w:beforeAutospacing="1" w:after="120" w:line="259" w:lineRule="auto"/>
            </w:pPr>
            <w:r w:rsidRPr="004256C1">
              <w:rPr>
                <w:sz w:val="21"/>
              </w:rPr>
              <w:t xml:space="preserve">H21 </w:t>
            </w:r>
          </w:p>
        </w:tc>
        <w:tc>
          <w:tcPr>
            <w:tcW w:w="5569" w:type="dxa"/>
            <w:tcBorders>
              <w:top w:val="single" w:sz="4" w:space="0" w:color="000000"/>
              <w:left w:val="single" w:sz="4" w:space="0" w:color="000000"/>
              <w:bottom w:val="single" w:sz="4" w:space="0" w:color="000000"/>
              <w:right w:val="single" w:sz="4" w:space="0" w:color="000000"/>
            </w:tcBorders>
          </w:tcPr>
          <w:p w14:paraId="05C96DD7" w14:textId="77777777" w:rsidR="008461E5" w:rsidRPr="004256C1" w:rsidRDefault="008461E5" w:rsidP="009E614B">
            <w:pPr>
              <w:spacing w:before="100" w:beforeAutospacing="1" w:after="120" w:line="259" w:lineRule="auto"/>
              <w:ind w:left="2" w:right="524"/>
            </w:pPr>
            <w:r w:rsidRPr="004256C1">
              <w:rPr>
                <w:sz w:val="21"/>
              </w:rPr>
              <w:t xml:space="preserve">Failure to give information or assistance to authorised officer or constable </w:t>
            </w:r>
          </w:p>
        </w:tc>
        <w:tc>
          <w:tcPr>
            <w:tcW w:w="1276" w:type="dxa"/>
            <w:tcBorders>
              <w:top w:val="single" w:sz="4" w:space="0" w:color="000000"/>
              <w:left w:val="single" w:sz="4" w:space="0" w:color="000000"/>
              <w:bottom w:val="single" w:sz="4" w:space="0" w:color="000000"/>
              <w:right w:val="single" w:sz="4" w:space="0" w:color="000000"/>
            </w:tcBorders>
          </w:tcPr>
          <w:p w14:paraId="1B877586"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71EBEB7D" w14:textId="77777777" w:rsidTr="0046604E">
        <w:trPr>
          <w:trHeight w:val="547"/>
        </w:trPr>
        <w:tc>
          <w:tcPr>
            <w:tcW w:w="1429" w:type="dxa"/>
            <w:tcBorders>
              <w:top w:val="single" w:sz="4" w:space="0" w:color="000000"/>
              <w:left w:val="single" w:sz="4" w:space="0" w:color="000000"/>
              <w:bottom w:val="single" w:sz="4" w:space="0" w:color="000000"/>
              <w:right w:val="single" w:sz="4" w:space="0" w:color="000000"/>
            </w:tcBorders>
          </w:tcPr>
          <w:p w14:paraId="3EFF82D7" w14:textId="77777777" w:rsidR="008461E5" w:rsidRPr="004256C1" w:rsidRDefault="008461E5" w:rsidP="009E614B">
            <w:pPr>
              <w:spacing w:before="100" w:beforeAutospacing="1" w:after="120" w:line="259" w:lineRule="auto"/>
            </w:pPr>
            <w:r w:rsidRPr="004256C1">
              <w:rPr>
                <w:sz w:val="21"/>
              </w:rPr>
              <w:t xml:space="preserve">s.73(2) LGMPA </w:t>
            </w:r>
          </w:p>
        </w:tc>
        <w:tc>
          <w:tcPr>
            <w:tcW w:w="823" w:type="dxa"/>
            <w:tcBorders>
              <w:top w:val="single" w:sz="4" w:space="0" w:color="000000"/>
              <w:left w:val="single" w:sz="4" w:space="0" w:color="000000"/>
              <w:bottom w:val="single" w:sz="4" w:space="0" w:color="000000"/>
              <w:right w:val="single" w:sz="4" w:space="0" w:color="000000"/>
            </w:tcBorders>
          </w:tcPr>
          <w:p w14:paraId="6B4B41C0" w14:textId="77777777" w:rsidR="008461E5" w:rsidRPr="004256C1" w:rsidRDefault="008461E5" w:rsidP="009E614B">
            <w:pPr>
              <w:spacing w:before="100" w:beforeAutospacing="1" w:after="120" w:line="259" w:lineRule="auto"/>
            </w:pPr>
            <w:r w:rsidRPr="004256C1">
              <w:rPr>
                <w:sz w:val="21"/>
              </w:rPr>
              <w:t xml:space="preserve">H22 </w:t>
            </w:r>
          </w:p>
        </w:tc>
        <w:tc>
          <w:tcPr>
            <w:tcW w:w="5569" w:type="dxa"/>
            <w:tcBorders>
              <w:top w:val="single" w:sz="4" w:space="0" w:color="000000"/>
              <w:left w:val="single" w:sz="4" w:space="0" w:color="000000"/>
              <w:bottom w:val="single" w:sz="4" w:space="0" w:color="000000"/>
              <w:right w:val="single" w:sz="4" w:space="0" w:color="000000"/>
            </w:tcBorders>
          </w:tcPr>
          <w:p w14:paraId="4126662D" w14:textId="77777777" w:rsidR="008461E5" w:rsidRPr="004256C1" w:rsidRDefault="008461E5" w:rsidP="009E614B">
            <w:pPr>
              <w:spacing w:before="100" w:beforeAutospacing="1" w:after="120" w:line="259" w:lineRule="auto"/>
              <w:ind w:left="2"/>
            </w:pPr>
            <w:r w:rsidRPr="004256C1">
              <w:rPr>
                <w:sz w:val="21"/>
              </w:rPr>
              <w:t xml:space="preserve">Making a false statement to authorised persons </w:t>
            </w:r>
          </w:p>
        </w:tc>
        <w:tc>
          <w:tcPr>
            <w:tcW w:w="1276" w:type="dxa"/>
            <w:tcBorders>
              <w:top w:val="single" w:sz="4" w:space="0" w:color="000000"/>
              <w:left w:val="single" w:sz="4" w:space="0" w:color="000000"/>
              <w:bottom w:val="single" w:sz="4" w:space="0" w:color="000000"/>
              <w:right w:val="single" w:sz="4" w:space="0" w:color="000000"/>
            </w:tcBorders>
          </w:tcPr>
          <w:p w14:paraId="792A96E6" w14:textId="77777777" w:rsidR="008461E5" w:rsidRPr="004256C1" w:rsidRDefault="008461E5" w:rsidP="009E614B">
            <w:pPr>
              <w:spacing w:before="100" w:beforeAutospacing="1" w:after="120" w:line="259" w:lineRule="auto"/>
            </w:pPr>
            <w:r w:rsidRPr="004256C1">
              <w:rPr>
                <w:sz w:val="21"/>
              </w:rPr>
              <w:t xml:space="preserve">Level 3 </w:t>
            </w:r>
          </w:p>
        </w:tc>
      </w:tr>
    </w:tbl>
    <w:p w14:paraId="27676044" w14:textId="77777777" w:rsidR="008461E5" w:rsidRPr="004256C1" w:rsidRDefault="008461E5" w:rsidP="009E614B">
      <w:pPr>
        <w:spacing w:before="100" w:beforeAutospacing="1" w:after="120"/>
        <w:rPr>
          <w:b/>
          <w:bCs/>
        </w:rPr>
      </w:pPr>
      <w:r w:rsidRPr="004256C1">
        <w:rPr>
          <w:b/>
          <w:bCs/>
        </w:rPr>
        <w:t>HACKNEY CARRIAGE DRIVERS’ PROVISIONS</w:t>
      </w:r>
    </w:p>
    <w:tbl>
      <w:tblPr>
        <w:tblStyle w:val="TableGrid1"/>
        <w:tblW w:w="9097" w:type="dxa"/>
        <w:tblInd w:w="254" w:type="dxa"/>
        <w:tblCellMar>
          <w:top w:w="56" w:type="dxa"/>
        </w:tblCellMar>
        <w:tblLook w:val="04A0" w:firstRow="1" w:lastRow="0" w:firstColumn="1" w:lastColumn="0" w:noHBand="0" w:noVBand="1"/>
      </w:tblPr>
      <w:tblGrid>
        <w:gridCol w:w="1432"/>
        <w:gridCol w:w="15"/>
        <w:gridCol w:w="809"/>
        <w:gridCol w:w="41"/>
        <w:gridCol w:w="5524"/>
        <w:gridCol w:w="1276"/>
      </w:tblGrid>
      <w:tr w:rsidR="008461E5" w:rsidRPr="004256C1" w14:paraId="295E89BC" w14:textId="77777777" w:rsidTr="0046604E">
        <w:trPr>
          <w:trHeight w:val="706"/>
        </w:trPr>
        <w:tc>
          <w:tcPr>
            <w:tcW w:w="1432" w:type="dxa"/>
            <w:tcBorders>
              <w:top w:val="single" w:sz="4" w:space="0" w:color="000000"/>
              <w:left w:val="single" w:sz="4" w:space="0" w:color="000000"/>
              <w:bottom w:val="single" w:sz="4" w:space="0" w:color="000000"/>
              <w:right w:val="single" w:sz="4" w:space="0" w:color="000000"/>
            </w:tcBorders>
          </w:tcPr>
          <w:p w14:paraId="3E6B9AA9" w14:textId="7DDDBEBD" w:rsidR="008461E5" w:rsidRPr="004256C1" w:rsidRDefault="008461E5" w:rsidP="009E614B">
            <w:pPr>
              <w:spacing w:before="100" w:beforeAutospacing="1" w:after="120" w:line="259" w:lineRule="auto"/>
              <w:ind w:left="62"/>
            </w:pPr>
            <w:r w:rsidRPr="004256C1">
              <w:rPr>
                <w:rFonts w:ascii="Calibri" w:eastAsia="Calibri" w:hAnsi="Calibri" w:cs="Calibri"/>
                <w:sz w:val="22"/>
              </w:rPr>
              <w:t xml:space="preserve"> </w:t>
            </w:r>
            <w:r w:rsidRPr="004256C1">
              <w:rPr>
                <w:b/>
              </w:rPr>
              <w:t xml:space="preserve">Legislation </w:t>
            </w:r>
          </w:p>
        </w:tc>
        <w:tc>
          <w:tcPr>
            <w:tcW w:w="824" w:type="dxa"/>
            <w:gridSpan w:val="2"/>
            <w:tcBorders>
              <w:top w:val="single" w:sz="4" w:space="0" w:color="000000"/>
              <w:left w:val="single" w:sz="4" w:space="0" w:color="000000"/>
              <w:bottom w:val="single" w:sz="4" w:space="0" w:color="000000"/>
              <w:right w:val="single" w:sz="4" w:space="0" w:color="000000"/>
            </w:tcBorders>
          </w:tcPr>
          <w:p w14:paraId="41192CA5" w14:textId="77777777" w:rsidR="008461E5" w:rsidRPr="004256C1" w:rsidRDefault="008461E5" w:rsidP="009E614B">
            <w:pPr>
              <w:spacing w:before="100" w:beforeAutospacing="1" w:after="120" w:line="259" w:lineRule="auto"/>
              <w:ind w:left="62"/>
            </w:pPr>
            <w:r w:rsidRPr="004256C1">
              <w:rPr>
                <w:b/>
              </w:rPr>
              <w:t xml:space="preserve">Code </w:t>
            </w:r>
          </w:p>
        </w:tc>
        <w:tc>
          <w:tcPr>
            <w:tcW w:w="5565" w:type="dxa"/>
            <w:gridSpan w:val="2"/>
            <w:tcBorders>
              <w:top w:val="single" w:sz="4" w:space="0" w:color="000000"/>
              <w:left w:val="single" w:sz="4" w:space="0" w:color="000000"/>
              <w:bottom w:val="single" w:sz="4" w:space="0" w:color="000000"/>
              <w:right w:val="single" w:sz="4" w:space="0" w:color="000000"/>
            </w:tcBorders>
          </w:tcPr>
          <w:p w14:paraId="7DD29B51" w14:textId="77777777" w:rsidR="008461E5" w:rsidRPr="004256C1" w:rsidRDefault="008461E5" w:rsidP="009E614B">
            <w:pPr>
              <w:spacing w:before="100" w:beforeAutospacing="1" w:after="120" w:line="259" w:lineRule="auto"/>
              <w:ind w:left="65"/>
            </w:pPr>
            <w:r w:rsidRPr="004256C1">
              <w:rPr>
                <w:b/>
              </w:rPr>
              <w:t xml:space="preserve">Offence </w:t>
            </w:r>
          </w:p>
        </w:tc>
        <w:tc>
          <w:tcPr>
            <w:tcW w:w="1276" w:type="dxa"/>
            <w:tcBorders>
              <w:top w:val="single" w:sz="4" w:space="0" w:color="000000"/>
              <w:left w:val="single" w:sz="4" w:space="0" w:color="000000"/>
              <w:bottom w:val="single" w:sz="4" w:space="0" w:color="000000"/>
              <w:right w:val="single" w:sz="4" w:space="0" w:color="000000"/>
            </w:tcBorders>
          </w:tcPr>
          <w:p w14:paraId="139D696A" w14:textId="77777777" w:rsidR="008461E5" w:rsidRPr="004256C1" w:rsidRDefault="008461E5" w:rsidP="009E614B">
            <w:pPr>
              <w:spacing w:before="100" w:beforeAutospacing="1" w:after="120" w:line="259" w:lineRule="auto"/>
              <w:ind w:left="62"/>
            </w:pPr>
            <w:r w:rsidRPr="004256C1">
              <w:rPr>
                <w:b/>
              </w:rPr>
              <w:t xml:space="preserve">Maximum </w:t>
            </w:r>
          </w:p>
          <w:p w14:paraId="18E1CC12" w14:textId="77777777" w:rsidR="008461E5" w:rsidRPr="004256C1" w:rsidRDefault="008461E5" w:rsidP="009E614B">
            <w:pPr>
              <w:spacing w:before="100" w:beforeAutospacing="1" w:after="120" w:line="259" w:lineRule="auto"/>
              <w:ind w:left="62"/>
            </w:pPr>
            <w:r w:rsidRPr="004256C1">
              <w:rPr>
                <w:b/>
              </w:rPr>
              <w:t xml:space="preserve">Penalty </w:t>
            </w:r>
          </w:p>
        </w:tc>
      </w:tr>
      <w:tr w:rsidR="008461E5" w:rsidRPr="004256C1" w14:paraId="15322E13" w14:textId="77777777" w:rsidTr="0046604E">
        <w:trPr>
          <w:trHeight w:val="365"/>
        </w:trPr>
        <w:tc>
          <w:tcPr>
            <w:tcW w:w="1432" w:type="dxa"/>
            <w:tcBorders>
              <w:top w:val="single" w:sz="4" w:space="0" w:color="000000"/>
              <w:left w:val="single" w:sz="4" w:space="0" w:color="000000"/>
              <w:bottom w:val="single" w:sz="4" w:space="0" w:color="000000"/>
              <w:right w:val="single" w:sz="4" w:space="0" w:color="000000"/>
            </w:tcBorders>
          </w:tcPr>
          <w:p w14:paraId="2AD6B7CE" w14:textId="77777777" w:rsidR="008461E5" w:rsidRPr="004256C1" w:rsidRDefault="008461E5" w:rsidP="009E614B">
            <w:pPr>
              <w:spacing w:before="100" w:beforeAutospacing="1" w:after="120" w:line="259" w:lineRule="auto"/>
              <w:ind w:left="62"/>
            </w:pPr>
            <w:r w:rsidRPr="004256C1">
              <w:rPr>
                <w:sz w:val="21"/>
              </w:rPr>
              <w:t xml:space="preserve">s.47 TPCA </w:t>
            </w:r>
          </w:p>
        </w:tc>
        <w:tc>
          <w:tcPr>
            <w:tcW w:w="824" w:type="dxa"/>
            <w:gridSpan w:val="2"/>
            <w:tcBorders>
              <w:top w:val="single" w:sz="4" w:space="0" w:color="000000"/>
              <w:left w:val="single" w:sz="4" w:space="0" w:color="000000"/>
              <w:bottom w:val="single" w:sz="4" w:space="0" w:color="000000"/>
              <w:right w:val="single" w:sz="4" w:space="0" w:color="000000"/>
            </w:tcBorders>
          </w:tcPr>
          <w:p w14:paraId="0A5630C2" w14:textId="77777777" w:rsidR="008461E5" w:rsidRPr="004256C1" w:rsidRDefault="008461E5" w:rsidP="009E614B">
            <w:pPr>
              <w:spacing w:before="100" w:beforeAutospacing="1" w:after="120" w:line="259" w:lineRule="auto"/>
              <w:ind w:left="62"/>
            </w:pPr>
            <w:r w:rsidRPr="004256C1">
              <w:rPr>
                <w:sz w:val="21"/>
              </w:rPr>
              <w:t xml:space="preserve">D01 </w:t>
            </w:r>
          </w:p>
        </w:tc>
        <w:tc>
          <w:tcPr>
            <w:tcW w:w="5565" w:type="dxa"/>
            <w:gridSpan w:val="2"/>
            <w:tcBorders>
              <w:top w:val="single" w:sz="4" w:space="0" w:color="000000"/>
              <w:left w:val="single" w:sz="4" w:space="0" w:color="000000"/>
              <w:bottom w:val="single" w:sz="4" w:space="0" w:color="000000"/>
              <w:right w:val="single" w:sz="4" w:space="0" w:color="000000"/>
            </w:tcBorders>
          </w:tcPr>
          <w:p w14:paraId="27992A91" w14:textId="77777777" w:rsidR="008461E5" w:rsidRPr="004256C1" w:rsidRDefault="008461E5" w:rsidP="009E614B">
            <w:pPr>
              <w:spacing w:before="100" w:beforeAutospacing="1" w:after="120" w:line="259" w:lineRule="auto"/>
              <w:ind w:left="65"/>
            </w:pPr>
            <w:r w:rsidRPr="004256C1">
              <w:rPr>
                <w:sz w:val="21"/>
              </w:rPr>
              <w:t xml:space="preserve">Driving a HC without a HC driver’s licence </w:t>
            </w:r>
          </w:p>
        </w:tc>
        <w:tc>
          <w:tcPr>
            <w:tcW w:w="1276" w:type="dxa"/>
            <w:tcBorders>
              <w:top w:val="single" w:sz="4" w:space="0" w:color="000000"/>
              <w:left w:val="single" w:sz="4" w:space="0" w:color="000000"/>
              <w:bottom w:val="single" w:sz="4" w:space="0" w:color="000000"/>
              <w:right w:val="single" w:sz="4" w:space="0" w:color="000000"/>
            </w:tcBorders>
          </w:tcPr>
          <w:p w14:paraId="3A02B6F8" w14:textId="77777777" w:rsidR="008461E5" w:rsidRPr="004256C1" w:rsidRDefault="008461E5" w:rsidP="009E614B">
            <w:pPr>
              <w:spacing w:before="100" w:beforeAutospacing="1" w:after="120" w:line="259" w:lineRule="auto"/>
              <w:ind w:left="62"/>
            </w:pPr>
            <w:r w:rsidRPr="004256C1">
              <w:rPr>
                <w:sz w:val="21"/>
              </w:rPr>
              <w:t xml:space="preserve">Level 3 </w:t>
            </w:r>
          </w:p>
        </w:tc>
      </w:tr>
      <w:tr w:rsidR="008461E5" w:rsidRPr="004256C1" w14:paraId="5DD93A1C" w14:textId="77777777" w:rsidTr="0046604E">
        <w:trPr>
          <w:trHeight w:val="365"/>
        </w:trPr>
        <w:tc>
          <w:tcPr>
            <w:tcW w:w="1432" w:type="dxa"/>
            <w:tcBorders>
              <w:top w:val="single" w:sz="4" w:space="0" w:color="000000"/>
              <w:left w:val="single" w:sz="4" w:space="0" w:color="000000"/>
              <w:bottom w:val="single" w:sz="4" w:space="0" w:color="000000"/>
              <w:right w:val="single" w:sz="4" w:space="0" w:color="000000"/>
            </w:tcBorders>
          </w:tcPr>
          <w:p w14:paraId="411E4A8C" w14:textId="77777777" w:rsidR="008461E5" w:rsidRPr="004256C1" w:rsidRDefault="008461E5" w:rsidP="009E614B">
            <w:pPr>
              <w:spacing w:before="100" w:beforeAutospacing="1" w:after="120" w:line="259" w:lineRule="auto"/>
              <w:ind w:left="62"/>
            </w:pPr>
            <w:r w:rsidRPr="004256C1">
              <w:rPr>
                <w:sz w:val="21"/>
              </w:rPr>
              <w:t xml:space="preserve">s.52 TPCA </w:t>
            </w:r>
          </w:p>
        </w:tc>
        <w:tc>
          <w:tcPr>
            <w:tcW w:w="824" w:type="dxa"/>
            <w:gridSpan w:val="2"/>
            <w:tcBorders>
              <w:top w:val="single" w:sz="4" w:space="0" w:color="000000"/>
              <w:left w:val="single" w:sz="4" w:space="0" w:color="000000"/>
              <w:bottom w:val="single" w:sz="4" w:space="0" w:color="000000"/>
              <w:right w:val="single" w:sz="4" w:space="0" w:color="000000"/>
            </w:tcBorders>
          </w:tcPr>
          <w:p w14:paraId="421EA6D0" w14:textId="77777777" w:rsidR="008461E5" w:rsidRPr="004256C1" w:rsidRDefault="008461E5" w:rsidP="009E614B">
            <w:pPr>
              <w:spacing w:before="100" w:beforeAutospacing="1" w:after="120" w:line="259" w:lineRule="auto"/>
              <w:ind w:left="62"/>
            </w:pPr>
            <w:r w:rsidRPr="004256C1">
              <w:rPr>
                <w:sz w:val="21"/>
              </w:rPr>
              <w:t xml:space="preserve">D02 </w:t>
            </w:r>
          </w:p>
        </w:tc>
        <w:tc>
          <w:tcPr>
            <w:tcW w:w="5565" w:type="dxa"/>
            <w:gridSpan w:val="2"/>
            <w:tcBorders>
              <w:top w:val="single" w:sz="4" w:space="0" w:color="000000"/>
              <w:left w:val="single" w:sz="4" w:space="0" w:color="000000"/>
              <w:bottom w:val="single" w:sz="4" w:space="0" w:color="000000"/>
              <w:right w:val="single" w:sz="4" w:space="0" w:color="000000"/>
            </w:tcBorders>
          </w:tcPr>
          <w:p w14:paraId="2CF25E1E" w14:textId="77777777" w:rsidR="008461E5" w:rsidRPr="004256C1" w:rsidRDefault="008461E5" w:rsidP="009E614B">
            <w:pPr>
              <w:spacing w:before="100" w:beforeAutospacing="1" w:after="120" w:line="259" w:lineRule="auto"/>
              <w:ind w:left="65"/>
            </w:pPr>
            <w:r w:rsidRPr="004256C1">
              <w:rPr>
                <w:sz w:val="21"/>
              </w:rPr>
              <w:t xml:space="preserve">Driver refusing to carry the prescribed number </w:t>
            </w:r>
          </w:p>
        </w:tc>
        <w:tc>
          <w:tcPr>
            <w:tcW w:w="1276" w:type="dxa"/>
            <w:tcBorders>
              <w:top w:val="single" w:sz="4" w:space="0" w:color="000000"/>
              <w:left w:val="single" w:sz="4" w:space="0" w:color="000000"/>
              <w:bottom w:val="single" w:sz="4" w:space="0" w:color="000000"/>
              <w:right w:val="single" w:sz="4" w:space="0" w:color="000000"/>
            </w:tcBorders>
          </w:tcPr>
          <w:p w14:paraId="69117598" w14:textId="77777777" w:rsidR="008461E5" w:rsidRPr="004256C1" w:rsidRDefault="008461E5" w:rsidP="009E614B">
            <w:pPr>
              <w:spacing w:before="100" w:beforeAutospacing="1" w:after="120" w:line="259" w:lineRule="auto"/>
              <w:ind w:left="62"/>
            </w:pPr>
            <w:r w:rsidRPr="004256C1">
              <w:rPr>
                <w:sz w:val="21"/>
              </w:rPr>
              <w:t xml:space="preserve">Level 1 </w:t>
            </w:r>
          </w:p>
        </w:tc>
      </w:tr>
      <w:tr w:rsidR="008461E5" w:rsidRPr="004256C1" w14:paraId="4E5C39A4" w14:textId="77777777" w:rsidTr="0046604E">
        <w:trPr>
          <w:trHeight w:val="605"/>
        </w:trPr>
        <w:tc>
          <w:tcPr>
            <w:tcW w:w="1432" w:type="dxa"/>
            <w:tcBorders>
              <w:top w:val="single" w:sz="4" w:space="0" w:color="000000"/>
              <w:left w:val="single" w:sz="4" w:space="0" w:color="000000"/>
              <w:bottom w:val="single" w:sz="4" w:space="0" w:color="000000"/>
              <w:right w:val="single" w:sz="4" w:space="0" w:color="000000"/>
            </w:tcBorders>
          </w:tcPr>
          <w:p w14:paraId="7197219B" w14:textId="77777777" w:rsidR="008461E5" w:rsidRPr="004256C1" w:rsidRDefault="008461E5" w:rsidP="009E614B">
            <w:pPr>
              <w:spacing w:before="100" w:beforeAutospacing="1" w:after="120" w:line="259" w:lineRule="auto"/>
              <w:ind w:left="62"/>
            </w:pPr>
            <w:r w:rsidRPr="004256C1">
              <w:rPr>
                <w:sz w:val="21"/>
              </w:rPr>
              <w:t xml:space="preserve">s.53 TPCA </w:t>
            </w:r>
          </w:p>
        </w:tc>
        <w:tc>
          <w:tcPr>
            <w:tcW w:w="824" w:type="dxa"/>
            <w:gridSpan w:val="2"/>
            <w:tcBorders>
              <w:top w:val="single" w:sz="4" w:space="0" w:color="000000"/>
              <w:left w:val="single" w:sz="4" w:space="0" w:color="000000"/>
              <w:bottom w:val="single" w:sz="4" w:space="0" w:color="000000"/>
              <w:right w:val="single" w:sz="4" w:space="0" w:color="000000"/>
            </w:tcBorders>
          </w:tcPr>
          <w:p w14:paraId="4DF1248E" w14:textId="77777777" w:rsidR="008461E5" w:rsidRPr="004256C1" w:rsidRDefault="008461E5" w:rsidP="009E614B">
            <w:pPr>
              <w:spacing w:before="100" w:beforeAutospacing="1" w:after="120" w:line="259" w:lineRule="auto"/>
              <w:ind w:left="62"/>
            </w:pPr>
            <w:r w:rsidRPr="004256C1">
              <w:rPr>
                <w:sz w:val="21"/>
              </w:rPr>
              <w:t xml:space="preserve">D03 </w:t>
            </w:r>
          </w:p>
        </w:tc>
        <w:tc>
          <w:tcPr>
            <w:tcW w:w="5565" w:type="dxa"/>
            <w:gridSpan w:val="2"/>
            <w:tcBorders>
              <w:top w:val="single" w:sz="4" w:space="0" w:color="000000"/>
              <w:left w:val="single" w:sz="4" w:space="0" w:color="000000"/>
              <w:bottom w:val="single" w:sz="4" w:space="0" w:color="000000"/>
              <w:right w:val="single" w:sz="4" w:space="0" w:color="000000"/>
            </w:tcBorders>
          </w:tcPr>
          <w:p w14:paraId="37142F22" w14:textId="77777777" w:rsidR="008461E5" w:rsidRPr="004256C1" w:rsidRDefault="008461E5" w:rsidP="009E614B">
            <w:pPr>
              <w:spacing w:before="100" w:beforeAutospacing="1" w:after="120" w:line="259" w:lineRule="auto"/>
              <w:ind w:left="65" w:right="156"/>
            </w:pPr>
            <w:r w:rsidRPr="004256C1">
              <w:rPr>
                <w:sz w:val="21"/>
              </w:rPr>
              <w:t xml:space="preserve">Refusal (without reasonable excuse) to take a fare </w:t>
            </w:r>
          </w:p>
        </w:tc>
        <w:tc>
          <w:tcPr>
            <w:tcW w:w="1276" w:type="dxa"/>
            <w:tcBorders>
              <w:top w:val="single" w:sz="4" w:space="0" w:color="000000"/>
              <w:left w:val="single" w:sz="4" w:space="0" w:color="000000"/>
              <w:bottom w:val="single" w:sz="4" w:space="0" w:color="000000"/>
              <w:right w:val="single" w:sz="4" w:space="0" w:color="000000"/>
            </w:tcBorders>
          </w:tcPr>
          <w:p w14:paraId="1C60F323" w14:textId="77777777" w:rsidR="008461E5" w:rsidRPr="004256C1" w:rsidRDefault="008461E5" w:rsidP="009E614B">
            <w:pPr>
              <w:spacing w:before="100" w:beforeAutospacing="1" w:after="120" w:line="259" w:lineRule="auto"/>
              <w:ind w:left="62"/>
            </w:pPr>
            <w:r w:rsidRPr="004256C1">
              <w:rPr>
                <w:sz w:val="21"/>
              </w:rPr>
              <w:t xml:space="preserve">Level 2 </w:t>
            </w:r>
          </w:p>
        </w:tc>
      </w:tr>
      <w:tr w:rsidR="008461E5" w:rsidRPr="004256C1" w14:paraId="257074E2" w14:textId="77777777" w:rsidTr="0046604E">
        <w:trPr>
          <w:trHeight w:val="370"/>
        </w:trPr>
        <w:tc>
          <w:tcPr>
            <w:tcW w:w="1432" w:type="dxa"/>
            <w:tcBorders>
              <w:top w:val="single" w:sz="4" w:space="0" w:color="000000"/>
              <w:left w:val="single" w:sz="4" w:space="0" w:color="000000"/>
              <w:bottom w:val="single" w:sz="4" w:space="0" w:color="000000"/>
              <w:right w:val="single" w:sz="4" w:space="0" w:color="000000"/>
            </w:tcBorders>
          </w:tcPr>
          <w:p w14:paraId="431C1DB2" w14:textId="77777777" w:rsidR="008461E5" w:rsidRPr="004256C1" w:rsidRDefault="008461E5" w:rsidP="009E614B">
            <w:pPr>
              <w:spacing w:before="100" w:beforeAutospacing="1" w:after="120" w:line="259" w:lineRule="auto"/>
              <w:ind w:left="62"/>
            </w:pPr>
            <w:r w:rsidRPr="004256C1">
              <w:rPr>
                <w:sz w:val="21"/>
              </w:rPr>
              <w:t xml:space="preserve">s.54 TPCA </w:t>
            </w:r>
          </w:p>
        </w:tc>
        <w:tc>
          <w:tcPr>
            <w:tcW w:w="824" w:type="dxa"/>
            <w:gridSpan w:val="2"/>
            <w:tcBorders>
              <w:top w:val="single" w:sz="4" w:space="0" w:color="000000"/>
              <w:left w:val="single" w:sz="4" w:space="0" w:color="000000"/>
              <w:bottom w:val="single" w:sz="4" w:space="0" w:color="000000"/>
              <w:right w:val="single" w:sz="4" w:space="0" w:color="000000"/>
            </w:tcBorders>
          </w:tcPr>
          <w:p w14:paraId="28AC1CB1" w14:textId="77777777" w:rsidR="008461E5" w:rsidRPr="004256C1" w:rsidRDefault="008461E5" w:rsidP="009E614B">
            <w:pPr>
              <w:spacing w:before="100" w:beforeAutospacing="1" w:after="120" w:line="259" w:lineRule="auto"/>
              <w:ind w:left="62"/>
            </w:pPr>
            <w:r w:rsidRPr="004256C1">
              <w:rPr>
                <w:sz w:val="21"/>
              </w:rPr>
              <w:t xml:space="preserve">D04 </w:t>
            </w:r>
          </w:p>
        </w:tc>
        <w:tc>
          <w:tcPr>
            <w:tcW w:w="5565" w:type="dxa"/>
            <w:gridSpan w:val="2"/>
            <w:tcBorders>
              <w:top w:val="single" w:sz="4" w:space="0" w:color="000000"/>
              <w:left w:val="single" w:sz="4" w:space="0" w:color="000000"/>
              <w:bottom w:val="single" w:sz="4" w:space="0" w:color="000000"/>
              <w:right w:val="single" w:sz="4" w:space="0" w:color="000000"/>
            </w:tcBorders>
          </w:tcPr>
          <w:p w14:paraId="6DD582C5" w14:textId="77777777" w:rsidR="008461E5" w:rsidRPr="004256C1" w:rsidRDefault="008461E5" w:rsidP="009E614B">
            <w:pPr>
              <w:spacing w:before="100" w:beforeAutospacing="1" w:after="120" w:line="259" w:lineRule="auto"/>
              <w:ind w:left="65"/>
            </w:pPr>
            <w:r w:rsidRPr="004256C1">
              <w:rPr>
                <w:sz w:val="21"/>
              </w:rPr>
              <w:t xml:space="preserve">Charging more than the agreed fare </w:t>
            </w:r>
          </w:p>
        </w:tc>
        <w:tc>
          <w:tcPr>
            <w:tcW w:w="1276" w:type="dxa"/>
            <w:tcBorders>
              <w:top w:val="single" w:sz="4" w:space="0" w:color="000000"/>
              <w:left w:val="single" w:sz="4" w:space="0" w:color="000000"/>
              <w:bottom w:val="single" w:sz="4" w:space="0" w:color="000000"/>
              <w:right w:val="single" w:sz="4" w:space="0" w:color="000000"/>
            </w:tcBorders>
          </w:tcPr>
          <w:p w14:paraId="3306C2EB" w14:textId="77777777" w:rsidR="008461E5" w:rsidRPr="004256C1" w:rsidRDefault="008461E5" w:rsidP="009E614B">
            <w:pPr>
              <w:spacing w:before="100" w:beforeAutospacing="1" w:after="120" w:line="259" w:lineRule="auto"/>
              <w:ind w:left="62"/>
            </w:pPr>
            <w:r w:rsidRPr="004256C1">
              <w:rPr>
                <w:sz w:val="21"/>
              </w:rPr>
              <w:t xml:space="preserve">Level 1 </w:t>
            </w:r>
          </w:p>
        </w:tc>
      </w:tr>
      <w:tr w:rsidR="008461E5" w:rsidRPr="004256C1" w14:paraId="3A729BF4" w14:textId="77777777" w:rsidTr="0046604E">
        <w:trPr>
          <w:trHeight w:val="1572"/>
        </w:trPr>
        <w:tc>
          <w:tcPr>
            <w:tcW w:w="1432" w:type="dxa"/>
            <w:tcBorders>
              <w:top w:val="single" w:sz="4" w:space="0" w:color="000000"/>
              <w:left w:val="single" w:sz="4" w:space="0" w:color="000000"/>
              <w:bottom w:val="single" w:sz="4" w:space="0" w:color="000000"/>
              <w:right w:val="single" w:sz="4" w:space="0" w:color="000000"/>
            </w:tcBorders>
          </w:tcPr>
          <w:p w14:paraId="6640CED3" w14:textId="77777777" w:rsidR="008461E5" w:rsidRPr="004256C1" w:rsidRDefault="008461E5" w:rsidP="009E614B">
            <w:pPr>
              <w:spacing w:before="100" w:beforeAutospacing="1" w:after="120" w:line="259" w:lineRule="auto"/>
            </w:pPr>
            <w:r w:rsidRPr="004256C1">
              <w:rPr>
                <w:sz w:val="21"/>
              </w:rPr>
              <w:t xml:space="preserve">s.55 TPCA </w:t>
            </w:r>
          </w:p>
        </w:tc>
        <w:tc>
          <w:tcPr>
            <w:tcW w:w="824" w:type="dxa"/>
            <w:gridSpan w:val="2"/>
            <w:tcBorders>
              <w:top w:val="single" w:sz="4" w:space="0" w:color="000000"/>
              <w:left w:val="single" w:sz="4" w:space="0" w:color="000000"/>
              <w:bottom w:val="single" w:sz="4" w:space="0" w:color="000000"/>
              <w:right w:val="single" w:sz="4" w:space="0" w:color="000000"/>
            </w:tcBorders>
          </w:tcPr>
          <w:p w14:paraId="5F4B74DA" w14:textId="77777777" w:rsidR="008461E5" w:rsidRPr="004256C1" w:rsidRDefault="008461E5" w:rsidP="009E614B">
            <w:pPr>
              <w:spacing w:before="100" w:beforeAutospacing="1" w:after="120" w:line="259" w:lineRule="auto"/>
            </w:pPr>
            <w:r w:rsidRPr="004256C1">
              <w:rPr>
                <w:sz w:val="21"/>
              </w:rPr>
              <w:t xml:space="preserve">D05 </w:t>
            </w:r>
          </w:p>
        </w:tc>
        <w:tc>
          <w:tcPr>
            <w:tcW w:w="5565" w:type="dxa"/>
            <w:gridSpan w:val="2"/>
            <w:tcBorders>
              <w:top w:val="single" w:sz="4" w:space="0" w:color="000000"/>
              <w:left w:val="single" w:sz="4" w:space="0" w:color="000000"/>
              <w:bottom w:val="single" w:sz="4" w:space="0" w:color="000000"/>
              <w:right w:val="single" w:sz="4" w:space="0" w:color="000000"/>
            </w:tcBorders>
          </w:tcPr>
          <w:p w14:paraId="6CCEC73A" w14:textId="77777777" w:rsidR="008461E5" w:rsidRPr="004256C1" w:rsidRDefault="008461E5" w:rsidP="009E614B">
            <w:pPr>
              <w:spacing w:before="100" w:beforeAutospacing="1" w:after="120" w:line="259" w:lineRule="auto"/>
              <w:ind w:left="2"/>
            </w:pPr>
            <w:r w:rsidRPr="004256C1">
              <w:rPr>
                <w:sz w:val="21"/>
              </w:rPr>
              <w:t xml:space="preserve">Obtaining more than the legal fare </w:t>
            </w:r>
          </w:p>
        </w:tc>
        <w:tc>
          <w:tcPr>
            <w:tcW w:w="1276" w:type="dxa"/>
            <w:tcBorders>
              <w:top w:val="single" w:sz="4" w:space="0" w:color="000000"/>
              <w:left w:val="single" w:sz="4" w:space="0" w:color="000000"/>
              <w:bottom w:val="single" w:sz="4" w:space="0" w:color="000000"/>
              <w:right w:val="single" w:sz="4" w:space="0" w:color="000000"/>
            </w:tcBorders>
          </w:tcPr>
          <w:p w14:paraId="53BDFBD2" w14:textId="77777777" w:rsidR="008461E5" w:rsidRPr="004256C1" w:rsidRDefault="008461E5" w:rsidP="009E614B">
            <w:pPr>
              <w:spacing w:before="100" w:beforeAutospacing="1" w:after="120" w:line="259" w:lineRule="auto"/>
            </w:pPr>
            <w:r w:rsidRPr="004256C1">
              <w:rPr>
                <w:sz w:val="21"/>
              </w:rPr>
              <w:t xml:space="preserve">Level 3- and 1months imprisonment until the excess is re- funded </w:t>
            </w:r>
          </w:p>
        </w:tc>
      </w:tr>
      <w:tr w:rsidR="008461E5" w:rsidRPr="004256C1" w14:paraId="74A70CCD" w14:textId="77777777" w:rsidTr="0046604E">
        <w:trPr>
          <w:trHeight w:val="607"/>
        </w:trPr>
        <w:tc>
          <w:tcPr>
            <w:tcW w:w="1432" w:type="dxa"/>
            <w:tcBorders>
              <w:top w:val="single" w:sz="4" w:space="0" w:color="000000"/>
              <w:left w:val="single" w:sz="4" w:space="0" w:color="000000"/>
              <w:bottom w:val="single" w:sz="4" w:space="0" w:color="000000"/>
              <w:right w:val="single" w:sz="4" w:space="0" w:color="000000"/>
            </w:tcBorders>
          </w:tcPr>
          <w:p w14:paraId="59D5B25C" w14:textId="77777777" w:rsidR="008461E5" w:rsidRPr="004256C1" w:rsidRDefault="008461E5" w:rsidP="009E614B">
            <w:pPr>
              <w:spacing w:before="100" w:beforeAutospacing="1" w:after="120" w:line="259" w:lineRule="auto"/>
            </w:pPr>
            <w:r w:rsidRPr="004256C1">
              <w:rPr>
                <w:sz w:val="21"/>
              </w:rPr>
              <w:lastRenderedPageBreak/>
              <w:t xml:space="preserve">s.56 TPCA </w:t>
            </w:r>
          </w:p>
        </w:tc>
        <w:tc>
          <w:tcPr>
            <w:tcW w:w="824" w:type="dxa"/>
            <w:gridSpan w:val="2"/>
            <w:tcBorders>
              <w:top w:val="single" w:sz="4" w:space="0" w:color="000000"/>
              <w:left w:val="single" w:sz="4" w:space="0" w:color="000000"/>
              <w:bottom w:val="single" w:sz="4" w:space="0" w:color="000000"/>
              <w:right w:val="single" w:sz="4" w:space="0" w:color="000000"/>
            </w:tcBorders>
          </w:tcPr>
          <w:p w14:paraId="762861A3" w14:textId="77777777" w:rsidR="008461E5" w:rsidRPr="004256C1" w:rsidRDefault="008461E5" w:rsidP="009E614B">
            <w:pPr>
              <w:spacing w:before="100" w:beforeAutospacing="1" w:after="120" w:line="259" w:lineRule="auto"/>
            </w:pPr>
            <w:r w:rsidRPr="004256C1">
              <w:rPr>
                <w:sz w:val="21"/>
              </w:rPr>
              <w:t xml:space="preserve">D06 </w:t>
            </w:r>
          </w:p>
        </w:tc>
        <w:tc>
          <w:tcPr>
            <w:tcW w:w="5565" w:type="dxa"/>
            <w:gridSpan w:val="2"/>
            <w:tcBorders>
              <w:top w:val="single" w:sz="4" w:space="0" w:color="000000"/>
              <w:left w:val="single" w:sz="4" w:space="0" w:color="000000"/>
              <w:bottom w:val="single" w:sz="4" w:space="0" w:color="000000"/>
              <w:right w:val="single" w:sz="4" w:space="0" w:color="000000"/>
            </w:tcBorders>
          </w:tcPr>
          <w:p w14:paraId="0636B1D7" w14:textId="77777777" w:rsidR="008461E5" w:rsidRPr="004256C1" w:rsidRDefault="008461E5" w:rsidP="009E614B">
            <w:pPr>
              <w:spacing w:before="100" w:beforeAutospacing="1" w:after="120" w:line="259" w:lineRule="auto"/>
              <w:ind w:left="2" w:right="278"/>
            </w:pPr>
            <w:r w:rsidRPr="004256C1">
              <w:rPr>
                <w:sz w:val="21"/>
              </w:rPr>
              <w:t xml:space="preserve">Travelling less than the lawful distance for an agreed fare </w:t>
            </w:r>
          </w:p>
        </w:tc>
        <w:tc>
          <w:tcPr>
            <w:tcW w:w="1276" w:type="dxa"/>
            <w:tcBorders>
              <w:top w:val="single" w:sz="4" w:space="0" w:color="000000"/>
              <w:left w:val="single" w:sz="4" w:space="0" w:color="000000"/>
              <w:bottom w:val="single" w:sz="4" w:space="0" w:color="000000"/>
              <w:right w:val="single" w:sz="4" w:space="0" w:color="000000"/>
            </w:tcBorders>
          </w:tcPr>
          <w:p w14:paraId="7B512FE3" w14:textId="77777777" w:rsidR="008461E5" w:rsidRPr="004256C1" w:rsidRDefault="008461E5" w:rsidP="009E614B">
            <w:pPr>
              <w:spacing w:before="100" w:beforeAutospacing="1" w:after="120" w:line="259" w:lineRule="auto"/>
            </w:pPr>
            <w:r w:rsidRPr="004256C1">
              <w:rPr>
                <w:sz w:val="21"/>
              </w:rPr>
              <w:t xml:space="preserve">Level 1 </w:t>
            </w:r>
          </w:p>
        </w:tc>
      </w:tr>
      <w:tr w:rsidR="008461E5" w:rsidRPr="004256C1" w14:paraId="214A8BD3" w14:textId="77777777" w:rsidTr="0046604E">
        <w:trPr>
          <w:trHeight w:val="607"/>
        </w:trPr>
        <w:tc>
          <w:tcPr>
            <w:tcW w:w="1432" w:type="dxa"/>
            <w:tcBorders>
              <w:top w:val="single" w:sz="4" w:space="0" w:color="000000"/>
              <w:left w:val="single" w:sz="4" w:space="0" w:color="000000"/>
              <w:bottom w:val="single" w:sz="4" w:space="0" w:color="000000"/>
              <w:right w:val="single" w:sz="4" w:space="0" w:color="000000"/>
            </w:tcBorders>
          </w:tcPr>
          <w:p w14:paraId="47A2FFB2" w14:textId="77777777" w:rsidR="008461E5" w:rsidRPr="004256C1" w:rsidRDefault="008461E5" w:rsidP="009E614B">
            <w:pPr>
              <w:spacing w:before="100" w:beforeAutospacing="1" w:after="120" w:line="259" w:lineRule="auto"/>
            </w:pPr>
            <w:r w:rsidRPr="004256C1">
              <w:rPr>
                <w:sz w:val="21"/>
              </w:rPr>
              <w:t xml:space="preserve">s.57 TPCA </w:t>
            </w:r>
          </w:p>
        </w:tc>
        <w:tc>
          <w:tcPr>
            <w:tcW w:w="824" w:type="dxa"/>
            <w:gridSpan w:val="2"/>
            <w:tcBorders>
              <w:top w:val="single" w:sz="4" w:space="0" w:color="000000"/>
              <w:left w:val="single" w:sz="4" w:space="0" w:color="000000"/>
              <w:bottom w:val="single" w:sz="4" w:space="0" w:color="000000"/>
              <w:right w:val="single" w:sz="4" w:space="0" w:color="000000"/>
            </w:tcBorders>
          </w:tcPr>
          <w:p w14:paraId="533826CE" w14:textId="77777777" w:rsidR="008461E5" w:rsidRPr="004256C1" w:rsidRDefault="008461E5" w:rsidP="009E614B">
            <w:pPr>
              <w:spacing w:before="100" w:beforeAutospacing="1" w:after="120" w:line="259" w:lineRule="auto"/>
            </w:pPr>
            <w:r w:rsidRPr="004256C1">
              <w:rPr>
                <w:sz w:val="21"/>
              </w:rPr>
              <w:t xml:space="preserve">D07 </w:t>
            </w:r>
          </w:p>
        </w:tc>
        <w:tc>
          <w:tcPr>
            <w:tcW w:w="5565" w:type="dxa"/>
            <w:gridSpan w:val="2"/>
            <w:tcBorders>
              <w:top w:val="single" w:sz="4" w:space="0" w:color="000000"/>
              <w:left w:val="single" w:sz="4" w:space="0" w:color="000000"/>
              <w:bottom w:val="single" w:sz="4" w:space="0" w:color="000000"/>
              <w:right w:val="single" w:sz="4" w:space="0" w:color="000000"/>
            </w:tcBorders>
          </w:tcPr>
          <w:p w14:paraId="2C359031" w14:textId="77777777" w:rsidR="008461E5" w:rsidRPr="004256C1" w:rsidRDefault="008461E5" w:rsidP="009E614B">
            <w:pPr>
              <w:spacing w:before="100" w:beforeAutospacing="1" w:after="120" w:line="259" w:lineRule="auto"/>
              <w:ind w:left="2" w:right="204"/>
            </w:pPr>
            <w:r w:rsidRPr="004256C1">
              <w:rPr>
                <w:sz w:val="21"/>
              </w:rPr>
              <w:t xml:space="preserve">Failing to wait after a deposit to wait has been paid </w:t>
            </w:r>
          </w:p>
        </w:tc>
        <w:tc>
          <w:tcPr>
            <w:tcW w:w="1276" w:type="dxa"/>
            <w:tcBorders>
              <w:top w:val="single" w:sz="4" w:space="0" w:color="000000"/>
              <w:left w:val="single" w:sz="4" w:space="0" w:color="000000"/>
              <w:bottom w:val="single" w:sz="4" w:space="0" w:color="000000"/>
              <w:right w:val="single" w:sz="4" w:space="0" w:color="000000"/>
            </w:tcBorders>
          </w:tcPr>
          <w:p w14:paraId="1DE97C19" w14:textId="77777777" w:rsidR="008461E5" w:rsidRPr="004256C1" w:rsidRDefault="008461E5" w:rsidP="009E614B">
            <w:pPr>
              <w:spacing w:before="100" w:beforeAutospacing="1" w:after="120" w:line="259" w:lineRule="auto"/>
            </w:pPr>
            <w:r w:rsidRPr="004256C1">
              <w:rPr>
                <w:sz w:val="21"/>
              </w:rPr>
              <w:t xml:space="preserve">Level 1 </w:t>
            </w:r>
          </w:p>
        </w:tc>
      </w:tr>
      <w:tr w:rsidR="008461E5" w:rsidRPr="004256C1" w14:paraId="472D45C7" w14:textId="77777777" w:rsidTr="0046604E">
        <w:trPr>
          <w:trHeight w:val="365"/>
        </w:trPr>
        <w:tc>
          <w:tcPr>
            <w:tcW w:w="1432" w:type="dxa"/>
            <w:tcBorders>
              <w:top w:val="single" w:sz="4" w:space="0" w:color="000000"/>
              <w:left w:val="single" w:sz="4" w:space="0" w:color="000000"/>
              <w:bottom w:val="single" w:sz="4" w:space="0" w:color="000000"/>
              <w:right w:val="single" w:sz="4" w:space="0" w:color="000000"/>
            </w:tcBorders>
          </w:tcPr>
          <w:p w14:paraId="43E2CEBB" w14:textId="77777777" w:rsidR="008461E5" w:rsidRPr="004256C1" w:rsidRDefault="008461E5" w:rsidP="009E614B">
            <w:pPr>
              <w:spacing w:before="100" w:beforeAutospacing="1" w:after="120" w:line="259" w:lineRule="auto"/>
            </w:pPr>
            <w:r w:rsidRPr="004256C1">
              <w:rPr>
                <w:sz w:val="21"/>
              </w:rPr>
              <w:t xml:space="preserve">s.58 TPCA </w:t>
            </w:r>
          </w:p>
        </w:tc>
        <w:tc>
          <w:tcPr>
            <w:tcW w:w="824" w:type="dxa"/>
            <w:gridSpan w:val="2"/>
            <w:tcBorders>
              <w:top w:val="single" w:sz="4" w:space="0" w:color="000000"/>
              <w:left w:val="single" w:sz="4" w:space="0" w:color="000000"/>
              <w:bottom w:val="single" w:sz="4" w:space="0" w:color="000000"/>
              <w:right w:val="single" w:sz="4" w:space="0" w:color="000000"/>
            </w:tcBorders>
          </w:tcPr>
          <w:p w14:paraId="6F21B4CC" w14:textId="77777777" w:rsidR="008461E5" w:rsidRPr="004256C1" w:rsidRDefault="008461E5" w:rsidP="009E614B">
            <w:pPr>
              <w:spacing w:before="100" w:beforeAutospacing="1" w:after="120" w:line="259" w:lineRule="auto"/>
            </w:pPr>
            <w:r w:rsidRPr="004256C1">
              <w:rPr>
                <w:sz w:val="21"/>
              </w:rPr>
              <w:t xml:space="preserve">D08 </w:t>
            </w:r>
          </w:p>
        </w:tc>
        <w:tc>
          <w:tcPr>
            <w:tcW w:w="5565" w:type="dxa"/>
            <w:gridSpan w:val="2"/>
            <w:tcBorders>
              <w:top w:val="single" w:sz="4" w:space="0" w:color="000000"/>
              <w:left w:val="single" w:sz="4" w:space="0" w:color="000000"/>
              <w:bottom w:val="single" w:sz="4" w:space="0" w:color="000000"/>
              <w:right w:val="single" w:sz="4" w:space="0" w:color="000000"/>
            </w:tcBorders>
          </w:tcPr>
          <w:p w14:paraId="7B21E048" w14:textId="77777777" w:rsidR="008461E5" w:rsidRPr="004256C1" w:rsidRDefault="008461E5" w:rsidP="009E614B">
            <w:pPr>
              <w:spacing w:before="100" w:beforeAutospacing="1" w:after="120" w:line="259" w:lineRule="auto"/>
              <w:ind w:left="2"/>
            </w:pPr>
            <w:r w:rsidRPr="004256C1">
              <w:rPr>
                <w:sz w:val="21"/>
              </w:rPr>
              <w:t xml:space="preserve">Charging more than the legal fare </w:t>
            </w:r>
          </w:p>
        </w:tc>
        <w:tc>
          <w:tcPr>
            <w:tcW w:w="1276" w:type="dxa"/>
            <w:tcBorders>
              <w:top w:val="single" w:sz="4" w:space="0" w:color="000000"/>
              <w:left w:val="single" w:sz="4" w:space="0" w:color="000000"/>
              <w:bottom w:val="single" w:sz="4" w:space="0" w:color="000000"/>
              <w:right w:val="single" w:sz="4" w:space="0" w:color="000000"/>
            </w:tcBorders>
          </w:tcPr>
          <w:p w14:paraId="5DA612D4"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76367DB5" w14:textId="77777777" w:rsidTr="0046604E">
        <w:trPr>
          <w:trHeight w:val="607"/>
        </w:trPr>
        <w:tc>
          <w:tcPr>
            <w:tcW w:w="1432" w:type="dxa"/>
            <w:tcBorders>
              <w:top w:val="single" w:sz="4" w:space="0" w:color="000000"/>
              <w:left w:val="single" w:sz="4" w:space="0" w:color="000000"/>
              <w:bottom w:val="single" w:sz="4" w:space="0" w:color="000000"/>
              <w:right w:val="single" w:sz="4" w:space="0" w:color="000000"/>
            </w:tcBorders>
          </w:tcPr>
          <w:p w14:paraId="2EDAB950" w14:textId="77777777" w:rsidR="008461E5" w:rsidRPr="004256C1" w:rsidRDefault="008461E5" w:rsidP="009E614B">
            <w:pPr>
              <w:spacing w:before="100" w:beforeAutospacing="1" w:after="120" w:line="259" w:lineRule="auto"/>
            </w:pPr>
            <w:r w:rsidRPr="004256C1">
              <w:rPr>
                <w:sz w:val="21"/>
              </w:rPr>
              <w:t xml:space="preserve">s.59 TPCA </w:t>
            </w:r>
          </w:p>
        </w:tc>
        <w:tc>
          <w:tcPr>
            <w:tcW w:w="824" w:type="dxa"/>
            <w:gridSpan w:val="2"/>
            <w:tcBorders>
              <w:top w:val="single" w:sz="4" w:space="0" w:color="000000"/>
              <w:left w:val="single" w:sz="4" w:space="0" w:color="000000"/>
              <w:bottom w:val="single" w:sz="4" w:space="0" w:color="000000"/>
              <w:right w:val="single" w:sz="4" w:space="0" w:color="000000"/>
            </w:tcBorders>
          </w:tcPr>
          <w:p w14:paraId="1803F99F" w14:textId="77777777" w:rsidR="008461E5" w:rsidRPr="004256C1" w:rsidRDefault="008461E5" w:rsidP="009E614B">
            <w:pPr>
              <w:spacing w:before="100" w:beforeAutospacing="1" w:after="120" w:line="259" w:lineRule="auto"/>
            </w:pPr>
            <w:r w:rsidRPr="004256C1">
              <w:rPr>
                <w:sz w:val="21"/>
              </w:rPr>
              <w:t xml:space="preserve">D09 </w:t>
            </w:r>
          </w:p>
        </w:tc>
        <w:tc>
          <w:tcPr>
            <w:tcW w:w="5565" w:type="dxa"/>
            <w:gridSpan w:val="2"/>
            <w:tcBorders>
              <w:top w:val="single" w:sz="4" w:space="0" w:color="000000"/>
              <w:left w:val="single" w:sz="4" w:space="0" w:color="000000"/>
              <w:bottom w:val="single" w:sz="4" w:space="0" w:color="000000"/>
              <w:right w:val="single" w:sz="4" w:space="0" w:color="000000"/>
            </w:tcBorders>
          </w:tcPr>
          <w:p w14:paraId="6B8C0E25" w14:textId="77777777" w:rsidR="008461E5" w:rsidRPr="004256C1" w:rsidRDefault="008461E5" w:rsidP="009E614B">
            <w:pPr>
              <w:spacing w:before="100" w:beforeAutospacing="1" w:after="120" w:line="259" w:lineRule="auto"/>
              <w:ind w:left="2" w:right="18"/>
            </w:pPr>
            <w:r w:rsidRPr="004256C1">
              <w:rPr>
                <w:sz w:val="21"/>
              </w:rPr>
              <w:t xml:space="preserve">Carrying any other person than the hirer without consent </w:t>
            </w:r>
          </w:p>
        </w:tc>
        <w:tc>
          <w:tcPr>
            <w:tcW w:w="1276" w:type="dxa"/>
            <w:tcBorders>
              <w:top w:val="single" w:sz="4" w:space="0" w:color="000000"/>
              <w:left w:val="single" w:sz="4" w:space="0" w:color="000000"/>
              <w:bottom w:val="single" w:sz="4" w:space="0" w:color="000000"/>
              <w:right w:val="single" w:sz="4" w:space="0" w:color="000000"/>
            </w:tcBorders>
          </w:tcPr>
          <w:p w14:paraId="770782EC" w14:textId="77777777" w:rsidR="008461E5" w:rsidRPr="004256C1" w:rsidRDefault="008461E5" w:rsidP="009E614B">
            <w:pPr>
              <w:spacing w:before="100" w:beforeAutospacing="1" w:after="120" w:line="259" w:lineRule="auto"/>
            </w:pPr>
            <w:r w:rsidRPr="004256C1">
              <w:rPr>
                <w:sz w:val="21"/>
              </w:rPr>
              <w:t xml:space="preserve">Level 1 </w:t>
            </w:r>
          </w:p>
        </w:tc>
      </w:tr>
      <w:tr w:rsidR="008461E5" w:rsidRPr="004256C1" w14:paraId="28B88C83" w14:textId="77777777" w:rsidTr="0046604E">
        <w:trPr>
          <w:trHeight w:val="362"/>
        </w:trPr>
        <w:tc>
          <w:tcPr>
            <w:tcW w:w="1432" w:type="dxa"/>
            <w:tcBorders>
              <w:top w:val="single" w:sz="4" w:space="0" w:color="000000"/>
              <w:left w:val="single" w:sz="4" w:space="0" w:color="000000"/>
              <w:bottom w:val="single" w:sz="4" w:space="0" w:color="000000"/>
              <w:right w:val="single" w:sz="4" w:space="0" w:color="000000"/>
            </w:tcBorders>
          </w:tcPr>
          <w:p w14:paraId="23819133" w14:textId="77777777" w:rsidR="008461E5" w:rsidRPr="004256C1" w:rsidRDefault="008461E5" w:rsidP="009E614B">
            <w:pPr>
              <w:spacing w:before="100" w:beforeAutospacing="1" w:after="120" w:line="259" w:lineRule="auto"/>
            </w:pPr>
            <w:r w:rsidRPr="004256C1">
              <w:rPr>
                <w:sz w:val="21"/>
              </w:rPr>
              <w:t xml:space="preserve">s.60 TPCA </w:t>
            </w:r>
          </w:p>
        </w:tc>
        <w:tc>
          <w:tcPr>
            <w:tcW w:w="824" w:type="dxa"/>
            <w:gridSpan w:val="2"/>
            <w:tcBorders>
              <w:top w:val="single" w:sz="4" w:space="0" w:color="000000"/>
              <w:left w:val="single" w:sz="4" w:space="0" w:color="000000"/>
              <w:bottom w:val="single" w:sz="4" w:space="0" w:color="000000"/>
              <w:right w:val="single" w:sz="4" w:space="0" w:color="000000"/>
            </w:tcBorders>
          </w:tcPr>
          <w:p w14:paraId="3CAC2286" w14:textId="77777777" w:rsidR="008461E5" w:rsidRPr="004256C1" w:rsidRDefault="008461E5" w:rsidP="009E614B">
            <w:pPr>
              <w:spacing w:before="100" w:beforeAutospacing="1" w:after="120" w:line="259" w:lineRule="auto"/>
            </w:pPr>
            <w:r w:rsidRPr="004256C1">
              <w:rPr>
                <w:sz w:val="21"/>
              </w:rPr>
              <w:t xml:space="preserve">D10 </w:t>
            </w:r>
          </w:p>
        </w:tc>
        <w:tc>
          <w:tcPr>
            <w:tcW w:w="5565" w:type="dxa"/>
            <w:gridSpan w:val="2"/>
            <w:tcBorders>
              <w:top w:val="single" w:sz="4" w:space="0" w:color="000000"/>
              <w:left w:val="single" w:sz="4" w:space="0" w:color="000000"/>
              <w:bottom w:val="single" w:sz="4" w:space="0" w:color="000000"/>
              <w:right w:val="single" w:sz="4" w:space="0" w:color="000000"/>
            </w:tcBorders>
          </w:tcPr>
          <w:p w14:paraId="32B55615" w14:textId="77777777" w:rsidR="008461E5" w:rsidRPr="004256C1" w:rsidRDefault="008461E5" w:rsidP="009E614B">
            <w:pPr>
              <w:spacing w:before="100" w:beforeAutospacing="1" w:after="120" w:line="259" w:lineRule="auto"/>
              <w:ind w:left="2"/>
            </w:pPr>
            <w:r w:rsidRPr="004256C1">
              <w:rPr>
                <w:sz w:val="21"/>
              </w:rPr>
              <w:t xml:space="preserve">Driving a HC without proprietors’ consent </w:t>
            </w:r>
          </w:p>
        </w:tc>
        <w:tc>
          <w:tcPr>
            <w:tcW w:w="1276" w:type="dxa"/>
            <w:tcBorders>
              <w:top w:val="single" w:sz="4" w:space="0" w:color="000000"/>
              <w:left w:val="single" w:sz="4" w:space="0" w:color="000000"/>
              <w:bottom w:val="single" w:sz="4" w:space="0" w:color="000000"/>
              <w:right w:val="single" w:sz="4" w:space="0" w:color="000000"/>
            </w:tcBorders>
          </w:tcPr>
          <w:p w14:paraId="71B43094" w14:textId="77777777" w:rsidR="008461E5" w:rsidRPr="004256C1" w:rsidRDefault="008461E5" w:rsidP="009E614B">
            <w:pPr>
              <w:spacing w:before="100" w:beforeAutospacing="1" w:after="120" w:line="259" w:lineRule="auto"/>
            </w:pPr>
            <w:r w:rsidRPr="004256C1">
              <w:rPr>
                <w:sz w:val="21"/>
              </w:rPr>
              <w:t xml:space="preserve">Level 1 </w:t>
            </w:r>
          </w:p>
        </w:tc>
      </w:tr>
      <w:tr w:rsidR="008461E5" w:rsidRPr="004256C1" w14:paraId="2309FD02" w14:textId="77777777" w:rsidTr="0046604E">
        <w:trPr>
          <w:trHeight w:val="608"/>
        </w:trPr>
        <w:tc>
          <w:tcPr>
            <w:tcW w:w="1432" w:type="dxa"/>
            <w:tcBorders>
              <w:top w:val="single" w:sz="4" w:space="0" w:color="000000"/>
              <w:left w:val="single" w:sz="4" w:space="0" w:color="000000"/>
              <w:bottom w:val="single" w:sz="4" w:space="0" w:color="000000"/>
              <w:right w:val="single" w:sz="4" w:space="0" w:color="000000"/>
            </w:tcBorders>
          </w:tcPr>
          <w:p w14:paraId="4AF3430C" w14:textId="77777777" w:rsidR="008461E5" w:rsidRPr="004256C1" w:rsidRDefault="008461E5" w:rsidP="009E614B">
            <w:pPr>
              <w:spacing w:before="100" w:beforeAutospacing="1" w:after="120" w:line="259" w:lineRule="auto"/>
            </w:pPr>
            <w:r w:rsidRPr="004256C1">
              <w:rPr>
                <w:sz w:val="21"/>
              </w:rPr>
              <w:t xml:space="preserve">s.60 TPCA </w:t>
            </w:r>
          </w:p>
        </w:tc>
        <w:tc>
          <w:tcPr>
            <w:tcW w:w="824" w:type="dxa"/>
            <w:gridSpan w:val="2"/>
            <w:tcBorders>
              <w:top w:val="single" w:sz="4" w:space="0" w:color="000000"/>
              <w:left w:val="single" w:sz="4" w:space="0" w:color="000000"/>
              <w:bottom w:val="single" w:sz="4" w:space="0" w:color="000000"/>
              <w:right w:val="single" w:sz="4" w:space="0" w:color="000000"/>
            </w:tcBorders>
          </w:tcPr>
          <w:p w14:paraId="71600BCF" w14:textId="77777777" w:rsidR="008461E5" w:rsidRPr="004256C1" w:rsidRDefault="008461E5" w:rsidP="009E614B">
            <w:pPr>
              <w:spacing w:before="100" w:beforeAutospacing="1" w:after="120" w:line="259" w:lineRule="auto"/>
            </w:pPr>
            <w:r w:rsidRPr="004256C1">
              <w:rPr>
                <w:sz w:val="21"/>
              </w:rPr>
              <w:t xml:space="preserve">D11 </w:t>
            </w:r>
          </w:p>
        </w:tc>
        <w:tc>
          <w:tcPr>
            <w:tcW w:w="5565" w:type="dxa"/>
            <w:gridSpan w:val="2"/>
            <w:tcBorders>
              <w:top w:val="single" w:sz="4" w:space="0" w:color="000000"/>
              <w:left w:val="single" w:sz="4" w:space="0" w:color="000000"/>
              <w:bottom w:val="single" w:sz="4" w:space="0" w:color="000000"/>
              <w:right w:val="single" w:sz="4" w:space="0" w:color="000000"/>
            </w:tcBorders>
          </w:tcPr>
          <w:p w14:paraId="0CB1E5FC" w14:textId="77777777" w:rsidR="008461E5" w:rsidRPr="004256C1" w:rsidRDefault="008461E5" w:rsidP="009E614B">
            <w:pPr>
              <w:spacing w:before="100" w:beforeAutospacing="1" w:after="120" w:line="259" w:lineRule="auto"/>
              <w:ind w:left="2" w:right="385"/>
            </w:pPr>
            <w:r w:rsidRPr="004256C1">
              <w:rPr>
                <w:sz w:val="21"/>
              </w:rPr>
              <w:t xml:space="preserve">Person allowing another to drive HC without proprietor’s consent </w:t>
            </w:r>
          </w:p>
        </w:tc>
        <w:tc>
          <w:tcPr>
            <w:tcW w:w="1276" w:type="dxa"/>
            <w:tcBorders>
              <w:top w:val="single" w:sz="4" w:space="0" w:color="000000"/>
              <w:left w:val="single" w:sz="4" w:space="0" w:color="000000"/>
              <w:bottom w:val="single" w:sz="4" w:space="0" w:color="000000"/>
              <w:right w:val="single" w:sz="4" w:space="0" w:color="000000"/>
            </w:tcBorders>
          </w:tcPr>
          <w:p w14:paraId="1FD0A9AC" w14:textId="77777777" w:rsidR="008461E5" w:rsidRPr="004256C1" w:rsidRDefault="008461E5" w:rsidP="009E614B">
            <w:pPr>
              <w:spacing w:before="100" w:beforeAutospacing="1" w:after="120" w:line="259" w:lineRule="auto"/>
            </w:pPr>
            <w:r w:rsidRPr="004256C1">
              <w:rPr>
                <w:sz w:val="21"/>
              </w:rPr>
              <w:t xml:space="preserve">Level 1 </w:t>
            </w:r>
          </w:p>
        </w:tc>
      </w:tr>
      <w:tr w:rsidR="008461E5" w:rsidRPr="004256C1" w14:paraId="769ED43A" w14:textId="77777777" w:rsidTr="0046604E">
        <w:trPr>
          <w:trHeight w:val="365"/>
        </w:trPr>
        <w:tc>
          <w:tcPr>
            <w:tcW w:w="1432" w:type="dxa"/>
            <w:tcBorders>
              <w:top w:val="single" w:sz="4" w:space="0" w:color="000000"/>
              <w:left w:val="single" w:sz="4" w:space="0" w:color="000000"/>
              <w:bottom w:val="single" w:sz="4" w:space="0" w:color="000000"/>
              <w:right w:val="single" w:sz="4" w:space="0" w:color="000000"/>
            </w:tcBorders>
          </w:tcPr>
          <w:p w14:paraId="513C012E" w14:textId="77777777" w:rsidR="008461E5" w:rsidRPr="004256C1" w:rsidRDefault="008461E5" w:rsidP="009E614B">
            <w:pPr>
              <w:spacing w:before="100" w:beforeAutospacing="1" w:after="120" w:line="259" w:lineRule="auto"/>
            </w:pPr>
            <w:r w:rsidRPr="004256C1">
              <w:rPr>
                <w:sz w:val="21"/>
              </w:rPr>
              <w:t xml:space="preserve">s.61 TPCA </w:t>
            </w:r>
          </w:p>
        </w:tc>
        <w:tc>
          <w:tcPr>
            <w:tcW w:w="824" w:type="dxa"/>
            <w:gridSpan w:val="2"/>
            <w:tcBorders>
              <w:top w:val="single" w:sz="4" w:space="0" w:color="000000"/>
              <w:left w:val="single" w:sz="4" w:space="0" w:color="000000"/>
              <w:bottom w:val="single" w:sz="4" w:space="0" w:color="000000"/>
              <w:right w:val="single" w:sz="4" w:space="0" w:color="000000"/>
            </w:tcBorders>
          </w:tcPr>
          <w:p w14:paraId="0606182F" w14:textId="77777777" w:rsidR="008461E5" w:rsidRPr="004256C1" w:rsidRDefault="008461E5" w:rsidP="009E614B">
            <w:pPr>
              <w:spacing w:before="100" w:beforeAutospacing="1" w:after="120" w:line="259" w:lineRule="auto"/>
            </w:pPr>
            <w:r w:rsidRPr="004256C1">
              <w:rPr>
                <w:sz w:val="21"/>
              </w:rPr>
              <w:t xml:space="preserve">D12 </w:t>
            </w:r>
          </w:p>
        </w:tc>
        <w:tc>
          <w:tcPr>
            <w:tcW w:w="5565" w:type="dxa"/>
            <w:gridSpan w:val="2"/>
            <w:tcBorders>
              <w:top w:val="single" w:sz="4" w:space="0" w:color="000000"/>
              <w:left w:val="single" w:sz="4" w:space="0" w:color="000000"/>
              <w:bottom w:val="single" w:sz="4" w:space="0" w:color="000000"/>
              <w:right w:val="single" w:sz="4" w:space="0" w:color="000000"/>
            </w:tcBorders>
          </w:tcPr>
          <w:p w14:paraId="32DA67B7" w14:textId="77777777" w:rsidR="008461E5" w:rsidRPr="004256C1" w:rsidRDefault="008461E5" w:rsidP="009E614B">
            <w:pPr>
              <w:spacing w:before="100" w:beforeAutospacing="1" w:after="120" w:line="259" w:lineRule="auto"/>
              <w:ind w:left="2"/>
            </w:pPr>
            <w:r w:rsidRPr="004256C1">
              <w:rPr>
                <w:sz w:val="21"/>
              </w:rPr>
              <w:t xml:space="preserve">Drunken driving of a HC </w:t>
            </w:r>
          </w:p>
        </w:tc>
        <w:tc>
          <w:tcPr>
            <w:tcW w:w="1276" w:type="dxa"/>
            <w:tcBorders>
              <w:top w:val="single" w:sz="4" w:space="0" w:color="000000"/>
              <w:left w:val="single" w:sz="4" w:space="0" w:color="000000"/>
              <w:bottom w:val="single" w:sz="4" w:space="0" w:color="000000"/>
              <w:right w:val="single" w:sz="4" w:space="0" w:color="000000"/>
            </w:tcBorders>
          </w:tcPr>
          <w:p w14:paraId="7FC9AA7F" w14:textId="77777777" w:rsidR="008461E5" w:rsidRPr="004256C1" w:rsidRDefault="008461E5" w:rsidP="009E614B">
            <w:pPr>
              <w:spacing w:before="100" w:beforeAutospacing="1" w:after="120" w:line="259" w:lineRule="auto"/>
            </w:pPr>
            <w:r w:rsidRPr="004256C1">
              <w:rPr>
                <w:sz w:val="21"/>
              </w:rPr>
              <w:t xml:space="preserve">Level 1 </w:t>
            </w:r>
          </w:p>
        </w:tc>
      </w:tr>
      <w:tr w:rsidR="008461E5" w:rsidRPr="004256C1" w14:paraId="47BED2C5" w14:textId="77777777" w:rsidTr="0046604E">
        <w:trPr>
          <w:trHeight w:val="607"/>
        </w:trPr>
        <w:tc>
          <w:tcPr>
            <w:tcW w:w="1432" w:type="dxa"/>
            <w:tcBorders>
              <w:top w:val="single" w:sz="4" w:space="0" w:color="000000"/>
              <w:left w:val="single" w:sz="4" w:space="0" w:color="000000"/>
              <w:bottom w:val="single" w:sz="4" w:space="0" w:color="000000"/>
              <w:right w:val="single" w:sz="4" w:space="0" w:color="000000"/>
            </w:tcBorders>
          </w:tcPr>
          <w:p w14:paraId="4640AC48" w14:textId="77777777" w:rsidR="008461E5" w:rsidRPr="004256C1" w:rsidRDefault="008461E5" w:rsidP="009E614B">
            <w:pPr>
              <w:spacing w:before="100" w:beforeAutospacing="1" w:after="120" w:line="259" w:lineRule="auto"/>
            </w:pPr>
            <w:r w:rsidRPr="004256C1">
              <w:rPr>
                <w:sz w:val="21"/>
              </w:rPr>
              <w:t xml:space="preserve">s.61 TPCA </w:t>
            </w:r>
          </w:p>
        </w:tc>
        <w:tc>
          <w:tcPr>
            <w:tcW w:w="824" w:type="dxa"/>
            <w:gridSpan w:val="2"/>
            <w:tcBorders>
              <w:top w:val="single" w:sz="4" w:space="0" w:color="000000"/>
              <w:left w:val="single" w:sz="4" w:space="0" w:color="000000"/>
              <w:bottom w:val="single" w:sz="4" w:space="0" w:color="000000"/>
              <w:right w:val="single" w:sz="4" w:space="0" w:color="000000"/>
            </w:tcBorders>
          </w:tcPr>
          <w:p w14:paraId="3A1E1FB2" w14:textId="77777777" w:rsidR="008461E5" w:rsidRPr="004256C1" w:rsidRDefault="008461E5" w:rsidP="009E614B">
            <w:pPr>
              <w:spacing w:before="100" w:beforeAutospacing="1" w:after="120" w:line="259" w:lineRule="auto"/>
            </w:pPr>
            <w:r w:rsidRPr="004256C1">
              <w:rPr>
                <w:sz w:val="21"/>
              </w:rPr>
              <w:t xml:space="preserve">D13 </w:t>
            </w:r>
          </w:p>
        </w:tc>
        <w:tc>
          <w:tcPr>
            <w:tcW w:w="5565" w:type="dxa"/>
            <w:gridSpan w:val="2"/>
            <w:tcBorders>
              <w:top w:val="single" w:sz="4" w:space="0" w:color="000000"/>
              <w:left w:val="single" w:sz="4" w:space="0" w:color="000000"/>
              <w:bottom w:val="single" w:sz="4" w:space="0" w:color="000000"/>
              <w:right w:val="single" w:sz="4" w:space="0" w:color="000000"/>
            </w:tcBorders>
          </w:tcPr>
          <w:p w14:paraId="30B2CBD4" w14:textId="77777777" w:rsidR="008461E5" w:rsidRPr="004256C1" w:rsidRDefault="008461E5" w:rsidP="009E614B">
            <w:pPr>
              <w:spacing w:before="100" w:beforeAutospacing="1" w:after="120" w:line="259" w:lineRule="auto"/>
              <w:ind w:left="2" w:right="242"/>
            </w:pPr>
            <w:r w:rsidRPr="004256C1">
              <w:rPr>
                <w:sz w:val="21"/>
              </w:rPr>
              <w:t xml:space="preserve">Wanton or furious driving or wilful misconduct leading to injury or danger </w:t>
            </w:r>
          </w:p>
        </w:tc>
        <w:tc>
          <w:tcPr>
            <w:tcW w:w="1276" w:type="dxa"/>
            <w:tcBorders>
              <w:top w:val="single" w:sz="4" w:space="0" w:color="000000"/>
              <w:left w:val="single" w:sz="4" w:space="0" w:color="000000"/>
              <w:bottom w:val="single" w:sz="4" w:space="0" w:color="000000"/>
              <w:right w:val="single" w:sz="4" w:space="0" w:color="000000"/>
            </w:tcBorders>
          </w:tcPr>
          <w:p w14:paraId="56424786" w14:textId="77777777" w:rsidR="008461E5" w:rsidRPr="004256C1" w:rsidRDefault="008461E5" w:rsidP="009E614B">
            <w:pPr>
              <w:spacing w:before="100" w:beforeAutospacing="1" w:after="120" w:line="259" w:lineRule="auto"/>
            </w:pPr>
            <w:r w:rsidRPr="004256C1">
              <w:rPr>
                <w:sz w:val="21"/>
              </w:rPr>
              <w:t xml:space="preserve">Level 1 </w:t>
            </w:r>
          </w:p>
        </w:tc>
      </w:tr>
      <w:tr w:rsidR="008461E5" w:rsidRPr="004256C1" w14:paraId="61BC4862" w14:textId="77777777" w:rsidTr="0046604E">
        <w:trPr>
          <w:trHeight w:val="367"/>
        </w:trPr>
        <w:tc>
          <w:tcPr>
            <w:tcW w:w="1432" w:type="dxa"/>
            <w:tcBorders>
              <w:top w:val="single" w:sz="4" w:space="0" w:color="000000"/>
              <w:left w:val="single" w:sz="4" w:space="0" w:color="000000"/>
              <w:bottom w:val="single" w:sz="4" w:space="0" w:color="000000"/>
              <w:right w:val="single" w:sz="4" w:space="0" w:color="000000"/>
            </w:tcBorders>
          </w:tcPr>
          <w:p w14:paraId="7EA8A967" w14:textId="77777777" w:rsidR="008461E5" w:rsidRPr="004256C1" w:rsidRDefault="008461E5" w:rsidP="009E614B">
            <w:pPr>
              <w:spacing w:before="100" w:beforeAutospacing="1" w:after="120" w:line="259" w:lineRule="auto"/>
            </w:pPr>
            <w:r w:rsidRPr="004256C1">
              <w:rPr>
                <w:sz w:val="21"/>
              </w:rPr>
              <w:t xml:space="preserve">s.62 TPCA </w:t>
            </w:r>
          </w:p>
        </w:tc>
        <w:tc>
          <w:tcPr>
            <w:tcW w:w="824" w:type="dxa"/>
            <w:gridSpan w:val="2"/>
            <w:tcBorders>
              <w:top w:val="single" w:sz="4" w:space="0" w:color="000000"/>
              <w:left w:val="single" w:sz="4" w:space="0" w:color="000000"/>
              <w:bottom w:val="single" w:sz="4" w:space="0" w:color="000000"/>
              <w:right w:val="single" w:sz="4" w:space="0" w:color="000000"/>
            </w:tcBorders>
          </w:tcPr>
          <w:p w14:paraId="2777CC74" w14:textId="77777777" w:rsidR="008461E5" w:rsidRPr="004256C1" w:rsidRDefault="008461E5" w:rsidP="009E614B">
            <w:pPr>
              <w:spacing w:before="100" w:beforeAutospacing="1" w:after="120" w:line="259" w:lineRule="auto"/>
            </w:pPr>
            <w:r w:rsidRPr="004256C1">
              <w:rPr>
                <w:sz w:val="21"/>
              </w:rPr>
              <w:t xml:space="preserve">D14 </w:t>
            </w:r>
          </w:p>
        </w:tc>
        <w:tc>
          <w:tcPr>
            <w:tcW w:w="5565" w:type="dxa"/>
            <w:gridSpan w:val="2"/>
            <w:tcBorders>
              <w:top w:val="single" w:sz="4" w:space="0" w:color="000000"/>
              <w:left w:val="single" w:sz="4" w:space="0" w:color="000000"/>
              <w:bottom w:val="single" w:sz="4" w:space="0" w:color="000000"/>
              <w:right w:val="single" w:sz="4" w:space="0" w:color="000000"/>
            </w:tcBorders>
          </w:tcPr>
          <w:p w14:paraId="39EB57AE" w14:textId="77777777" w:rsidR="008461E5" w:rsidRPr="004256C1" w:rsidRDefault="008461E5" w:rsidP="009E614B">
            <w:pPr>
              <w:spacing w:before="100" w:beforeAutospacing="1" w:after="120" w:line="259" w:lineRule="auto"/>
              <w:ind w:left="2"/>
            </w:pPr>
            <w:r w:rsidRPr="004256C1">
              <w:rPr>
                <w:sz w:val="21"/>
              </w:rPr>
              <w:t xml:space="preserve">Driver leaving HC unattended </w:t>
            </w:r>
          </w:p>
        </w:tc>
        <w:tc>
          <w:tcPr>
            <w:tcW w:w="1276" w:type="dxa"/>
            <w:tcBorders>
              <w:top w:val="single" w:sz="4" w:space="0" w:color="000000"/>
              <w:left w:val="single" w:sz="4" w:space="0" w:color="000000"/>
              <w:bottom w:val="single" w:sz="4" w:space="0" w:color="000000"/>
              <w:right w:val="single" w:sz="4" w:space="0" w:color="000000"/>
            </w:tcBorders>
          </w:tcPr>
          <w:p w14:paraId="148F8A60" w14:textId="77777777" w:rsidR="008461E5" w:rsidRPr="004256C1" w:rsidRDefault="008461E5" w:rsidP="009E614B">
            <w:pPr>
              <w:spacing w:before="100" w:beforeAutospacing="1" w:after="120" w:line="259" w:lineRule="auto"/>
            </w:pPr>
            <w:r w:rsidRPr="004256C1">
              <w:rPr>
                <w:sz w:val="21"/>
              </w:rPr>
              <w:t xml:space="preserve">Level 1 </w:t>
            </w:r>
          </w:p>
        </w:tc>
      </w:tr>
      <w:tr w:rsidR="008461E5" w:rsidRPr="004256C1" w14:paraId="3EA6264E" w14:textId="77777777" w:rsidTr="0046604E">
        <w:trPr>
          <w:trHeight w:val="365"/>
        </w:trPr>
        <w:tc>
          <w:tcPr>
            <w:tcW w:w="1432" w:type="dxa"/>
            <w:tcBorders>
              <w:top w:val="single" w:sz="4" w:space="0" w:color="000000"/>
              <w:left w:val="single" w:sz="4" w:space="0" w:color="000000"/>
              <w:bottom w:val="single" w:sz="4" w:space="0" w:color="000000"/>
              <w:right w:val="single" w:sz="4" w:space="0" w:color="000000"/>
            </w:tcBorders>
          </w:tcPr>
          <w:p w14:paraId="0F31CAB2" w14:textId="77777777" w:rsidR="008461E5" w:rsidRPr="004256C1" w:rsidRDefault="008461E5" w:rsidP="009E614B">
            <w:pPr>
              <w:spacing w:before="100" w:beforeAutospacing="1" w:after="120" w:line="259" w:lineRule="auto"/>
            </w:pPr>
            <w:r w:rsidRPr="004256C1">
              <w:rPr>
                <w:sz w:val="21"/>
              </w:rPr>
              <w:t xml:space="preserve">s.64 TPCA </w:t>
            </w:r>
          </w:p>
        </w:tc>
        <w:tc>
          <w:tcPr>
            <w:tcW w:w="824" w:type="dxa"/>
            <w:gridSpan w:val="2"/>
            <w:tcBorders>
              <w:top w:val="single" w:sz="4" w:space="0" w:color="000000"/>
              <w:left w:val="single" w:sz="4" w:space="0" w:color="000000"/>
              <w:bottom w:val="single" w:sz="4" w:space="0" w:color="000000"/>
              <w:right w:val="single" w:sz="4" w:space="0" w:color="000000"/>
            </w:tcBorders>
          </w:tcPr>
          <w:p w14:paraId="0439C225" w14:textId="77777777" w:rsidR="008461E5" w:rsidRPr="004256C1" w:rsidRDefault="008461E5" w:rsidP="009E614B">
            <w:pPr>
              <w:spacing w:before="100" w:beforeAutospacing="1" w:after="120" w:line="259" w:lineRule="auto"/>
            </w:pPr>
            <w:r w:rsidRPr="004256C1">
              <w:rPr>
                <w:sz w:val="21"/>
              </w:rPr>
              <w:t xml:space="preserve">D15 </w:t>
            </w:r>
          </w:p>
        </w:tc>
        <w:tc>
          <w:tcPr>
            <w:tcW w:w="5565" w:type="dxa"/>
            <w:gridSpan w:val="2"/>
            <w:tcBorders>
              <w:top w:val="single" w:sz="4" w:space="0" w:color="000000"/>
              <w:left w:val="single" w:sz="4" w:space="0" w:color="000000"/>
              <w:bottom w:val="single" w:sz="4" w:space="0" w:color="000000"/>
              <w:right w:val="single" w:sz="4" w:space="0" w:color="000000"/>
            </w:tcBorders>
          </w:tcPr>
          <w:p w14:paraId="36D9B0C0" w14:textId="77777777" w:rsidR="008461E5" w:rsidRPr="004256C1" w:rsidRDefault="008461E5" w:rsidP="009E614B">
            <w:pPr>
              <w:spacing w:before="100" w:beforeAutospacing="1" w:after="120" w:line="259" w:lineRule="auto"/>
              <w:ind w:left="2"/>
            </w:pPr>
            <w:r w:rsidRPr="004256C1">
              <w:rPr>
                <w:sz w:val="21"/>
              </w:rPr>
              <w:t xml:space="preserve">HC driver obstructing other HC drivers </w:t>
            </w:r>
          </w:p>
        </w:tc>
        <w:tc>
          <w:tcPr>
            <w:tcW w:w="1276" w:type="dxa"/>
            <w:tcBorders>
              <w:top w:val="single" w:sz="4" w:space="0" w:color="000000"/>
              <w:left w:val="single" w:sz="4" w:space="0" w:color="000000"/>
              <w:bottom w:val="single" w:sz="4" w:space="0" w:color="000000"/>
              <w:right w:val="single" w:sz="4" w:space="0" w:color="000000"/>
            </w:tcBorders>
          </w:tcPr>
          <w:p w14:paraId="585E8F23" w14:textId="77777777" w:rsidR="008461E5" w:rsidRPr="004256C1" w:rsidRDefault="008461E5" w:rsidP="009E614B">
            <w:pPr>
              <w:spacing w:before="100" w:beforeAutospacing="1" w:after="120" w:line="259" w:lineRule="auto"/>
            </w:pPr>
            <w:r w:rsidRPr="004256C1">
              <w:rPr>
                <w:sz w:val="21"/>
              </w:rPr>
              <w:t xml:space="preserve">Level 1 </w:t>
            </w:r>
          </w:p>
        </w:tc>
      </w:tr>
      <w:tr w:rsidR="008461E5" w:rsidRPr="004256C1" w14:paraId="2CB03D11" w14:textId="77777777" w:rsidTr="0046604E">
        <w:trPr>
          <w:trHeight w:val="540"/>
        </w:trPr>
        <w:tc>
          <w:tcPr>
            <w:tcW w:w="1432" w:type="dxa"/>
            <w:tcBorders>
              <w:top w:val="single" w:sz="4" w:space="0" w:color="000000"/>
              <w:left w:val="single" w:sz="4" w:space="0" w:color="000000"/>
              <w:bottom w:val="single" w:sz="4" w:space="0" w:color="000000"/>
              <w:right w:val="single" w:sz="4" w:space="0" w:color="000000"/>
            </w:tcBorders>
          </w:tcPr>
          <w:p w14:paraId="07184A18" w14:textId="77777777" w:rsidR="008461E5" w:rsidRPr="004256C1" w:rsidRDefault="008461E5" w:rsidP="009E614B">
            <w:pPr>
              <w:spacing w:before="100" w:beforeAutospacing="1" w:after="120" w:line="259" w:lineRule="auto"/>
            </w:pPr>
            <w:r w:rsidRPr="004256C1">
              <w:rPr>
                <w:sz w:val="21"/>
              </w:rPr>
              <w:t xml:space="preserve">s.53(3) LGMPA </w:t>
            </w:r>
          </w:p>
        </w:tc>
        <w:tc>
          <w:tcPr>
            <w:tcW w:w="824" w:type="dxa"/>
            <w:gridSpan w:val="2"/>
            <w:tcBorders>
              <w:top w:val="single" w:sz="4" w:space="0" w:color="000000"/>
              <w:left w:val="single" w:sz="4" w:space="0" w:color="000000"/>
              <w:bottom w:val="single" w:sz="4" w:space="0" w:color="000000"/>
              <w:right w:val="single" w:sz="4" w:space="0" w:color="000000"/>
            </w:tcBorders>
          </w:tcPr>
          <w:p w14:paraId="49DF2055" w14:textId="77777777" w:rsidR="008461E5" w:rsidRPr="004256C1" w:rsidRDefault="008461E5" w:rsidP="009E614B">
            <w:pPr>
              <w:spacing w:before="100" w:beforeAutospacing="1" w:after="120" w:line="259" w:lineRule="auto"/>
            </w:pPr>
            <w:r w:rsidRPr="004256C1">
              <w:rPr>
                <w:sz w:val="21"/>
              </w:rPr>
              <w:t xml:space="preserve">D16 </w:t>
            </w:r>
          </w:p>
        </w:tc>
        <w:tc>
          <w:tcPr>
            <w:tcW w:w="5565" w:type="dxa"/>
            <w:gridSpan w:val="2"/>
            <w:tcBorders>
              <w:top w:val="single" w:sz="4" w:space="0" w:color="000000"/>
              <w:left w:val="single" w:sz="4" w:space="0" w:color="000000"/>
              <w:bottom w:val="single" w:sz="4" w:space="0" w:color="000000"/>
              <w:right w:val="single" w:sz="4" w:space="0" w:color="000000"/>
            </w:tcBorders>
          </w:tcPr>
          <w:p w14:paraId="0FE83DC4" w14:textId="77777777" w:rsidR="008461E5" w:rsidRPr="004256C1" w:rsidRDefault="008461E5" w:rsidP="009E614B">
            <w:pPr>
              <w:spacing w:before="100" w:beforeAutospacing="1" w:after="120" w:line="259" w:lineRule="auto"/>
              <w:ind w:left="2"/>
            </w:pPr>
            <w:r w:rsidRPr="004256C1">
              <w:rPr>
                <w:sz w:val="21"/>
              </w:rPr>
              <w:t xml:space="preserve">Failure to produce HC driver’s licence </w:t>
            </w:r>
          </w:p>
        </w:tc>
        <w:tc>
          <w:tcPr>
            <w:tcW w:w="1276" w:type="dxa"/>
            <w:tcBorders>
              <w:top w:val="single" w:sz="4" w:space="0" w:color="000000"/>
              <w:left w:val="single" w:sz="4" w:space="0" w:color="000000"/>
              <w:bottom w:val="single" w:sz="4" w:space="0" w:color="000000"/>
              <w:right w:val="single" w:sz="4" w:space="0" w:color="000000"/>
            </w:tcBorders>
          </w:tcPr>
          <w:p w14:paraId="5B96365C"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36C8D871" w14:textId="77777777" w:rsidTr="0046604E">
        <w:trPr>
          <w:trHeight w:val="850"/>
        </w:trPr>
        <w:tc>
          <w:tcPr>
            <w:tcW w:w="1432" w:type="dxa"/>
            <w:tcBorders>
              <w:top w:val="single" w:sz="4" w:space="0" w:color="000000"/>
              <w:left w:val="single" w:sz="4" w:space="0" w:color="000000"/>
              <w:bottom w:val="single" w:sz="4" w:space="0" w:color="000000"/>
              <w:right w:val="single" w:sz="4" w:space="0" w:color="000000"/>
            </w:tcBorders>
          </w:tcPr>
          <w:p w14:paraId="00238042" w14:textId="77777777" w:rsidR="008461E5" w:rsidRPr="004256C1" w:rsidRDefault="008461E5" w:rsidP="009E614B">
            <w:pPr>
              <w:spacing w:before="100" w:beforeAutospacing="1" w:after="120" w:line="259" w:lineRule="auto"/>
            </w:pPr>
            <w:r w:rsidRPr="004256C1">
              <w:rPr>
                <w:sz w:val="21"/>
              </w:rPr>
              <w:t xml:space="preserve">s.54 LGMPA </w:t>
            </w:r>
          </w:p>
        </w:tc>
        <w:tc>
          <w:tcPr>
            <w:tcW w:w="824" w:type="dxa"/>
            <w:gridSpan w:val="2"/>
            <w:tcBorders>
              <w:top w:val="single" w:sz="4" w:space="0" w:color="000000"/>
              <w:left w:val="single" w:sz="4" w:space="0" w:color="000000"/>
              <w:bottom w:val="single" w:sz="4" w:space="0" w:color="000000"/>
              <w:right w:val="single" w:sz="4" w:space="0" w:color="000000"/>
            </w:tcBorders>
          </w:tcPr>
          <w:p w14:paraId="6CFC179A" w14:textId="77777777" w:rsidR="008461E5" w:rsidRPr="004256C1" w:rsidRDefault="008461E5" w:rsidP="009E614B">
            <w:pPr>
              <w:spacing w:before="100" w:beforeAutospacing="1" w:after="120" w:line="259" w:lineRule="auto"/>
            </w:pPr>
            <w:r w:rsidRPr="004256C1">
              <w:rPr>
                <w:sz w:val="21"/>
              </w:rPr>
              <w:t xml:space="preserve">D17 </w:t>
            </w:r>
          </w:p>
        </w:tc>
        <w:tc>
          <w:tcPr>
            <w:tcW w:w="5565" w:type="dxa"/>
            <w:gridSpan w:val="2"/>
            <w:tcBorders>
              <w:top w:val="single" w:sz="4" w:space="0" w:color="000000"/>
              <w:left w:val="single" w:sz="4" w:space="0" w:color="000000"/>
              <w:bottom w:val="single" w:sz="4" w:space="0" w:color="000000"/>
              <w:right w:val="single" w:sz="4" w:space="0" w:color="000000"/>
            </w:tcBorders>
          </w:tcPr>
          <w:p w14:paraId="1E224E8F" w14:textId="77777777" w:rsidR="008461E5" w:rsidRPr="004256C1" w:rsidRDefault="008461E5" w:rsidP="009E614B">
            <w:pPr>
              <w:spacing w:before="100" w:beforeAutospacing="1" w:after="120" w:line="259" w:lineRule="auto"/>
              <w:ind w:left="2" w:right="476"/>
            </w:pPr>
            <w:r w:rsidRPr="004256C1">
              <w:rPr>
                <w:sz w:val="21"/>
              </w:rPr>
              <w:t xml:space="preserve">Failing to wear driver’s badge when acting in accordance with a hackney carriage driver’s licence </w:t>
            </w:r>
          </w:p>
        </w:tc>
        <w:tc>
          <w:tcPr>
            <w:tcW w:w="1276" w:type="dxa"/>
            <w:tcBorders>
              <w:top w:val="single" w:sz="4" w:space="0" w:color="000000"/>
              <w:left w:val="single" w:sz="4" w:space="0" w:color="000000"/>
              <w:bottom w:val="single" w:sz="4" w:space="0" w:color="000000"/>
              <w:right w:val="single" w:sz="4" w:space="0" w:color="000000"/>
            </w:tcBorders>
          </w:tcPr>
          <w:p w14:paraId="252C7D1F"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5FFD4DA1" w14:textId="77777777" w:rsidTr="0046604E">
        <w:trPr>
          <w:trHeight w:val="783"/>
        </w:trPr>
        <w:tc>
          <w:tcPr>
            <w:tcW w:w="1432" w:type="dxa"/>
            <w:tcBorders>
              <w:top w:val="single" w:sz="4" w:space="0" w:color="000000"/>
              <w:left w:val="single" w:sz="4" w:space="0" w:color="000000"/>
              <w:bottom w:val="single" w:sz="4" w:space="0" w:color="000000"/>
              <w:right w:val="single" w:sz="4" w:space="0" w:color="000000"/>
            </w:tcBorders>
          </w:tcPr>
          <w:p w14:paraId="52243A25" w14:textId="77777777" w:rsidR="008461E5" w:rsidRPr="004256C1" w:rsidRDefault="008461E5" w:rsidP="009E614B">
            <w:pPr>
              <w:spacing w:before="100" w:beforeAutospacing="1" w:after="120" w:line="259" w:lineRule="auto"/>
            </w:pPr>
            <w:r w:rsidRPr="004256C1">
              <w:rPr>
                <w:sz w:val="21"/>
              </w:rPr>
              <w:t xml:space="preserve">s.57 LGMPA </w:t>
            </w:r>
          </w:p>
        </w:tc>
        <w:tc>
          <w:tcPr>
            <w:tcW w:w="824" w:type="dxa"/>
            <w:gridSpan w:val="2"/>
            <w:tcBorders>
              <w:top w:val="single" w:sz="4" w:space="0" w:color="000000"/>
              <w:left w:val="single" w:sz="4" w:space="0" w:color="000000"/>
              <w:bottom w:val="single" w:sz="4" w:space="0" w:color="000000"/>
              <w:right w:val="single" w:sz="4" w:space="0" w:color="000000"/>
            </w:tcBorders>
          </w:tcPr>
          <w:p w14:paraId="52D78823" w14:textId="77777777" w:rsidR="008461E5" w:rsidRPr="004256C1" w:rsidRDefault="008461E5" w:rsidP="009E614B">
            <w:pPr>
              <w:spacing w:before="100" w:beforeAutospacing="1" w:after="120" w:line="259" w:lineRule="auto"/>
            </w:pPr>
            <w:r w:rsidRPr="004256C1">
              <w:rPr>
                <w:sz w:val="21"/>
              </w:rPr>
              <w:t xml:space="preserve">D18 </w:t>
            </w:r>
          </w:p>
        </w:tc>
        <w:tc>
          <w:tcPr>
            <w:tcW w:w="5565" w:type="dxa"/>
            <w:gridSpan w:val="2"/>
            <w:tcBorders>
              <w:top w:val="single" w:sz="4" w:space="0" w:color="000000"/>
              <w:left w:val="single" w:sz="4" w:space="0" w:color="000000"/>
              <w:bottom w:val="single" w:sz="4" w:space="0" w:color="000000"/>
              <w:right w:val="single" w:sz="4" w:space="0" w:color="000000"/>
            </w:tcBorders>
          </w:tcPr>
          <w:p w14:paraId="318E99BB" w14:textId="77777777" w:rsidR="008461E5" w:rsidRPr="004256C1" w:rsidRDefault="008461E5" w:rsidP="009E614B">
            <w:pPr>
              <w:spacing w:before="100" w:beforeAutospacing="1" w:after="120" w:line="259" w:lineRule="auto"/>
              <w:ind w:left="2" w:right="757"/>
            </w:pPr>
            <w:r w:rsidRPr="004256C1">
              <w:rPr>
                <w:sz w:val="21"/>
              </w:rPr>
              <w:t xml:space="preserve">Making false statement or withholding information to obtain HC driver’s licence </w:t>
            </w:r>
          </w:p>
        </w:tc>
        <w:tc>
          <w:tcPr>
            <w:tcW w:w="1276" w:type="dxa"/>
            <w:tcBorders>
              <w:top w:val="single" w:sz="4" w:space="0" w:color="000000"/>
              <w:left w:val="single" w:sz="4" w:space="0" w:color="000000"/>
              <w:bottom w:val="single" w:sz="4" w:space="0" w:color="000000"/>
              <w:right w:val="single" w:sz="4" w:space="0" w:color="000000"/>
            </w:tcBorders>
          </w:tcPr>
          <w:p w14:paraId="46AC6DCE"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326D09CD" w14:textId="77777777" w:rsidTr="0046604E">
        <w:trPr>
          <w:trHeight w:val="780"/>
        </w:trPr>
        <w:tc>
          <w:tcPr>
            <w:tcW w:w="1432" w:type="dxa"/>
            <w:tcBorders>
              <w:top w:val="single" w:sz="4" w:space="0" w:color="000000"/>
              <w:left w:val="single" w:sz="4" w:space="0" w:color="000000"/>
              <w:bottom w:val="single" w:sz="4" w:space="0" w:color="000000"/>
              <w:right w:val="single" w:sz="4" w:space="0" w:color="000000"/>
            </w:tcBorders>
          </w:tcPr>
          <w:p w14:paraId="1397F282" w14:textId="77777777" w:rsidR="008461E5" w:rsidRPr="004256C1" w:rsidRDefault="008461E5" w:rsidP="009E614B">
            <w:pPr>
              <w:spacing w:before="100" w:beforeAutospacing="1" w:after="120" w:line="259" w:lineRule="auto"/>
            </w:pPr>
            <w:r w:rsidRPr="004256C1">
              <w:rPr>
                <w:sz w:val="21"/>
              </w:rPr>
              <w:t xml:space="preserve">s.61(2) </w:t>
            </w:r>
          </w:p>
          <w:p w14:paraId="473F109C" w14:textId="77777777" w:rsidR="008461E5" w:rsidRPr="004256C1" w:rsidRDefault="008461E5" w:rsidP="009E614B">
            <w:pPr>
              <w:spacing w:before="100" w:beforeAutospacing="1" w:after="120" w:line="259" w:lineRule="auto"/>
            </w:pPr>
            <w:r w:rsidRPr="004256C1">
              <w:rPr>
                <w:sz w:val="21"/>
              </w:rPr>
              <w:t xml:space="preserve">LGMPA </w:t>
            </w:r>
          </w:p>
        </w:tc>
        <w:tc>
          <w:tcPr>
            <w:tcW w:w="824" w:type="dxa"/>
            <w:gridSpan w:val="2"/>
            <w:tcBorders>
              <w:top w:val="single" w:sz="4" w:space="0" w:color="000000"/>
              <w:left w:val="single" w:sz="4" w:space="0" w:color="000000"/>
              <w:bottom w:val="single" w:sz="4" w:space="0" w:color="000000"/>
              <w:right w:val="single" w:sz="4" w:space="0" w:color="000000"/>
            </w:tcBorders>
          </w:tcPr>
          <w:p w14:paraId="596D1107" w14:textId="77777777" w:rsidR="008461E5" w:rsidRPr="004256C1" w:rsidRDefault="008461E5" w:rsidP="009E614B">
            <w:pPr>
              <w:spacing w:before="100" w:beforeAutospacing="1" w:after="120" w:line="259" w:lineRule="auto"/>
            </w:pPr>
            <w:r w:rsidRPr="004256C1">
              <w:rPr>
                <w:sz w:val="21"/>
              </w:rPr>
              <w:t xml:space="preserve">D19 </w:t>
            </w:r>
          </w:p>
        </w:tc>
        <w:tc>
          <w:tcPr>
            <w:tcW w:w="5565" w:type="dxa"/>
            <w:gridSpan w:val="2"/>
            <w:tcBorders>
              <w:top w:val="single" w:sz="4" w:space="0" w:color="000000"/>
              <w:left w:val="single" w:sz="4" w:space="0" w:color="000000"/>
              <w:bottom w:val="single" w:sz="4" w:space="0" w:color="000000"/>
              <w:right w:val="single" w:sz="4" w:space="0" w:color="000000"/>
            </w:tcBorders>
          </w:tcPr>
          <w:p w14:paraId="48332A03" w14:textId="77777777" w:rsidR="008461E5" w:rsidRPr="004256C1" w:rsidRDefault="008461E5" w:rsidP="009E614B">
            <w:pPr>
              <w:spacing w:before="100" w:beforeAutospacing="1" w:after="120" w:line="259" w:lineRule="auto"/>
              <w:ind w:left="2" w:right="524"/>
            </w:pPr>
            <w:r w:rsidRPr="004256C1">
              <w:rPr>
                <w:sz w:val="21"/>
              </w:rPr>
              <w:t xml:space="preserve">Failure to surrender drivers’ licence after suspension, revocation or refusal to renew </w:t>
            </w:r>
          </w:p>
        </w:tc>
        <w:tc>
          <w:tcPr>
            <w:tcW w:w="1276" w:type="dxa"/>
            <w:tcBorders>
              <w:top w:val="single" w:sz="4" w:space="0" w:color="000000"/>
              <w:left w:val="single" w:sz="4" w:space="0" w:color="000000"/>
              <w:bottom w:val="single" w:sz="4" w:space="0" w:color="000000"/>
              <w:right w:val="single" w:sz="4" w:space="0" w:color="000000"/>
            </w:tcBorders>
          </w:tcPr>
          <w:p w14:paraId="6DDF8137"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7F3AD896" w14:textId="77777777" w:rsidTr="0046604E">
        <w:trPr>
          <w:trHeight w:val="850"/>
        </w:trPr>
        <w:tc>
          <w:tcPr>
            <w:tcW w:w="1432" w:type="dxa"/>
            <w:tcBorders>
              <w:top w:val="single" w:sz="4" w:space="0" w:color="000000"/>
              <w:left w:val="single" w:sz="4" w:space="0" w:color="000000"/>
              <w:bottom w:val="single" w:sz="4" w:space="0" w:color="000000"/>
              <w:right w:val="single" w:sz="4" w:space="0" w:color="000000"/>
            </w:tcBorders>
          </w:tcPr>
          <w:p w14:paraId="1C1DC9D4" w14:textId="77777777" w:rsidR="008461E5" w:rsidRPr="004256C1" w:rsidRDefault="008461E5" w:rsidP="009E614B">
            <w:pPr>
              <w:spacing w:before="100" w:beforeAutospacing="1" w:after="120" w:line="259" w:lineRule="auto"/>
            </w:pPr>
            <w:r w:rsidRPr="004256C1">
              <w:rPr>
                <w:sz w:val="21"/>
              </w:rPr>
              <w:t xml:space="preserve">s.66 LGMPA </w:t>
            </w:r>
          </w:p>
        </w:tc>
        <w:tc>
          <w:tcPr>
            <w:tcW w:w="824" w:type="dxa"/>
            <w:gridSpan w:val="2"/>
            <w:tcBorders>
              <w:top w:val="single" w:sz="4" w:space="0" w:color="000000"/>
              <w:left w:val="single" w:sz="4" w:space="0" w:color="000000"/>
              <w:bottom w:val="single" w:sz="4" w:space="0" w:color="000000"/>
              <w:right w:val="single" w:sz="4" w:space="0" w:color="000000"/>
            </w:tcBorders>
          </w:tcPr>
          <w:p w14:paraId="3DD48103" w14:textId="77777777" w:rsidR="008461E5" w:rsidRPr="004256C1" w:rsidRDefault="008461E5" w:rsidP="009E614B">
            <w:pPr>
              <w:spacing w:before="100" w:beforeAutospacing="1" w:after="120" w:line="259" w:lineRule="auto"/>
            </w:pPr>
            <w:r w:rsidRPr="004256C1">
              <w:rPr>
                <w:sz w:val="21"/>
              </w:rPr>
              <w:t xml:space="preserve">D20 </w:t>
            </w:r>
          </w:p>
        </w:tc>
        <w:tc>
          <w:tcPr>
            <w:tcW w:w="5565" w:type="dxa"/>
            <w:gridSpan w:val="2"/>
            <w:tcBorders>
              <w:top w:val="single" w:sz="4" w:space="0" w:color="000000"/>
              <w:left w:val="single" w:sz="4" w:space="0" w:color="000000"/>
              <w:bottom w:val="single" w:sz="4" w:space="0" w:color="000000"/>
              <w:right w:val="single" w:sz="4" w:space="0" w:color="000000"/>
            </w:tcBorders>
          </w:tcPr>
          <w:p w14:paraId="1C66365F" w14:textId="77777777" w:rsidR="008461E5" w:rsidRPr="004256C1" w:rsidRDefault="008461E5" w:rsidP="009E614B">
            <w:pPr>
              <w:spacing w:before="100" w:beforeAutospacing="1" w:after="120" w:line="259" w:lineRule="auto"/>
              <w:ind w:left="2" w:right="79"/>
            </w:pPr>
            <w:r w:rsidRPr="004256C1">
              <w:rPr>
                <w:sz w:val="21"/>
              </w:rPr>
              <w:t xml:space="preserve">Charging more than the meter fare for a journey ending outside the district, without prior agreement </w:t>
            </w:r>
          </w:p>
        </w:tc>
        <w:tc>
          <w:tcPr>
            <w:tcW w:w="1276" w:type="dxa"/>
            <w:tcBorders>
              <w:top w:val="single" w:sz="4" w:space="0" w:color="000000"/>
              <w:left w:val="single" w:sz="4" w:space="0" w:color="000000"/>
              <w:bottom w:val="single" w:sz="4" w:space="0" w:color="000000"/>
              <w:right w:val="single" w:sz="4" w:space="0" w:color="000000"/>
            </w:tcBorders>
          </w:tcPr>
          <w:p w14:paraId="18408BAB"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7D04D191" w14:textId="77777777" w:rsidTr="0046604E">
        <w:trPr>
          <w:trHeight w:val="607"/>
        </w:trPr>
        <w:tc>
          <w:tcPr>
            <w:tcW w:w="1432" w:type="dxa"/>
            <w:tcBorders>
              <w:top w:val="single" w:sz="4" w:space="0" w:color="000000"/>
              <w:left w:val="single" w:sz="4" w:space="0" w:color="000000"/>
              <w:bottom w:val="single" w:sz="4" w:space="0" w:color="000000"/>
              <w:right w:val="single" w:sz="4" w:space="0" w:color="000000"/>
            </w:tcBorders>
          </w:tcPr>
          <w:p w14:paraId="0F93FEE9" w14:textId="77777777" w:rsidR="008461E5" w:rsidRPr="004256C1" w:rsidRDefault="008461E5" w:rsidP="009E614B">
            <w:pPr>
              <w:spacing w:before="100" w:beforeAutospacing="1" w:after="120" w:line="259" w:lineRule="auto"/>
            </w:pPr>
            <w:r w:rsidRPr="004256C1">
              <w:rPr>
                <w:sz w:val="21"/>
              </w:rPr>
              <w:t xml:space="preserve">s.67 LGMPA </w:t>
            </w:r>
          </w:p>
        </w:tc>
        <w:tc>
          <w:tcPr>
            <w:tcW w:w="824" w:type="dxa"/>
            <w:gridSpan w:val="2"/>
            <w:tcBorders>
              <w:top w:val="single" w:sz="4" w:space="0" w:color="000000"/>
              <w:left w:val="single" w:sz="4" w:space="0" w:color="000000"/>
              <w:bottom w:val="single" w:sz="4" w:space="0" w:color="000000"/>
              <w:right w:val="single" w:sz="4" w:space="0" w:color="000000"/>
            </w:tcBorders>
          </w:tcPr>
          <w:p w14:paraId="3BA6F368" w14:textId="77777777" w:rsidR="008461E5" w:rsidRPr="004256C1" w:rsidRDefault="008461E5" w:rsidP="009E614B">
            <w:pPr>
              <w:spacing w:before="100" w:beforeAutospacing="1" w:after="120" w:line="259" w:lineRule="auto"/>
            </w:pPr>
            <w:r w:rsidRPr="004256C1">
              <w:rPr>
                <w:sz w:val="21"/>
              </w:rPr>
              <w:t xml:space="preserve">D21 </w:t>
            </w:r>
          </w:p>
        </w:tc>
        <w:tc>
          <w:tcPr>
            <w:tcW w:w="5565" w:type="dxa"/>
            <w:gridSpan w:val="2"/>
            <w:tcBorders>
              <w:top w:val="single" w:sz="4" w:space="0" w:color="000000"/>
              <w:left w:val="single" w:sz="4" w:space="0" w:color="000000"/>
              <w:bottom w:val="single" w:sz="4" w:space="0" w:color="000000"/>
              <w:right w:val="single" w:sz="4" w:space="0" w:color="000000"/>
            </w:tcBorders>
          </w:tcPr>
          <w:p w14:paraId="0ED4B08E" w14:textId="77777777" w:rsidR="008461E5" w:rsidRPr="004256C1" w:rsidRDefault="008461E5" w:rsidP="009E614B">
            <w:pPr>
              <w:spacing w:before="100" w:beforeAutospacing="1" w:after="120" w:line="259" w:lineRule="auto"/>
              <w:ind w:left="2" w:right="325"/>
            </w:pPr>
            <w:r w:rsidRPr="004256C1">
              <w:rPr>
                <w:sz w:val="21"/>
              </w:rPr>
              <w:t xml:space="preserve">Charging more than the meter fare when HC used as a private hire vehicle </w:t>
            </w:r>
          </w:p>
        </w:tc>
        <w:tc>
          <w:tcPr>
            <w:tcW w:w="1276" w:type="dxa"/>
            <w:tcBorders>
              <w:top w:val="single" w:sz="4" w:space="0" w:color="000000"/>
              <w:left w:val="single" w:sz="4" w:space="0" w:color="000000"/>
              <w:bottom w:val="single" w:sz="4" w:space="0" w:color="000000"/>
              <w:right w:val="single" w:sz="4" w:space="0" w:color="000000"/>
            </w:tcBorders>
          </w:tcPr>
          <w:p w14:paraId="1085EDEA"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3F94D2E1" w14:textId="77777777" w:rsidTr="0046604E">
        <w:trPr>
          <w:trHeight w:val="365"/>
        </w:trPr>
        <w:tc>
          <w:tcPr>
            <w:tcW w:w="1432" w:type="dxa"/>
            <w:tcBorders>
              <w:top w:val="single" w:sz="4" w:space="0" w:color="000000"/>
              <w:left w:val="single" w:sz="4" w:space="0" w:color="000000"/>
              <w:bottom w:val="single" w:sz="4" w:space="0" w:color="000000"/>
              <w:right w:val="single" w:sz="4" w:space="0" w:color="000000"/>
            </w:tcBorders>
          </w:tcPr>
          <w:p w14:paraId="3CE8A448" w14:textId="77777777" w:rsidR="008461E5" w:rsidRPr="004256C1" w:rsidRDefault="008461E5" w:rsidP="009E614B">
            <w:pPr>
              <w:spacing w:before="100" w:beforeAutospacing="1" w:after="120" w:line="259" w:lineRule="auto"/>
            </w:pPr>
            <w:r w:rsidRPr="004256C1">
              <w:rPr>
                <w:sz w:val="21"/>
              </w:rPr>
              <w:t xml:space="preserve">s.69 LGMPA </w:t>
            </w:r>
          </w:p>
        </w:tc>
        <w:tc>
          <w:tcPr>
            <w:tcW w:w="824" w:type="dxa"/>
            <w:gridSpan w:val="2"/>
            <w:tcBorders>
              <w:top w:val="single" w:sz="4" w:space="0" w:color="000000"/>
              <w:left w:val="single" w:sz="4" w:space="0" w:color="000000"/>
              <w:bottom w:val="single" w:sz="4" w:space="0" w:color="000000"/>
              <w:right w:val="single" w:sz="4" w:space="0" w:color="000000"/>
            </w:tcBorders>
          </w:tcPr>
          <w:p w14:paraId="43F33AB1" w14:textId="77777777" w:rsidR="008461E5" w:rsidRPr="004256C1" w:rsidRDefault="008461E5" w:rsidP="009E614B">
            <w:pPr>
              <w:spacing w:before="100" w:beforeAutospacing="1" w:after="120" w:line="259" w:lineRule="auto"/>
            </w:pPr>
            <w:r w:rsidRPr="004256C1">
              <w:rPr>
                <w:sz w:val="21"/>
              </w:rPr>
              <w:t xml:space="preserve">D22 </w:t>
            </w:r>
          </w:p>
        </w:tc>
        <w:tc>
          <w:tcPr>
            <w:tcW w:w="5565" w:type="dxa"/>
            <w:gridSpan w:val="2"/>
            <w:tcBorders>
              <w:top w:val="single" w:sz="4" w:space="0" w:color="000000"/>
              <w:left w:val="single" w:sz="4" w:space="0" w:color="000000"/>
              <w:bottom w:val="single" w:sz="4" w:space="0" w:color="000000"/>
              <w:right w:val="single" w:sz="4" w:space="0" w:color="000000"/>
            </w:tcBorders>
          </w:tcPr>
          <w:p w14:paraId="651F7EA7" w14:textId="77777777" w:rsidR="008461E5" w:rsidRPr="004256C1" w:rsidRDefault="008461E5" w:rsidP="009E614B">
            <w:pPr>
              <w:spacing w:before="100" w:beforeAutospacing="1" w:after="120" w:line="259" w:lineRule="auto"/>
              <w:ind w:left="2"/>
            </w:pPr>
            <w:r w:rsidRPr="004256C1">
              <w:rPr>
                <w:sz w:val="21"/>
              </w:rPr>
              <w:t xml:space="preserve">Unnecessarily prolonging a journey </w:t>
            </w:r>
          </w:p>
        </w:tc>
        <w:tc>
          <w:tcPr>
            <w:tcW w:w="1276" w:type="dxa"/>
            <w:tcBorders>
              <w:top w:val="single" w:sz="4" w:space="0" w:color="000000"/>
              <w:left w:val="single" w:sz="4" w:space="0" w:color="000000"/>
              <w:bottom w:val="single" w:sz="4" w:space="0" w:color="000000"/>
              <w:right w:val="single" w:sz="4" w:space="0" w:color="000000"/>
            </w:tcBorders>
          </w:tcPr>
          <w:p w14:paraId="044AAB28"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26F77485" w14:textId="77777777" w:rsidTr="0046604E">
        <w:trPr>
          <w:trHeight w:val="368"/>
        </w:trPr>
        <w:tc>
          <w:tcPr>
            <w:tcW w:w="1432" w:type="dxa"/>
            <w:tcBorders>
              <w:top w:val="single" w:sz="4" w:space="0" w:color="000000"/>
              <w:left w:val="single" w:sz="4" w:space="0" w:color="000000"/>
              <w:bottom w:val="single" w:sz="4" w:space="0" w:color="000000"/>
              <w:right w:val="single" w:sz="4" w:space="0" w:color="000000"/>
            </w:tcBorders>
          </w:tcPr>
          <w:p w14:paraId="4B6AE82A" w14:textId="77777777" w:rsidR="008461E5" w:rsidRPr="004256C1" w:rsidRDefault="008461E5" w:rsidP="009E614B">
            <w:pPr>
              <w:spacing w:before="100" w:beforeAutospacing="1" w:after="120" w:line="259" w:lineRule="auto"/>
            </w:pPr>
            <w:r w:rsidRPr="004256C1">
              <w:rPr>
                <w:sz w:val="21"/>
              </w:rPr>
              <w:t xml:space="preserve">s.71 LGMPA </w:t>
            </w:r>
          </w:p>
        </w:tc>
        <w:tc>
          <w:tcPr>
            <w:tcW w:w="824" w:type="dxa"/>
            <w:gridSpan w:val="2"/>
            <w:tcBorders>
              <w:top w:val="single" w:sz="4" w:space="0" w:color="000000"/>
              <w:left w:val="single" w:sz="4" w:space="0" w:color="000000"/>
              <w:bottom w:val="single" w:sz="4" w:space="0" w:color="000000"/>
              <w:right w:val="single" w:sz="4" w:space="0" w:color="000000"/>
            </w:tcBorders>
          </w:tcPr>
          <w:p w14:paraId="5F5978B6" w14:textId="77777777" w:rsidR="008461E5" w:rsidRPr="004256C1" w:rsidRDefault="008461E5" w:rsidP="009E614B">
            <w:pPr>
              <w:spacing w:before="100" w:beforeAutospacing="1" w:after="120" w:line="259" w:lineRule="auto"/>
            </w:pPr>
            <w:r w:rsidRPr="004256C1">
              <w:rPr>
                <w:sz w:val="21"/>
              </w:rPr>
              <w:t xml:space="preserve">D23 </w:t>
            </w:r>
          </w:p>
        </w:tc>
        <w:tc>
          <w:tcPr>
            <w:tcW w:w="5565" w:type="dxa"/>
            <w:gridSpan w:val="2"/>
            <w:tcBorders>
              <w:top w:val="single" w:sz="4" w:space="0" w:color="000000"/>
              <w:left w:val="single" w:sz="4" w:space="0" w:color="000000"/>
              <w:bottom w:val="single" w:sz="4" w:space="0" w:color="000000"/>
              <w:right w:val="single" w:sz="4" w:space="0" w:color="000000"/>
            </w:tcBorders>
          </w:tcPr>
          <w:p w14:paraId="0678B5B6" w14:textId="77777777" w:rsidR="008461E5" w:rsidRPr="004256C1" w:rsidRDefault="008461E5" w:rsidP="009E614B">
            <w:pPr>
              <w:spacing w:before="100" w:beforeAutospacing="1" w:after="120" w:line="259" w:lineRule="auto"/>
              <w:ind w:left="2"/>
            </w:pPr>
            <w:r w:rsidRPr="004256C1">
              <w:rPr>
                <w:sz w:val="21"/>
              </w:rPr>
              <w:t xml:space="preserve">Interfering with a taximeter. </w:t>
            </w:r>
          </w:p>
        </w:tc>
        <w:tc>
          <w:tcPr>
            <w:tcW w:w="1276" w:type="dxa"/>
            <w:tcBorders>
              <w:top w:val="single" w:sz="4" w:space="0" w:color="000000"/>
              <w:left w:val="single" w:sz="4" w:space="0" w:color="000000"/>
              <w:bottom w:val="single" w:sz="4" w:space="0" w:color="000000"/>
              <w:right w:val="single" w:sz="4" w:space="0" w:color="000000"/>
            </w:tcBorders>
          </w:tcPr>
          <w:p w14:paraId="5FDFC78E"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436F8090" w14:textId="77777777" w:rsidTr="0046604E">
        <w:tblPrEx>
          <w:tblCellMar>
            <w:top w:w="54" w:type="dxa"/>
            <w:left w:w="62" w:type="dxa"/>
            <w:right w:w="1" w:type="dxa"/>
          </w:tblCellMar>
        </w:tblPrEx>
        <w:trPr>
          <w:trHeight w:val="778"/>
        </w:trPr>
        <w:tc>
          <w:tcPr>
            <w:tcW w:w="1447" w:type="dxa"/>
            <w:gridSpan w:val="2"/>
            <w:tcBorders>
              <w:top w:val="single" w:sz="4" w:space="0" w:color="000000"/>
              <w:left w:val="single" w:sz="4" w:space="0" w:color="000000"/>
              <w:bottom w:val="single" w:sz="4" w:space="0" w:color="000000"/>
              <w:right w:val="single" w:sz="4" w:space="0" w:color="000000"/>
            </w:tcBorders>
          </w:tcPr>
          <w:p w14:paraId="7E3DD54D" w14:textId="77777777" w:rsidR="008461E5" w:rsidRPr="004256C1" w:rsidRDefault="008461E5" w:rsidP="009E614B">
            <w:pPr>
              <w:spacing w:before="100" w:beforeAutospacing="1" w:after="120" w:line="259" w:lineRule="auto"/>
            </w:pPr>
            <w:r w:rsidRPr="004256C1">
              <w:rPr>
                <w:rFonts w:ascii="Calibri" w:eastAsia="Calibri" w:hAnsi="Calibri" w:cs="Calibri"/>
                <w:sz w:val="22"/>
              </w:rPr>
              <w:t xml:space="preserve"> </w:t>
            </w:r>
            <w:r w:rsidRPr="004256C1">
              <w:rPr>
                <w:sz w:val="21"/>
              </w:rPr>
              <w:t>s.73(</w:t>
            </w:r>
            <w:proofErr w:type="gramStart"/>
            <w:r w:rsidRPr="004256C1">
              <w:rPr>
                <w:sz w:val="21"/>
              </w:rPr>
              <w:t>1)(</w:t>
            </w:r>
            <w:proofErr w:type="gramEnd"/>
          </w:p>
          <w:p w14:paraId="252CD3A6" w14:textId="77777777" w:rsidR="008461E5" w:rsidRPr="004256C1" w:rsidRDefault="008461E5" w:rsidP="009E614B">
            <w:pPr>
              <w:spacing w:before="100" w:beforeAutospacing="1" w:after="120" w:line="259" w:lineRule="auto"/>
            </w:pPr>
            <w:r w:rsidRPr="004256C1">
              <w:rPr>
                <w:sz w:val="21"/>
              </w:rPr>
              <w:t xml:space="preserve">a) </w:t>
            </w:r>
          </w:p>
          <w:p w14:paraId="43C057B4" w14:textId="77777777" w:rsidR="008461E5" w:rsidRPr="004256C1" w:rsidRDefault="008461E5" w:rsidP="009E614B">
            <w:pPr>
              <w:spacing w:before="100" w:beforeAutospacing="1" w:after="120" w:line="259" w:lineRule="auto"/>
            </w:pPr>
            <w:r w:rsidRPr="004256C1">
              <w:rPr>
                <w:sz w:val="21"/>
              </w:rPr>
              <w:t xml:space="preserve">LGMPA </w:t>
            </w:r>
          </w:p>
        </w:tc>
        <w:tc>
          <w:tcPr>
            <w:tcW w:w="850" w:type="dxa"/>
            <w:gridSpan w:val="2"/>
            <w:tcBorders>
              <w:top w:val="single" w:sz="4" w:space="0" w:color="000000"/>
              <w:left w:val="single" w:sz="4" w:space="0" w:color="000000"/>
              <w:bottom w:val="single" w:sz="4" w:space="0" w:color="000000"/>
              <w:right w:val="single" w:sz="4" w:space="0" w:color="000000"/>
            </w:tcBorders>
          </w:tcPr>
          <w:p w14:paraId="44F16A69" w14:textId="77777777" w:rsidR="008461E5" w:rsidRPr="004256C1" w:rsidRDefault="008461E5" w:rsidP="009E614B">
            <w:pPr>
              <w:spacing w:before="100" w:beforeAutospacing="1" w:after="120" w:line="259" w:lineRule="auto"/>
            </w:pPr>
            <w:r w:rsidRPr="004256C1">
              <w:rPr>
                <w:sz w:val="21"/>
              </w:rPr>
              <w:t xml:space="preserve">D24 </w:t>
            </w:r>
          </w:p>
        </w:tc>
        <w:tc>
          <w:tcPr>
            <w:tcW w:w="5524" w:type="dxa"/>
            <w:tcBorders>
              <w:top w:val="single" w:sz="4" w:space="0" w:color="000000"/>
              <w:left w:val="single" w:sz="4" w:space="0" w:color="000000"/>
              <w:bottom w:val="single" w:sz="4" w:space="0" w:color="000000"/>
              <w:right w:val="single" w:sz="4" w:space="0" w:color="000000"/>
            </w:tcBorders>
          </w:tcPr>
          <w:p w14:paraId="7C8C05B3" w14:textId="77777777" w:rsidR="008461E5" w:rsidRPr="004256C1" w:rsidRDefault="008461E5" w:rsidP="009E614B">
            <w:pPr>
              <w:spacing w:before="100" w:beforeAutospacing="1" w:after="120" w:line="259" w:lineRule="auto"/>
              <w:ind w:left="2"/>
            </w:pPr>
            <w:r w:rsidRPr="004256C1">
              <w:rPr>
                <w:sz w:val="21"/>
              </w:rPr>
              <w:t xml:space="preserve">Obstruction of authorised officer or constable </w:t>
            </w:r>
          </w:p>
        </w:tc>
        <w:tc>
          <w:tcPr>
            <w:tcW w:w="1276" w:type="dxa"/>
            <w:tcBorders>
              <w:top w:val="single" w:sz="4" w:space="0" w:color="000000"/>
              <w:left w:val="single" w:sz="4" w:space="0" w:color="000000"/>
              <w:bottom w:val="single" w:sz="4" w:space="0" w:color="000000"/>
              <w:right w:val="single" w:sz="4" w:space="0" w:color="000000"/>
            </w:tcBorders>
          </w:tcPr>
          <w:p w14:paraId="22C38FC7"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36382092" w14:textId="77777777" w:rsidTr="0046604E">
        <w:tblPrEx>
          <w:tblCellMar>
            <w:top w:w="54" w:type="dxa"/>
            <w:left w:w="62" w:type="dxa"/>
            <w:right w:w="1" w:type="dxa"/>
          </w:tblCellMar>
        </w:tblPrEx>
        <w:trPr>
          <w:trHeight w:val="782"/>
        </w:trPr>
        <w:tc>
          <w:tcPr>
            <w:tcW w:w="1447" w:type="dxa"/>
            <w:gridSpan w:val="2"/>
            <w:tcBorders>
              <w:top w:val="single" w:sz="4" w:space="0" w:color="000000"/>
              <w:left w:val="single" w:sz="4" w:space="0" w:color="000000"/>
              <w:bottom w:val="single" w:sz="4" w:space="0" w:color="000000"/>
              <w:right w:val="single" w:sz="4" w:space="0" w:color="000000"/>
            </w:tcBorders>
          </w:tcPr>
          <w:p w14:paraId="27A3E1CA" w14:textId="77777777" w:rsidR="008461E5" w:rsidRPr="004256C1" w:rsidRDefault="008461E5" w:rsidP="009E614B">
            <w:pPr>
              <w:spacing w:before="100" w:beforeAutospacing="1" w:after="120" w:line="259" w:lineRule="auto"/>
            </w:pPr>
            <w:r w:rsidRPr="004256C1">
              <w:rPr>
                <w:sz w:val="21"/>
              </w:rPr>
              <w:lastRenderedPageBreak/>
              <w:t>s.73(</w:t>
            </w:r>
            <w:proofErr w:type="gramStart"/>
            <w:r w:rsidRPr="004256C1">
              <w:rPr>
                <w:sz w:val="21"/>
              </w:rPr>
              <w:t>1)(</w:t>
            </w:r>
            <w:proofErr w:type="gramEnd"/>
          </w:p>
          <w:p w14:paraId="5519D52D" w14:textId="77777777" w:rsidR="008461E5" w:rsidRPr="004256C1" w:rsidRDefault="008461E5" w:rsidP="009E614B">
            <w:pPr>
              <w:spacing w:before="100" w:beforeAutospacing="1" w:after="120" w:line="259" w:lineRule="auto"/>
            </w:pPr>
            <w:r w:rsidRPr="004256C1">
              <w:rPr>
                <w:sz w:val="21"/>
              </w:rPr>
              <w:t xml:space="preserve">b) </w:t>
            </w:r>
          </w:p>
          <w:p w14:paraId="5B141489" w14:textId="77777777" w:rsidR="008461E5" w:rsidRPr="004256C1" w:rsidRDefault="008461E5" w:rsidP="009E614B">
            <w:pPr>
              <w:spacing w:before="100" w:beforeAutospacing="1" w:after="120" w:line="259" w:lineRule="auto"/>
            </w:pPr>
            <w:r w:rsidRPr="004256C1">
              <w:rPr>
                <w:sz w:val="21"/>
              </w:rPr>
              <w:t xml:space="preserve">LGMPA </w:t>
            </w:r>
          </w:p>
        </w:tc>
        <w:tc>
          <w:tcPr>
            <w:tcW w:w="850" w:type="dxa"/>
            <w:gridSpan w:val="2"/>
            <w:tcBorders>
              <w:top w:val="single" w:sz="4" w:space="0" w:color="000000"/>
              <w:left w:val="single" w:sz="4" w:space="0" w:color="000000"/>
              <w:bottom w:val="single" w:sz="4" w:space="0" w:color="000000"/>
              <w:right w:val="single" w:sz="4" w:space="0" w:color="000000"/>
            </w:tcBorders>
          </w:tcPr>
          <w:p w14:paraId="2C64A8E8" w14:textId="77777777" w:rsidR="008461E5" w:rsidRPr="004256C1" w:rsidRDefault="008461E5" w:rsidP="009E614B">
            <w:pPr>
              <w:spacing w:before="100" w:beforeAutospacing="1" w:after="120" w:line="259" w:lineRule="auto"/>
            </w:pPr>
            <w:r w:rsidRPr="004256C1">
              <w:rPr>
                <w:sz w:val="21"/>
              </w:rPr>
              <w:t xml:space="preserve">D25 </w:t>
            </w:r>
          </w:p>
        </w:tc>
        <w:tc>
          <w:tcPr>
            <w:tcW w:w="5524" w:type="dxa"/>
            <w:tcBorders>
              <w:top w:val="single" w:sz="4" w:space="0" w:color="000000"/>
              <w:left w:val="single" w:sz="4" w:space="0" w:color="000000"/>
              <w:bottom w:val="single" w:sz="4" w:space="0" w:color="000000"/>
              <w:right w:val="single" w:sz="4" w:space="0" w:color="000000"/>
            </w:tcBorders>
          </w:tcPr>
          <w:p w14:paraId="2CB09DA8" w14:textId="77777777" w:rsidR="008461E5" w:rsidRPr="004256C1" w:rsidRDefault="008461E5" w:rsidP="009E614B">
            <w:pPr>
              <w:spacing w:before="100" w:beforeAutospacing="1" w:after="120" w:line="259" w:lineRule="auto"/>
              <w:ind w:left="2"/>
            </w:pPr>
            <w:r w:rsidRPr="004256C1">
              <w:rPr>
                <w:sz w:val="21"/>
              </w:rPr>
              <w:t xml:space="preserve">Failure to comply with requirement of authorised officer or constable </w:t>
            </w:r>
          </w:p>
        </w:tc>
        <w:tc>
          <w:tcPr>
            <w:tcW w:w="1276" w:type="dxa"/>
            <w:tcBorders>
              <w:top w:val="single" w:sz="4" w:space="0" w:color="000000"/>
              <w:left w:val="single" w:sz="4" w:space="0" w:color="000000"/>
              <w:bottom w:val="single" w:sz="4" w:space="0" w:color="000000"/>
              <w:right w:val="single" w:sz="4" w:space="0" w:color="000000"/>
            </w:tcBorders>
          </w:tcPr>
          <w:p w14:paraId="0E9CF38D"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63284818" w14:textId="77777777" w:rsidTr="0046604E">
        <w:tblPrEx>
          <w:tblCellMar>
            <w:top w:w="54" w:type="dxa"/>
            <w:left w:w="62" w:type="dxa"/>
            <w:right w:w="1" w:type="dxa"/>
          </w:tblCellMar>
        </w:tblPrEx>
        <w:trPr>
          <w:trHeight w:val="1023"/>
        </w:trPr>
        <w:tc>
          <w:tcPr>
            <w:tcW w:w="1447" w:type="dxa"/>
            <w:gridSpan w:val="2"/>
            <w:tcBorders>
              <w:top w:val="single" w:sz="4" w:space="0" w:color="000000"/>
              <w:left w:val="single" w:sz="4" w:space="0" w:color="000000"/>
              <w:bottom w:val="single" w:sz="4" w:space="0" w:color="000000"/>
              <w:right w:val="single" w:sz="4" w:space="0" w:color="000000"/>
            </w:tcBorders>
          </w:tcPr>
          <w:p w14:paraId="22464B4C" w14:textId="77777777" w:rsidR="008461E5" w:rsidRPr="004256C1" w:rsidRDefault="008461E5" w:rsidP="009E614B">
            <w:pPr>
              <w:spacing w:before="100" w:beforeAutospacing="1" w:after="120" w:line="259" w:lineRule="auto"/>
            </w:pPr>
            <w:r w:rsidRPr="004256C1">
              <w:rPr>
                <w:sz w:val="21"/>
              </w:rPr>
              <w:t>s.73(</w:t>
            </w:r>
            <w:proofErr w:type="gramStart"/>
            <w:r w:rsidRPr="004256C1">
              <w:rPr>
                <w:sz w:val="21"/>
              </w:rPr>
              <w:t>1)(</w:t>
            </w:r>
            <w:proofErr w:type="gramEnd"/>
          </w:p>
          <w:p w14:paraId="7DC3564E" w14:textId="77777777" w:rsidR="008461E5" w:rsidRPr="004256C1" w:rsidRDefault="008461E5" w:rsidP="009E614B">
            <w:pPr>
              <w:spacing w:before="100" w:beforeAutospacing="1" w:after="120" w:line="259" w:lineRule="auto"/>
            </w:pPr>
            <w:r w:rsidRPr="004256C1">
              <w:rPr>
                <w:sz w:val="21"/>
              </w:rPr>
              <w:t xml:space="preserve">c) </w:t>
            </w:r>
          </w:p>
          <w:p w14:paraId="49D2FB47" w14:textId="77777777" w:rsidR="008461E5" w:rsidRPr="004256C1" w:rsidRDefault="008461E5" w:rsidP="009E614B">
            <w:pPr>
              <w:spacing w:before="100" w:beforeAutospacing="1" w:after="120" w:line="259" w:lineRule="auto"/>
            </w:pPr>
            <w:r w:rsidRPr="004256C1">
              <w:rPr>
                <w:sz w:val="21"/>
              </w:rPr>
              <w:t>LGMP</w:t>
            </w:r>
          </w:p>
          <w:p w14:paraId="3DFE9FE5" w14:textId="77777777" w:rsidR="008461E5" w:rsidRPr="004256C1" w:rsidRDefault="008461E5" w:rsidP="009E614B">
            <w:pPr>
              <w:spacing w:before="100" w:beforeAutospacing="1" w:after="120" w:line="259" w:lineRule="auto"/>
            </w:pPr>
            <w:r w:rsidRPr="004256C1">
              <w:rPr>
                <w:sz w:val="21"/>
              </w:rPr>
              <w:t xml:space="preserve">A </w:t>
            </w:r>
          </w:p>
        </w:tc>
        <w:tc>
          <w:tcPr>
            <w:tcW w:w="850" w:type="dxa"/>
            <w:gridSpan w:val="2"/>
            <w:tcBorders>
              <w:top w:val="single" w:sz="4" w:space="0" w:color="000000"/>
              <w:left w:val="single" w:sz="4" w:space="0" w:color="000000"/>
              <w:bottom w:val="single" w:sz="4" w:space="0" w:color="000000"/>
              <w:right w:val="single" w:sz="4" w:space="0" w:color="000000"/>
            </w:tcBorders>
          </w:tcPr>
          <w:p w14:paraId="6C48EA82" w14:textId="77777777" w:rsidR="008461E5" w:rsidRPr="004256C1" w:rsidRDefault="008461E5" w:rsidP="009E614B">
            <w:pPr>
              <w:spacing w:before="100" w:beforeAutospacing="1" w:after="120" w:line="259" w:lineRule="auto"/>
            </w:pPr>
            <w:r w:rsidRPr="004256C1">
              <w:rPr>
                <w:sz w:val="21"/>
              </w:rPr>
              <w:t xml:space="preserve">D26 </w:t>
            </w:r>
          </w:p>
        </w:tc>
        <w:tc>
          <w:tcPr>
            <w:tcW w:w="5524" w:type="dxa"/>
            <w:tcBorders>
              <w:top w:val="single" w:sz="4" w:space="0" w:color="000000"/>
              <w:left w:val="single" w:sz="4" w:space="0" w:color="000000"/>
              <w:bottom w:val="single" w:sz="4" w:space="0" w:color="000000"/>
              <w:right w:val="single" w:sz="4" w:space="0" w:color="000000"/>
            </w:tcBorders>
          </w:tcPr>
          <w:p w14:paraId="445960A8" w14:textId="77777777" w:rsidR="008461E5" w:rsidRPr="004256C1" w:rsidRDefault="008461E5" w:rsidP="009E614B">
            <w:pPr>
              <w:spacing w:before="100" w:beforeAutospacing="1" w:after="120" w:line="259" w:lineRule="auto"/>
              <w:ind w:left="2" w:right="522"/>
            </w:pPr>
            <w:r w:rsidRPr="004256C1">
              <w:rPr>
                <w:sz w:val="21"/>
              </w:rPr>
              <w:t xml:space="preserve">Failure to give information or assistance to authorised officer or constable </w:t>
            </w:r>
          </w:p>
        </w:tc>
        <w:tc>
          <w:tcPr>
            <w:tcW w:w="1276" w:type="dxa"/>
            <w:tcBorders>
              <w:top w:val="single" w:sz="4" w:space="0" w:color="000000"/>
              <w:left w:val="single" w:sz="4" w:space="0" w:color="000000"/>
              <w:bottom w:val="single" w:sz="4" w:space="0" w:color="000000"/>
              <w:right w:val="single" w:sz="4" w:space="0" w:color="000000"/>
            </w:tcBorders>
          </w:tcPr>
          <w:p w14:paraId="33DDE85F"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192230E8" w14:textId="77777777" w:rsidTr="0046604E">
        <w:tblPrEx>
          <w:tblCellMar>
            <w:top w:w="54" w:type="dxa"/>
            <w:left w:w="62" w:type="dxa"/>
            <w:right w:w="1" w:type="dxa"/>
          </w:tblCellMar>
        </w:tblPrEx>
        <w:trPr>
          <w:trHeight w:val="540"/>
        </w:trPr>
        <w:tc>
          <w:tcPr>
            <w:tcW w:w="1447" w:type="dxa"/>
            <w:gridSpan w:val="2"/>
            <w:tcBorders>
              <w:top w:val="single" w:sz="4" w:space="0" w:color="000000"/>
              <w:left w:val="single" w:sz="4" w:space="0" w:color="000000"/>
              <w:bottom w:val="single" w:sz="4" w:space="0" w:color="000000"/>
              <w:right w:val="single" w:sz="4" w:space="0" w:color="000000"/>
            </w:tcBorders>
          </w:tcPr>
          <w:p w14:paraId="1B62BAC8" w14:textId="77777777" w:rsidR="008461E5" w:rsidRPr="004256C1" w:rsidRDefault="008461E5" w:rsidP="009E614B">
            <w:pPr>
              <w:spacing w:before="100" w:beforeAutospacing="1" w:after="120" w:line="259" w:lineRule="auto"/>
            </w:pPr>
            <w:r w:rsidRPr="004256C1">
              <w:rPr>
                <w:sz w:val="21"/>
              </w:rPr>
              <w:t xml:space="preserve">s.73(2) </w:t>
            </w:r>
          </w:p>
          <w:p w14:paraId="35A43A03" w14:textId="77777777" w:rsidR="008461E5" w:rsidRPr="004256C1" w:rsidRDefault="008461E5" w:rsidP="009E614B">
            <w:pPr>
              <w:spacing w:before="100" w:beforeAutospacing="1" w:after="120" w:line="259" w:lineRule="auto"/>
            </w:pPr>
            <w:r w:rsidRPr="004256C1">
              <w:rPr>
                <w:sz w:val="21"/>
              </w:rPr>
              <w:t xml:space="preserve">LGMPA </w:t>
            </w:r>
          </w:p>
        </w:tc>
        <w:tc>
          <w:tcPr>
            <w:tcW w:w="850" w:type="dxa"/>
            <w:gridSpan w:val="2"/>
            <w:tcBorders>
              <w:top w:val="single" w:sz="4" w:space="0" w:color="000000"/>
              <w:left w:val="single" w:sz="4" w:space="0" w:color="000000"/>
              <w:bottom w:val="single" w:sz="4" w:space="0" w:color="000000"/>
              <w:right w:val="single" w:sz="4" w:space="0" w:color="000000"/>
            </w:tcBorders>
          </w:tcPr>
          <w:p w14:paraId="78525722" w14:textId="77777777" w:rsidR="008461E5" w:rsidRPr="004256C1" w:rsidRDefault="008461E5" w:rsidP="009E614B">
            <w:pPr>
              <w:spacing w:before="100" w:beforeAutospacing="1" w:after="120" w:line="259" w:lineRule="auto"/>
            </w:pPr>
            <w:r w:rsidRPr="004256C1">
              <w:rPr>
                <w:sz w:val="21"/>
              </w:rPr>
              <w:t xml:space="preserve">D27 </w:t>
            </w:r>
          </w:p>
        </w:tc>
        <w:tc>
          <w:tcPr>
            <w:tcW w:w="5524" w:type="dxa"/>
            <w:tcBorders>
              <w:top w:val="single" w:sz="4" w:space="0" w:color="000000"/>
              <w:left w:val="single" w:sz="4" w:space="0" w:color="000000"/>
              <w:bottom w:val="single" w:sz="4" w:space="0" w:color="000000"/>
              <w:right w:val="single" w:sz="4" w:space="0" w:color="000000"/>
            </w:tcBorders>
          </w:tcPr>
          <w:p w14:paraId="09E5AF96" w14:textId="77777777" w:rsidR="008461E5" w:rsidRPr="004256C1" w:rsidRDefault="008461E5" w:rsidP="009E614B">
            <w:pPr>
              <w:spacing w:before="100" w:beforeAutospacing="1" w:after="120" w:line="259" w:lineRule="auto"/>
              <w:ind w:left="2"/>
            </w:pPr>
            <w:r w:rsidRPr="004256C1">
              <w:rPr>
                <w:sz w:val="21"/>
              </w:rPr>
              <w:t xml:space="preserve">Making a false statement to authorised persons </w:t>
            </w:r>
          </w:p>
        </w:tc>
        <w:tc>
          <w:tcPr>
            <w:tcW w:w="1276" w:type="dxa"/>
            <w:tcBorders>
              <w:top w:val="single" w:sz="4" w:space="0" w:color="000000"/>
              <w:left w:val="single" w:sz="4" w:space="0" w:color="000000"/>
              <w:bottom w:val="single" w:sz="4" w:space="0" w:color="000000"/>
              <w:right w:val="single" w:sz="4" w:space="0" w:color="000000"/>
            </w:tcBorders>
          </w:tcPr>
          <w:p w14:paraId="4B8DC743" w14:textId="77777777" w:rsidR="008461E5" w:rsidRPr="004256C1" w:rsidRDefault="008461E5" w:rsidP="009E614B">
            <w:pPr>
              <w:spacing w:before="100" w:beforeAutospacing="1" w:after="120" w:line="259" w:lineRule="auto"/>
            </w:pPr>
            <w:r w:rsidRPr="004256C1">
              <w:rPr>
                <w:sz w:val="21"/>
              </w:rPr>
              <w:t xml:space="preserve">Level 3 </w:t>
            </w:r>
          </w:p>
        </w:tc>
      </w:tr>
    </w:tbl>
    <w:p w14:paraId="4FBAE668" w14:textId="77777777" w:rsidR="008461E5" w:rsidRPr="004256C1" w:rsidRDefault="008461E5" w:rsidP="009E614B">
      <w:pPr>
        <w:spacing w:before="100" w:beforeAutospacing="1" w:after="120"/>
        <w:rPr>
          <w:rFonts w:ascii="Calibri" w:eastAsia="Calibri" w:hAnsi="Calibri" w:cs="Calibri"/>
          <w:sz w:val="22"/>
        </w:rPr>
      </w:pPr>
    </w:p>
    <w:p w14:paraId="5026117A" w14:textId="77777777" w:rsidR="008461E5" w:rsidRPr="004256C1" w:rsidRDefault="008461E5" w:rsidP="009E614B">
      <w:pPr>
        <w:spacing w:before="100" w:beforeAutospacing="1" w:after="120"/>
        <w:rPr>
          <w:rFonts w:ascii="Calibri" w:eastAsia="Calibri" w:hAnsi="Calibri" w:cs="Calibri"/>
          <w:sz w:val="22"/>
        </w:rPr>
      </w:pPr>
      <w:r w:rsidRPr="004256C1">
        <w:rPr>
          <w:rFonts w:ascii="Calibri" w:eastAsia="Calibri" w:hAnsi="Calibri" w:cs="Calibri"/>
          <w:sz w:val="22"/>
        </w:rPr>
        <w:br w:type="page"/>
      </w:r>
    </w:p>
    <w:p w14:paraId="5F794C29" w14:textId="77777777" w:rsidR="008461E5" w:rsidRPr="004256C1" w:rsidRDefault="008461E5" w:rsidP="009E614B">
      <w:pPr>
        <w:spacing w:before="100" w:beforeAutospacing="1" w:after="120"/>
        <w:rPr>
          <w:rFonts w:ascii="Calibri" w:eastAsia="Calibri" w:hAnsi="Calibri" w:cs="Calibri"/>
          <w:sz w:val="22"/>
        </w:rPr>
      </w:pPr>
    </w:p>
    <w:p w14:paraId="4B6BAEBD" w14:textId="77777777" w:rsidR="008461E5" w:rsidRPr="004256C1" w:rsidRDefault="008461E5" w:rsidP="009E614B">
      <w:pPr>
        <w:spacing w:before="100" w:beforeAutospacing="1" w:after="120"/>
        <w:rPr>
          <w:b/>
        </w:rPr>
      </w:pPr>
      <w:r w:rsidRPr="004256C1">
        <w:rPr>
          <w:rFonts w:ascii="Calibri" w:eastAsia="Calibri" w:hAnsi="Calibri" w:cs="Calibri"/>
          <w:sz w:val="22"/>
        </w:rPr>
        <w:t xml:space="preserve"> </w:t>
      </w:r>
      <w:r w:rsidRPr="004256C1">
        <w:rPr>
          <w:b/>
        </w:rPr>
        <w:t>PRIVATE HIRE VEHICLE PROPRIETORS’ PROVISIONS</w:t>
      </w:r>
    </w:p>
    <w:p w14:paraId="7D1B6D6F" w14:textId="77777777" w:rsidR="008461E5" w:rsidRPr="004256C1" w:rsidRDefault="008461E5" w:rsidP="009E614B">
      <w:pPr>
        <w:spacing w:before="100" w:beforeAutospacing="1" w:after="120"/>
      </w:pPr>
    </w:p>
    <w:tbl>
      <w:tblPr>
        <w:tblStyle w:val="TableGrid1"/>
        <w:tblW w:w="9097" w:type="dxa"/>
        <w:tblInd w:w="254" w:type="dxa"/>
        <w:tblCellMar>
          <w:top w:w="56" w:type="dxa"/>
          <w:left w:w="62" w:type="dxa"/>
          <w:right w:w="1" w:type="dxa"/>
        </w:tblCellMar>
        <w:tblLook w:val="04A0" w:firstRow="1" w:lastRow="0" w:firstColumn="1" w:lastColumn="0" w:noHBand="0" w:noVBand="1"/>
      </w:tblPr>
      <w:tblGrid>
        <w:gridCol w:w="1447"/>
        <w:gridCol w:w="850"/>
        <w:gridCol w:w="5524"/>
        <w:gridCol w:w="1276"/>
      </w:tblGrid>
      <w:tr w:rsidR="008461E5" w:rsidRPr="004256C1" w14:paraId="01DD3D4D" w14:textId="77777777" w:rsidTr="0046604E">
        <w:trPr>
          <w:trHeight w:val="703"/>
        </w:trPr>
        <w:tc>
          <w:tcPr>
            <w:tcW w:w="1447" w:type="dxa"/>
            <w:tcBorders>
              <w:top w:val="single" w:sz="4" w:space="0" w:color="000000"/>
              <w:left w:val="single" w:sz="4" w:space="0" w:color="000000"/>
              <w:bottom w:val="single" w:sz="4" w:space="0" w:color="000000"/>
              <w:right w:val="single" w:sz="4" w:space="0" w:color="000000"/>
            </w:tcBorders>
          </w:tcPr>
          <w:p w14:paraId="2042474B" w14:textId="77777777" w:rsidR="008461E5" w:rsidRPr="004256C1" w:rsidRDefault="008461E5" w:rsidP="009E614B">
            <w:pPr>
              <w:spacing w:before="100" w:beforeAutospacing="1" w:after="120" w:line="259" w:lineRule="auto"/>
            </w:pPr>
            <w:bookmarkStart w:id="142" w:name="_Hlk67756622"/>
            <w:r w:rsidRPr="004256C1">
              <w:rPr>
                <w:b/>
              </w:rPr>
              <w:t xml:space="preserve">Legislation </w:t>
            </w:r>
          </w:p>
        </w:tc>
        <w:tc>
          <w:tcPr>
            <w:tcW w:w="850" w:type="dxa"/>
            <w:tcBorders>
              <w:top w:val="single" w:sz="4" w:space="0" w:color="000000"/>
              <w:left w:val="single" w:sz="4" w:space="0" w:color="000000"/>
              <w:bottom w:val="single" w:sz="4" w:space="0" w:color="000000"/>
              <w:right w:val="single" w:sz="4" w:space="0" w:color="000000"/>
            </w:tcBorders>
          </w:tcPr>
          <w:p w14:paraId="29B5C76A" w14:textId="77777777" w:rsidR="008461E5" w:rsidRPr="004256C1" w:rsidRDefault="008461E5" w:rsidP="009E614B">
            <w:pPr>
              <w:spacing w:before="100" w:beforeAutospacing="1" w:after="120" w:line="259" w:lineRule="auto"/>
            </w:pPr>
            <w:r w:rsidRPr="004256C1">
              <w:rPr>
                <w:b/>
              </w:rPr>
              <w:t xml:space="preserve">Code </w:t>
            </w:r>
          </w:p>
        </w:tc>
        <w:tc>
          <w:tcPr>
            <w:tcW w:w="5524" w:type="dxa"/>
            <w:tcBorders>
              <w:top w:val="single" w:sz="4" w:space="0" w:color="000000"/>
              <w:left w:val="single" w:sz="4" w:space="0" w:color="000000"/>
              <w:bottom w:val="single" w:sz="4" w:space="0" w:color="000000"/>
              <w:right w:val="single" w:sz="4" w:space="0" w:color="000000"/>
            </w:tcBorders>
          </w:tcPr>
          <w:p w14:paraId="3DAFE5B4" w14:textId="77777777" w:rsidR="008461E5" w:rsidRPr="004256C1" w:rsidRDefault="008461E5" w:rsidP="009E614B">
            <w:pPr>
              <w:spacing w:before="100" w:beforeAutospacing="1" w:after="120" w:line="259" w:lineRule="auto"/>
              <w:ind w:left="2"/>
            </w:pPr>
            <w:r w:rsidRPr="004256C1">
              <w:rPr>
                <w:b/>
              </w:rPr>
              <w:t xml:space="preserve">Offence </w:t>
            </w:r>
          </w:p>
        </w:tc>
        <w:tc>
          <w:tcPr>
            <w:tcW w:w="1276" w:type="dxa"/>
            <w:tcBorders>
              <w:top w:val="single" w:sz="4" w:space="0" w:color="000000"/>
              <w:left w:val="single" w:sz="4" w:space="0" w:color="000000"/>
              <w:bottom w:val="single" w:sz="4" w:space="0" w:color="000000"/>
              <w:right w:val="single" w:sz="4" w:space="0" w:color="000000"/>
            </w:tcBorders>
          </w:tcPr>
          <w:p w14:paraId="200C0D13" w14:textId="77777777" w:rsidR="008461E5" w:rsidRPr="004256C1" w:rsidRDefault="008461E5" w:rsidP="009E614B">
            <w:pPr>
              <w:spacing w:before="100" w:beforeAutospacing="1" w:after="120" w:line="259" w:lineRule="auto"/>
            </w:pPr>
            <w:r w:rsidRPr="004256C1">
              <w:rPr>
                <w:b/>
              </w:rPr>
              <w:t xml:space="preserve">Maximum </w:t>
            </w:r>
          </w:p>
          <w:p w14:paraId="095E4DD9" w14:textId="77777777" w:rsidR="008461E5" w:rsidRPr="004256C1" w:rsidRDefault="008461E5" w:rsidP="009E614B">
            <w:pPr>
              <w:spacing w:before="100" w:beforeAutospacing="1" w:after="120" w:line="259" w:lineRule="auto"/>
            </w:pPr>
            <w:r w:rsidRPr="004256C1">
              <w:rPr>
                <w:b/>
              </w:rPr>
              <w:t xml:space="preserve">Penalty </w:t>
            </w:r>
          </w:p>
        </w:tc>
      </w:tr>
      <w:bookmarkEnd w:id="142"/>
      <w:tr w:rsidR="008461E5" w:rsidRPr="004256C1" w14:paraId="6E7AF3DD" w14:textId="77777777" w:rsidTr="0046604E">
        <w:trPr>
          <w:trHeight w:val="782"/>
        </w:trPr>
        <w:tc>
          <w:tcPr>
            <w:tcW w:w="1447" w:type="dxa"/>
            <w:tcBorders>
              <w:top w:val="single" w:sz="4" w:space="0" w:color="000000"/>
              <w:left w:val="single" w:sz="4" w:space="0" w:color="000000"/>
              <w:bottom w:val="single" w:sz="4" w:space="0" w:color="000000"/>
              <w:right w:val="single" w:sz="4" w:space="0" w:color="000000"/>
            </w:tcBorders>
          </w:tcPr>
          <w:p w14:paraId="1F8560AE" w14:textId="77777777" w:rsidR="008461E5" w:rsidRPr="004256C1" w:rsidRDefault="008461E5" w:rsidP="009E614B">
            <w:pPr>
              <w:spacing w:before="100" w:beforeAutospacing="1" w:after="120" w:line="259" w:lineRule="auto"/>
            </w:pPr>
            <w:r w:rsidRPr="004256C1">
              <w:rPr>
                <w:sz w:val="21"/>
              </w:rPr>
              <w:t>s.46(</w:t>
            </w:r>
            <w:proofErr w:type="gramStart"/>
            <w:r w:rsidRPr="004256C1">
              <w:rPr>
                <w:sz w:val="21"/>
              </w:rPr>
              <w:t>1)(</w:t>
            </w:r>
            <w:proofErr w:type="gramEnd"/>
          </w:p>
          <w:p w14:paraId="5ADAC569" w14:textId="77777777" w:rsidR="008461E5" w:rsidRPr="004256C1" w:rsidRDefault="008461E5" w:rsidP="009E614B">
            <w:pPr>
              <w:spacing w:before="100" w:beforeAutospacing="1" w:after="120" w:line="259" w:lineRule="auto"/>
            </w:pPr>
            <w:r w:rsidRPr="004256C1">
              <w:rPr>
                <w:sz w:val="21"/>
              </w:rPr>
              <w:t xml:space="preserve">a) </w:t>
            </w:r>
          </w:p>
          <w:p w14:paraId="15D42197" w14:textId="77777777" w:rsidR="008461E5" w:rsidRPr="004256C1" w:rsidRDefault="008461E5" w:rsidP="009E614B">
            <w:pPr>
              <w:spacing w:before="100" w:beforeAutospacing="1" w:after="120" w:line="259" w:lineRule="auto"/>
            </w:pPr>
            <w:r w:rsidRPr="004256C1">
              <w:rPr>
                <w:sz w:val="21"/>
              </w:rPr>
              <w:t xml:space="preserve">LGMPA </w:t>
            </w:r>
          </w:p>
        </w:tc>
        <w:tc>
          <w:tcPr>
            <w:tcW w:w="850" w:type="dxa"/>
            <w:tcBorders>
              <w:top w:val="single" w:sz="4" w:space="0" w:color="000000"/>
              <w:left w:val="single" w:sz="4" w:space="0" w:color="000000"/>
              <w:bottom w:val="single" w:sz="4" w:space="0" w:color="000000"/>
              <w:right w:val="single" w:sz="4" w:space="0" w:color="000000"/>
            </w:tcBorders>
          </w:tcPr>
          <w:p w14:paraId="06196C89" w14:textId="77777777" w:rsidR="008461E5" w:rsidRPr="004256C1" w:rsidRDefault="008461E5" w:rsidP="009E614B">
            <w:pPr>
              <w:spacing w:before="100" w:beforeAutospacing="1" w:after="120" w:line="259" w:lineRule="auto"/>
            </w:pPr>
            <w:r w:rsidRPr="004256C1">
              <w:rPr>
                <w:sz w:val="21"/>
              </w:rPr>
              <w:t xml:space="preserve">P01 </w:t>
            </w:r>
          </w:p>
        </w:tc>
        <w:tc>
          <w:tcPr>
            <w:tcW w:w="5524" w:type="dxa"/>
            <w:tcBorders>
              <w:top w:val="single" w:sz="4" w:space="0" w:color="000000"/>
              <w:left w:val="single" w:sz="4" w:space="0" w:color="000000"/>
              <w:bottom w:val="single" w:sz="4" w:space="0" w:color="000000"/>
              <w:right w:val="single" w:sz="4" w:space="0" w:color="000000"/>
            </w:tcBorders>
          </w:tcPr>
          <w:p w14:paraId="18656C9C" w14:textId="5EC63B3A" w:rsidR="008461E5" w:rsidRPr="004256C1" w:rsidRDefault="008461E5" w:rsidP="009E614B">
            <w:pPr>
              <w:spacing w:before="100" w:beforeAutospacing="1" w:after="120" w:line="259" w:lineRule="auto"/>
              <w:ind w:left="2"/>
            </w:pPr>
            <w:r w:rsidRPr="004256C1">
              <w:rPr>
                <w:sz w:val="21"/>
              </w:rPr>
              <w:t>Using an un</w:t>
            </w:r>
            <w:r w:rsidR="008854F0" w:rsidRPr="004256C1">
              <w:rPr>
                <w:sz w:val="21"/>
              </w:rPr>
              <w:t>licence</w:t>
            </w:r>
            <w:r w:rsidRPr="004256C1">
              <w:rPr>
                <w:sz w:val="21"/>
              </w:rPr>
              <w:t xml:space="preserve">d PH vehicle </w:t>
            </w:r>
          </w:p>
        </w:tc>
        <w:tc>
          <w:tcPr>
            <w:tcW w:w="1276" w:type="dxa"/>
            <w:tcBorders>
              <w:top w:val="single" w:sz="4" w:space="0" w:color="000000"/>
              <w:left w:val="single" w:sz="4" w:space="0" w:color="000000"/>
              <w:bottom w:val="single" w:sz="4" w:space="0" w:color="000000"/>
              <w:right w:val="single" w:sz="4" w:space="0" w:color="000000"/>
            </w:tcBorders>
          </w:tcPr>
          <w:p w14:paraId="06044FED"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04EE6506" w14:textId="77777777" w:rsidTr="0046604E">
        <w:trPr>
          <w:trHeight w:val="1025"/>
        </w:trPr>
        <w:tc>
          <w:tcPr>
            <w:tcW w:w="1447" w:type="dxa"/>
            <w:tcBorders>
              <w:top w:val="single" w:sz="4" w:space="0" w:color="000000"/>
              <w:left w:val="single" w:sz="4" w:space="0" w:color="000000"/>
              <w:bottom w:val="single" w:sz="4" w:space="0" w:color="000000"/>
              <w:right w:val="single" w:sz="4" w:space="0" w:color="000000"/>
            </w:tcBorders>
          </w:tcPr>
          <w:p w14:paraId="7DEA4B09" w14:textId="77777777" w:rsidR="008461E5" w:rsidRPr="004256C1" w:rsidRDefault="008461E5" w:rsidP="009E614B">
            <w:pPr>
              <w:spacing w:before="100" w:beforeAutospacing="1" w:after="120" w:line="259" w:lineRule="auto"/>
            </w:pPr>
            <w:r w:rsidRPr="004256C1">
              <w:rPr>
                <w:sz w:val="21"/>
              </w:rPr>
              <w:t>s.46(</w:t>
            </w:r>
            <w:proofErr w:type="gramStart"/>
            <w:r w:rsidRPr="004256C1">
              <w:rPr>
                <w:sz w:val="21"/>
              </w:rPr>
              <w:t>1)(</w:t>
            </w:r>
            <w:proofErr w:type="gramEnd"/>
          </w:p>
          <w:p w14:paraId="204D8BE3" w14:textId="77777777" w:rsidR="008461E5" w:rsidRPr="004256C1" w:rsidRDefault="008461E5" w:rsidP="009E614B">
            <w:pPr>
              <w:spacing w:before="100" w:beforeAutospacing="1" w:after="120" w:line="259" w:lineRule="auto"/>
            </w:pPr>
            <w:r w:rsidRPr="004256C1">
              <w:rPr>
                <w:sz w:val="21"/>
              </w:rPr>
              <w:t xml:space="preserve">c) </w:t>
            </w:r>
          </w:p>
          <w:p w14:paraId="59FC416E" w14:textId="77777777" w:rsidR="008461E5" w:rsidRPr="004256C1" w:rsidRDefault="008461E5" w:rsidP="009E614B">
            <w:pPr>
              <w:spacing w:before="100" w:beforeAutospacing="1" w:after="120" w:line="259" w:lineRule="auto"/>
            </w:pPr>
            <w:r w:rsidRPr="004256C1">
              <w:rPr>
                <w:sz w:val="21"/>
              </w:rPr>
              <w:t>LGMP</w:t>
            </w:r>
          </w:p>
          <w:p w14:paraId="3D66FB1E" w14:textId="77777777" w:rsidR="008461E5" w:rsidRPr="004256C1" w:rsidRDefault="008461E5" w:rsidP="009E614B">
            <w:pPr>
              <w:spacing w:before="100" w:beforeAutospacing="1" w:after="120" w:line="259" w:lineRule="auto"/>
            </w:pPr>
            <w:r w:rsidRPr="004256C1">
              <w:rPr>
                <w:sz w:val="21"/>
              </w:rPr>
              <w:t xml:space="preserve">A </w:t>
            </w:r>
          </w:p>
        </w:tc>
        <w:tc>
          <w:tcPr>
            <w:tcW w:w="850" w:type="dxa"/>
            <w:tcBorders>
              <w:top w:val="single" w:sz="4" w:space="0" w:color="000000"/>
              <w:left w:val="single" w:sz="4" w:space="0" w:color="000000"/>
              <w:bottom w:val="single" w:sz="4" w:space="0" w:color="000000"/>
              <w:right w:val="single" w:sz="4" w:space="0" w:color="000000"/>
            </w:tcBorders>
          </w:tcPr>
          <w:p w14:paraId="32BC85CA" w14:textId="77777777" w:rsidR="008461E5" w:rsidRPr="004256C1" w:rsidRDefault="008461E5" w:rsidP="009E614B">
            <w:pPr>
              <w:spacing w:before="100" w:beforeAutospacing="1" w:after="120" w:line="259" w:lineRule="auto"/>
            </w:pPr>
            <w:r w:rsidRPr="004256C1">
              <w:rPr>
                <w:sz w:val="21"/>
              </w:rPr>
              <w:t xml:space="preserve">P02 </w:t>
            </w:r>
          </w:p>
        </w:tc>
        <w:tc>
          <w:tcPr>
            <w:tcW w:w="5524" w:type="dxa"/>
            <w:tcBorders>
              <w:top w:val="single" w:sz="4" w:space="0" w:color="000000"/>
              <w:left w:val="single" w:sz="4" w:space="0" w:color="000000"/>
              <w:bottom w:val="single" w:sz="4" w:space="0" w:color="000000"/>
              <w:right w:val="single" w:sz="4" w:space="0" w:color="000000"/>
            </w:tcBorders>
          </w:tcPr>
          <w:p w14:paraId="056572B3" w14:textId="6CD78FA2" w:rsidR="008461E5" w:rsidRPr="004256C1" w:rsidRDefault="008461E5" w:rsidP="009E614B">
            <w:pPr>
              <w:spacing w:before="100" w:beforeAutospacing="1" w:after="120" w:line="259" w:lineRule="auto"/>
              <w:ind w:left="2" w:right="160"/>
            </w:pPr>
            <w:r w:rsidRPr="004256C1">
              <w:rPr>
                <w:sz w:val="21"/>
              </w:rPr>
              <w:t>Proprietor of a PH vehicle using an un</w:t>
            </w:r>
            <w:r w:rsidR="008854F0" w:rsidRPr="004256C1">
              <w:rPr>
                <w:sz w:val="21"/>
              </w:rPr>
              <w:t>licence</w:t>
            </w:r>
            <w:r w:rsidRPr="004256C1">
              <w:rPr>
                <w:sz w:val="21"/>
              </w:rPr>
              <w:t xml:space="preserve">d driver </w:t>
            </w:r>
          </w:p>
        </w:tc>
        <w:tc>
          <w:tcPr>
            <w:tcW w:w="1276" w:type="dxa"/>
            <w:tcBorders>
              <w:top w:val="single" w:sz="4" w:space="0" w:color="000000"/>
              <w:left w:val="single" w:sz="4" w:space="0" w:color="000000"/>
              <w:bottom w:val="single" w:sz="4" w:space="0" w:color="000000"/>
              <w:right w:val="single" w:sz="4" w:space="0" w:color="000000"/>
            </w:tcBorders>
          </w:tcPr>
          <w:p w14:paraId="1FEDE81D"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036943B3" w14:textId="77777777" w:rsidTr="0046604E">
        <w:trPr>
          <w:trHeight w:val="607"/>
        </w:trPr>
        <w:tc>
          <w:tcPr>
            <w:tcW w:w="1447" w:type="dxa"/>
            <w:tcBorders>
              <w:top w:val="single" w:sz="4" w:space="0" w:color="000000"/>
              <w:left w:val="single" w:sz="4" w:space="0" w:color="000000"/>
              <w:bottom w:val="single" w:sz="4" w:space="0" w:color="000000"/>
              <w:right w:val="single" w:sz="4" w:space="0" w:color="000000"/>
            </w:tcBorders>
          </w:tcPr>
          <w:p w14:paraId="48A64B68" w14:textId="77777777" w:rsidR="008461E5" w:rsidRPr="004256C1" w:rsidRDefault="008461E5" w:rsidP="009E614B">
            <w:pPr>
              <w:spacing w:before="100" w:beforeAutospacing="1" w:after="120" w:line="259" w:lineRule="auto"/>
            </w:pPr>
            <w:r w:rsidRPr="004256C1">
              <w:rPr>
                <w:sz w:val="21"/>
              </w:rPr>
              <w:t xml:space="preserve">s.48(6) LGMPA </w:t>
            </w:r>
          </w:p>
        </w:tc>
        <w:tc>
          <w:tcPr>
            <w:tcW w:w="850" w:type="dxa"/>
            <w:tcBorders>
              <w:top w:val="single" w:sz="4" w:space="0" w:color="000000"/>
              <w:left w:val="single" w:sz="4" w:space="0" w:color="000000"/>
              <w:bottom w:val="single" w:sz="4" w:space="0" w:color="000000"/>
              <w:right w:val="single" w:sz="4" w:space="0" w:color="000000"/>
            </w:tcBorders>
          </w:tcPr>
          <w:p w14:paraId="2EA79F69" w14:textId="77777777" w:rsidR="008461E5" w:rsidRPr="004256C1" w:rsidRDefault="008461E5" w:rsidP="009E614B">
            <w:pPr>
              <w:spacing w:before="100" w:beforeAutospacing="1" w:after="120" w:line="259" w:lineRule="auto"/>
            </w:pPr>
            <w:r w:rsidRPr="004256C1">
              <w:rPr>
                <w:sz w:val="21"/>
              </w:rPr>
              <w:t xml:space="preserve">P03 </w:t>
            </w:r>
          </w:p>
        </w:tc>
        <w:tc>
          <w:tcPr>
            <w:tcW w:w="5524" w:type="dxa"/>
            <w:tcBorders>
              <w:top w:val="single" w:sz="4" w:space="0" w:color="000000"/>
              <w:left w:val="single" w:sz="4" w:space="0" w:color="000000"/>
              <w:bottom w:val="single" w:sz="4" w:space="0" w:color="000000"/>
              <w:right w:val="single" w:sz="4" w:space="0" w:color="000000"/>
            </w:tcBorders>
          </w:tcPr>
          <w:p w14:paraId="6F9B55AF" w14:textId="77777777" w:rsidR="008461E5" w:rsidRPr="004256C1" w:rsidRDefault="008461E5" w:rsidP="009E614B">
            <w:pPr>
              <w:spacing w:before="100" w:beforeAutospacing="1" w:after="120" w:line="259" w:lineRule="auto"/>
              <w:ind w:left="2" w:right="43"/>
            </w:pPr>
            <w:r w:rsidRPr="004256C1">
              <w:rPr>
                <w:sz w:val="21"/>
              </w:rPr>
              <w:t xml:space="preserve">Failure to display PH vehicle plate in prescribed manner </w:t>
            </w:r>
          </w:p>
        </w:tc>
        <w:tc>
          <w:tcPr>
            <w:tcW w:w="1276" w:type="dxa"/>
            <w:tcBorders>
              <w:top w:val="single" w:sz="4" w:space="0" w:color="000000"/>
              <w:left w:val="single" w:sz="4" w:space="0" w:color="000000"/>
              <w:bottom w:val="single" w:sz="4" w:space="0" w:color="000000"/>
              <w:right w:val="single" w:sz="4" w:space="0" w:color="000000"/>
            </w:tcBorders>
          </w:tcPr>
          <w:p w14:paraId="353312E9"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6485752A" w14:textId="77777777" w:rsidTr="0046604E">
        <w:trPr>
          <w:trHeight w:val="607"/>
        </w:trPr>
        <w:tc>
          <w:tcPr>
            <w:tcW w:w="1447" w:type="dxa"/>
            <w:tcBorders>
              <w:top w:val="single" w:sz="4" w:space="0" w:color="000000"/>
              <w:left w:val="single" w:sz="4" w:space="0" w:color="000000"/>
              <w:bottom w:val="single" w:sz="4" w:space="0" w:color="000000"/>
              <w:right w:val="single" w:sz="4" w:space="0" w:color="000000"/>
            </w:tcBorders>
          </w:tcPr>
          <w:p w14:paraId="7856CF57" w14:textId="77777777" w:rsidR="008461E5" w:rsidRPr="004256C1" w:rsidRDefault="008461E5" w:rsidP="009E614B">
            <w:pPr>
              <w:spacing w:before="100" w:beforeAutospacing="1" w:after="120" w:line="259" w:lineRule="auto"/>
            </w:pPr>
            <w:r w:rsidRPr="004256C1">
              <w:rPr>
                <w:sz w:val="21"/>
              </w:rPr>
              <w:t xml:space="preserve">s.49 LGMPA </w:t>
            </w:r>
          </w:p>
        </w:tc>
        <w:tc>
          <w:tcPr>
            <w:tcW w:w="850" w:type="dxa"/>
            <w:tcBorders>
              <w:top w:val="single" w:sz="4" w:space="0" w:color="000000"/>
              <w:left w:val="single" w:sz="4" w:space="0" w:color="000000"/>
              <w:bottom w:val="single" w:sz="4" w:space="0" w:color="000000"/>
              <w:right w:val="single" w:sz="4" w:space="0" w:color="000000"/>
            </w:tcBorders>
          </w:tcPr>
          <w:p w14:paraId="355D27FB" w14:textId="77777777" w:rsidR="008461E5" w:rsidRPr="004256C1" w:rsidRDefault="008461E5" w:rsidP="009E614B">
            <w:pPr>
              <w:spacing w:before="100" w:beforeAutospacing="1" w:after="120" w:line="259" w:lineRule="auto"/>
            </w:pPr>
            <w:r w:rsidRPr="004256C1">
              <w:rPr>
                <w:sz w:val="21"/>
              </w:rPr>
              <w:t xml:space="preserve">P04 </w:t>
            </w:r>
          </w:p>
        </w:tc>
        <w:tc>
          <w:tcPr>
            <w:tcW w:w="5524" w:type="dxa"/>
            <w:tcBorders>
              <w:top w:val="single" w:sz="4" w:space="0" w:color="000000"/>
              <w:left w:val="single" w:sz="4" w:space="0" w:color="000000"/>
              <w:bottom w:val="single" w:sz="4" w:space="0" w:color="000000"/>
              <w:right w:val="single" w:sz="4" w:space="0" w:color="000000"/>
            </w:tcBorders>
          </w:tcPr>
          <w:p w14:paraId="51D386E6" w14:textId="77777777" w:rsidR="008461E5" w:rsidRPr="004256C1" w:rsidRDefault="008461E5" w:rsidP="009E614B">
            <w:pPr>
              <w:spacing w:before="100" w:beforeAutospacing="1" w:after="120" w:line="259" w:lineRule="auto"/>
              <w:ind w:left="2" w:right="254"/>
            </w:pPr>
            <w:r w:rsidRPr="004256C1">
              <w:rPr>
                <w:sz w:val="21"/>
              </w:rPr>
              <w:t xml:space="preserve">Failure to notify transfer of PH vehicle licence within 14 days </w:t>
            </w:r>
          </w:p>
        </w:tc>
        <w:tc>
          <w:tcPr>
            <w:tcW w:w="1276" w:type="dxa"/>
            <w:tcBorders>
              <w:top w:val="single" w:sz="4" w:space="0" w:color="000000"/>
              <w:left w:val="single" w:sz="4" w:space="0" w:color="000000"/>
              <w:bottom w:val="single" w:sz="4" w:space="0" w:color="000000"/>
              <w:right w:val="single" w:sz="4" w:space="0" w:color="000000"/>
            </w:tcBorders>
          </w:tcPr>
          <w:p w14:paraId="3AEB00AB"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12DE1797" w14:textId="77777777" w:rsidTr="0046604E">
        <w:trPr>
          <w:trHeight w:val="605"/>
        </w:trPr>
        <w:tc>
          <w:tcPr>
            <w:tcW w:w="1447" w:type="dxa"/>
            <w:tcBorders>
              <w:top w:val="single" w:sz="4" w:space="0" w:color="000000"/>
              <w:left w:val="single" w:sz="4" w:space="0" w:color="000000"/>
              <w:bottom w:val="single" w:sz="4" w:space="0" w:color="000000"/>
              <w:right w:val="single" w:sz="4" w:space="0" w:color="000000"/>
            </w:tcBorders>
          </w:tcPr>
          <w:p w14:paraId="089B7406" w14:textId="57855303" w:rsidR="008461E5" w:rsidRPr="004256C1" w:rsidRDefault="008461E5" w:rsidP="00B92A5F">
            <w:pPr>
              <w:spacing w:before="100" w:beforeAutospacing="1" w:after="120" w:line="259" w:lineRule="auto"/>
            </w:pPr>
            <w:r w:rsidRPr="004256C1">
              <w:rPr>
                <w:sz w:val="21"/>
              </w:rPr>
              <w:t xml:space="preserve">s.50(1) LGMPA </w:t>
            </w:r>
          </w:p>
        </w:tc>
        <w:tc>
          <w:tcPr>
            <w:tcW w:w="850" w:type="dxa"/>
            <w:tcBorders>
              <w:top w:val="single" w:sz="4" w:space="0" w:color="000000"/>
              <w:left w:val="single" w:sz="4" w:space="0" w:color="000000"/>
              <w:bottom w:val="single" w:sz="4" w:space="0" w:color="000000"/>
              <w:right w:val="single" w:sz="4" w:space="0" w:color="000000"/>
            </w:tcBorders>
          </w:tcPr>
          <w:p w14:paraId="4EBEC081" w14:textId="77777777" w:rsidR="008461E5" w:rsidRPr="004256C1" w:rsidRDefault="008461E5" w:rsidP="009E614B">
            <w:pPr>
              <w:spacing w:before="100" w:beforeAutospacing="1" w:after="120" w:line="259" w:lineRule="auto"/>
            </w:pPr>
            <w:r w:rsidRPr="004256C1">
              <w:rPr>
                <w:sz w:val="21"/>
              </w:rPr>
              <w:t xml:space="preserve">P05 </w:t>
            </w:r>
          </w:p>
        </w:tc>
        <w:tc>
          <w:tcPr>
            <w:tcW w:w="5524" w:type="dxa"/>
            <w:tcBorders>
              <w:top w:val="single" w:sz="4" w:space="0" w:color="000000"/>
              <w:left w:val="single" w:sz="4" w:space="0" w:color="000000"/>
              <w:bottom w:val="single" w:sz="4" w:space="0" w:color="000000"/>
              <w:right w:val="single" w:sz="4" w:space="0" w:color="000000"/>
            </w:tcBorders>
          </w:tcPr>
          <w:p w14:paraId="06EBE2CB" w14:textId="77777777" w:rsidR="008461E5" w:rsidRPr="004256C1" w:rsidRDefault="008461E5" w:rsidP="009E614B">
            <w:pPr>
              <w:spacing w:before="100" w:beforeAutospacing="1" w:after="120" w:line="259" w:lineRule="auto"/>
              <w:ind w:left="2" w:right="182"/>
            </w:pPr>
            <w:r w:rsidRPr="004256C1">
              <w:rPr>
                <w:sz w:val="21"/>
              </w:rPr>
              <w:t xml:space="preserve">Failure to present PH vehicle for inspection as required </w:t>
            </w:r>
          </w:p>
        </w:tc>
        <w:tc>
          <w:tcPr>
            <w:tcW w:w="1276" w:type="dxa"/>
            <w:tcBorders>
              <w:top w:val="single" w:sz="4" w:space="0" w:color="000000"/>
              <w:left w:val="single" w:sz="4" w:space="0" w:color="000000"/>
              <w:bottom w:val="single" w:sz="4" w:space="0" w:color="000000"/>
              <w:right w:val="single" w:sz="4" w:space="0" w:color="000000"/>
            </w:tcBorders>
          </w:tcPr>
          <w:p w14:paraId="226835A1"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00B509C7" w14:textId="77777777" w:rsidTr="0046604E">
        <w:trPr>
          <w:trHeight w:val="607"/>
        </w:trPr>
        <w:tc>
          <w:tcPr>
            <w:tcW w:w="1447" w:type="dxa"/>
            <w:tcBorders>
              <w:top w:val="single" w:sz="4" w:space="0" w:color="000000"/>
              <w:left w:val="single" w:sz="4" w:space="0" w:color="000000"/>
              <w:bottom w:val="single" w:sz="4" w:space="0" w:color="000000"/>
              <w:right w:val="single" w:sz="4" w:space="0" w:color="000000"/>
            </w:tcBorders>
          </w:tcPr>
          <w:p w14:paraId="2696D7FC" w14:textId="2DBA08AD" w:rsidR="008461E5" w:rsidRPr="004256C1" w:rsidRDefault="008461E5" w:rsidP="00B92A5F">
            <w:pPr>
              <w:spacing w:before="100" w:beforeAutospacing="1" w:after="120" w:line="259" w:lineRule="auto"/>
            </w:pPr>
            <w:r w:rsidRPr="004256C1">
              <w:rPr>
                <w:sz w:val="21"/>
              </w:rPr>
              <w:t xml:space="preserve">s.50(2) LGMPA </w:t>
            </w:r>
          </w:p>
        </w:tc>
        <w:tc>
          <w:tcPr>
            <w:tcW w:w="850" w:type="dxa"/>
            <w:tcBorders>
              <w:top w:val="single" w:sz="4" w:space="0" w:color="000000"/>
              <w:left w:val="single" w:sz="4" w:space="0" w:color="000000"/>
              <w:bottom w:val="single" w:sz="4" w:space="0" w:color="000000"/>
              <w:right w:val="single" w:sz="4" w:space="0" w:color="000000"/>
            </w:tcBorders>
          </w:tcPr>
          <w:p w14:paraId="03E89386" w14:textId="77777777" w:rsidR="008461E5" w:rsidRPr="004256C1" w:rsidRDefault="008461E5" w:rsidP="009E614B">
            <w:pPr>
              <w:spacing w:before="100" w:beforeAutospacing="1" w:after="120" w:line="259" w:lineRule="auto"/>
            </w:pPr>
            <w:r w:rsidRPr="004256C1">
              <w:rPr>
                <w:sz w:val="21"/>
              </w:rPr>
              <w:t xml:space="preserve">P06 </w:t>
            </w:r>
          </w:p>
        </w:tc>
        <w:tc>
          <w:tcPr>
            <w:tcW w:w="5524" w:type="dxa"/>
            <w:tcBorders>
              <w:top w:val="single" w:sz="4" w:space="0" w:color="000000"/>
              <w:left w:val="single" w:sz="4" w:space="0" w:color="000000"/>
              <w:bottom w:val="single" w:sz="4" w:space="0" w:color="000000"/>
              <w:right w:val="single" w:sz="4" w:space="0" w:color="000000"/>
            </w:tcBorders>
          </w:tcPr>
          <w:p w14:paraId="0C703F45" w14:textId="77777777" w:rsidR="008461E5" w:rsidRPr="004256C1" w:rsidRDefault="008461E5" w:rsidP="009E614B">
            <w:pPr>
              <w:spacing w:before="100" w:beforeAutospacing="1" w:after="120" w:line="259" w:lineRule="auto"/>
              <w:ind w:left="2"/>
            </w:pPr>
            <w:r w:rsidRPr="004256C1">
              <w:rPr>
                <w:sz w:val="21"/>
              </w:rPr>
              <w:t xml:space="preserve">Failure to inform local authority where PH vehicle is stored if requested </w:t>
            </w:r>
          </w:p>
        </w:tc>
        <w:tc>
          <w:tcPr>
            <w:tcW w:w="1276" w:type="dxa"/>
            <w:tcBorders>
              <w:top w:val="single" w:sz="4" w:space="0" w:color="000000"/>
              <w:left w:val="single" w:sz="4" w:space="0" w:color="000000"/>
              <w:bottom w:val="single" w:sz="4" w:space="0" w:color="000000"/>
              <w:right w:val="single" w:sz="4" w:space="0" w:color="000000"/>
            </w:tcBorders>
          </w:tcPr>
          <w:p w14:paraId="4937E766"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13EB1A24" w14:textId="77777777" w:rsidTr="0046604E">
        <w:trPr>
          <w:trHeight w:val="783"/>
        </w:trPr>
        <w:tc>
          <w:tcPr>
            <w:tcW w:w="1447" w:type="dxa"/>
            <w:tcBorders>
              <w:top w:val="single" w:sz="4" w:space="0" w:color="000000"/>
              <w:left w:val="single" w:sz="4" w:space="0" w:color="000000"/>
              <w:bottom w:val="single" w:sz="4" w:space="0" w:color="000000"/>
              <w:right w:val="single" w:sz="4" w:space="0" w:color="000000"/>
            </w:tcBorders>
          </w:tcPr>
          <w:p w14:paraId="34F8C6B1" w14:textId="293DEF9D" w:rsidR="008461E5" w:rsidRPr="004256C1" w:rsidRDefault="008461E5" w:rsidP="00B92A5F">
            <w:pPr>
              <w:spacing w:before="100" w:beforeAutospacing="1" w:after="120" w:line="259" w:lineRule="auto"/>
            </w:pPr>
            <w:r w:rsidRPr="004256C1">
              <w:rPr>
                <w:sz w:val="21"/>
              </w:rPr>
              <w:t xml:space="preserve">s.50(3) LGMPA </w:t>
            </w:r>
          </w:p>
        </w:tc>
        <w:tc>
          <w:tcPr>
            <w:tcW w:w="850" w:type="dxa"/>
            <w:tcBorders>
              <w:top w:val="single" w:sz="4" w:space="0" w:color="000000"/>
              <w:left w:val="single" w:sz="4" w:space="0" w:color="000000"/>
              <w:bottom w:val="single" w:sz="4" w:space="0" w:color="000000"/>
              <w:right w:val="single" w:sz="4" w:space="0" w:color="000000"/>
            </w:tcBorders>
          </w:tcPr>
          <w:p w14:paraId="46EB3962" w14:textId="77777777" w:rsidR="008461E5" w:rsidRPr="004256C1" w:rsidRDefault="008461E5" w:rsidP="009E614B">
            <w:pPr>
              <w:spacing w:before="100" w:beforeAutospacing="1" w:after="120" w:line="259" w:lineRule="auto"/>
            </w:pPr>
            <w:r w:rsidRPr="004256C1">
              <w:rPr>
                <w:sz w:val="21"/>
              </w:rPr>
              <w:t xml:space="preserve">P07 </w:t>
            </w:r>
          </w:p>
        </w:tc>
        <w:tc>
          <w:tcPr>
            <w:tcW w:w="5524" w:type="dxa"/>
            <w:tcBorders>
              <w:top w:val="single" w:sz="4" w:space="0" w:color="000000"/>
              <w:left w:val="single" w:sz="4" w:space="0" w:color="000000"/>
              <w:bottom w:val="single" w:sz="4" w:space="0" w:color="000000"/>
              <w:right w:val="single" w:sz="4" w:space="0" w:color="000000"/>
            </w:tcBorders>
          </w:tcPr>
          <w:p w14:paraId="49055093" w14:textId="77777777" w:rsidR="008461E5" w:rsidRPr="004256C1" w:rsidRDefault="008461E5" w:rsidP="009E614B">
            <w:pPr>
              <w:spacing w:before="100" w:beforeAutospacing="1" w:after="120" w:line="259" w:lineRule="auto"/>
              <w:ind w:left="2" w:right="449"/>
            </w:pPr>
            <w:r w:rsidRPr="004256C1">
              <w:rPr>
                <w:sz w:val="21"/>
              </w:rPr>
              <w:t xml:space="preserve">Failure to report an accident involving a PH vehicle to local authority within 72 hours </w:t>
            </w:r>
          </w:p>
        </w:tc>
        <w:tc>
          <w:tcPr>
            <w:tcW w:w="1276" w:type="dxa"/>
            <w:tcBorders>
              <w:top w:val="single" w:sz="4" w:space="0" w:color="000000"/>
              <w:left w:val="single" w:sz="4" w:space="0" w:color="000000"/>
              <w:bottom w:val="single" w:sz="4" w:space="0" w:color="000000"/>
              <w:right w:val="single" w:sz="4" w:space="0" w:color="000000"/>
            </w:tcBorders>
          </w:tcPr>
          <w:p w14:paraId="6BF0E76C"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7B86DF78" w14:textId="77777777" w:rsidTr="0046604E">
        <w:trPr>
          <w:trHeight w:val="605"/>
        </w:trPr>
        <w:tc>
          <w:tcPr>
            <w:tcW w:w="1447" w:type="dxa"/>
            <w:tcBorders>
              <w:top w:val="single" w:sz="4" w:space="0" w:color="000000"/>
              <w:left w:val="single" w:sz="4" w:space="0" w:color="000000"/>
              <w:bottom w:val="single" w:sz="4" w:space="0" w:color="000000"/>
              <w:right w:val="single" w:sz="4" w:space="0" w:color="000000"/>
            </w:tcBorders>
          </w:tcPr>
          <w:p w14:paraId="3C6A371F" w14:textId="0B81C167" w:rsidR="008461E5" w:rsidRPr="004256C1" w:rsidRDefault="008461E5" w:rsidP="00B92A5F">
            <w:pPr>
              <w:spacing w:before="100" w:beforeAutospacing="1" w:after="120" w:line="259" w:lineRule="auto"/>
            </w:pPr>
            <w:r w:rsidRPr="004256C1">
              <w:rPr>
                <w:sz w:val="21"/>
              </w:rPr>
              <w:t xml:space="preserve">s.50(4) LGMPA </w:t>
            </w:r>
          </w:p>
        </w:tc>
        <w:tc>
          <w:tcPr>
            <w:tcW w:w="850" w:type="dxa"/>
            <w:tcBorders>
              <w:top w:val="single" w:sz="4" w:space="0" w:color="000000"/>
              <w:left w:val="single" w:sz="4" w:space="0" w:color="000000"/>
              <w:bottom w:val="single" w:sz="4" w:space="0" w:color="000000"/>
              <w:right w:val="single" w:sz="4" w:space="0" w:color="000000"/>
            </w:tcBorders>
          </w:tcPr>
          <w:p w14:paraId="51D168DE" w14:textId="77777777" w:rsidR="008461E5" w:rsidRPr="004256C1" w:rsidRDefault="008461E5" w:rsidP="009E614B">
            <w:pPr>
              <w:spacing w:before="100" w:beforeAutospacing="1" w:after="120" w:line="259" w:lineRule="auto"/>
            </w:pPr>
            <w:r w:rsidRPr="004256C1">
              <w:rPr>
                <w:sz w:val="21"/>
              </w:rPr>
              <w:t xml:space="preserve">P08 </w:t>
            </w:r>
          </w:p>
        </w:tc>
        <w:tc>
          <w:tcPr>
            <w:tcW w:w="5524" w:type="dxa"/>
            <w:tcBorders>
              <w:top w:val="single" w:sz="4" w:space="0" w:color="000000"/>
              <w:left w:val="single" w:sz="4" w:space="0" w:color="000000"/>
              <w:bottom w:val="single" w:sz="4" w:space="0" w:color="000000"/>
              <w:right w:val="single" w:sz="4" w:space="0" w:color="000000"/>
            </w:tcBorders>
          </w:tcPr>
          <w:p w14:paraId="69B0E6DC" w14:textId="77777777" w:rsidR="008461E5" w:rsidRPr="004256C1" w:rsidRDefault="008461E5" w:rsidP="009E614B">
            <w:pPr>
              <w:spacing w:before="100" w:beforeAutospacing="1" w:after="120" w:line="259" w:lineRule="auto"/>
              <w:ind w:left="2" w:right="590"/>
            </w:pPr>
            <w:r w:rsidRPr="004256C1">
              <w:rPr>
                <w:sz w:val="21"/>
              </w:rPr>
              <w:t xml:space="preserve">Failure to produce PH vehicle licence and insurance certificate </w:t>
            </w:r>
          </w:p>
        </w:tc>
        <w:tc>
          <w:tcPr>
            <w:tcW w:w="1276" w:type="dxa"/>
            <w:tcBorders>
              <w:top w:val="single" w:sz="4" w:space="0" w:color="000000"/>
              <w:left w:val="single" w:sz="4" w:space="0" w:color="000000"/>
              <w:bottom w:val="single" w:sz="4" w:space="0" w:color="000000"/>
              <w:right w:val="single" w:sz="4" w:space="0" w:color="000000"/>
            </w:tcBorders>
          </w:tcPr>
          <w:p w14:paraId="42957A6F"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5CD640B9" w14:textId="77777777" w:rsidTr="0046604E">
        <w:trPr>
          <w:trHeight w:val="850"/>
        </w:trPr>
        <w:tc>
          <w:tcPr>
            <w:tcW w:w="1447" w:type="dxa"/>
            <w:tcBorders>
              <w:top w:val="single" w:sz="4" w:space="0" w:color="000000"/>
              <w:left w:val="single" w:sz="4" w:space="0" w:color="000000"/>
              <w:bottom w:val="single" w:sz="4" w:space="0" w:color="000000"/>
              <w:right w:val="single" w:sz="4" w:space="0" w:color="000000"/>
            </w:tcBorders>
          </w:tcPr>
          <w:p w14:paraId="0037F50F" w14:textId="77777777" w:rsidR="008461E5" w:rsidRPr="004256C1" w:rsidRDefault="008461E5" w:rsidP="009E614B">
            <w:pPr>
              <w:spacing w:before="100" w:beforeAutospacing="1" w:after="120" w:line="259" w:lineRule="auto"/>
            </w:pPr>
            <w:r w:rsidRPr="004256C1">
              <w:rPr>
                <w:sz w:val="21"/>
              </w:rPr>
              <w:t xml:space="preserve">s.57 LGMPA </w:t>
            </w:r>
          </w:p>
        </w:tc>
        <w:tc>
          <w:tcPr>
            <w:tcW w:w="850" w:type="dxa"/>
            <w:tcBorders>
              <w:top w:val="single" w:sz="4" w:space="0" w:color="000000"/>
              <w:left w:val="single" w:sz="4" w:space="0" w:color="000000"/>
              <w:bottom w:val="single" w:sz="4" w:space="0" w:color="000000"/>
              <w:right w:val="single" w:sz="4" w:space="0" w:color="000000"/>
            </w:tcBorders>
          </w:tcPr>
          <w:p w14:paraId="7DC0FAAA" w14:textId="77777777" w:rsidR="008461E5" w:rsidRPr="004256C1" w:rsidRDefault="008461E5" w:rsidP="009E614B">
            <w:pPr>
              <w:spacing w:before="100" w:beforeAutospacing="1" w:after="120" w:line="259" w:lineRule="auto"/>
            </w:pPr>
            <w:r w:rsidRPr="004256C1">
              <w:rPr>
                <w:sz w:val="21"/>
              </w:rPr>
              <w:t xml:space="preserve">P09 </w:t>
            </w:r>
          </w:p>
        </w:tc>
        <w:tc>
          <w:tcPr>
            <w:tcW w:w="5524" w:type="dxa"/>
            <w:tcBorders>
              <w:top w:val="single" w:sz="4" w:space="0" w:color="000000"/>
              <w:left w:val="single" w:sz="4" w:space="0" w:color="000000"/>
              <w:bottom w:val="single" w:sz="4" w:space="0" w:color="000000"/>
              <w:right w:val="single" w:sz="4" w:space="0" w:color="000000"/>
            </w:tcBorders>
          </w:tcPr>
          <w:p w14:paraId="6F5D5121" w14:textId="77777777" w:rsidR="008461E5" w:rsidRPr="004256C1" w:rsidRDefault="008461E5" w:rsidP="009E614B">
            <w:pPr>
              <w:spacing w:before="100" w:beforeAutospacing="1" w:after="120" w:line="259" w:lineRule="auto"/>
              <w:ind w:left="2" w:right="601"/>
            </w:pPr>
            <w:r w:rsidRPr="004256C1">
              <w:rPr>
                <w:sz w:val="21"/>
              </w:rPr>
              <w:t xml:space="preserve">Making false statement or withholding information to obtain private hire vehicle’s licence </w:t>
            </w:r>
          </w:p>
        </w:tc>
        <w:tc>
          <w:tcPr>
            <w:tcW w:w="1276" w:type="dxa"/>
            <w:tcBorders>
              <w:top w:val="single" w:sz="4" w:space="0" w:color="000000"/>
              <w:left w:val="single" w:sz="4" w:space="0" w:color="000000"/>
              <w:bottom w:val="single" w:sz="4" w:space="0" w:color="000000"/>
              <w:right w:val="single" w:sz="4" w:space="0" w:color="000000"/>
            </w:tcBorders>
          </w:tcPr>
          <w:p w14:paraId="69FE5380"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7B384ED7" w14:textId="77777777" w:rsidTr="0046604E">
        <w:trPr>
          <w:trHeight w:val="847"/>
        </w:trPr>
        <w:tc>
          <w:tcPr>
            <w:tcW w:w="1447" w:type="dxa"/>
            <w:tcBorders>
              <w:top w:val="single" w:sz="4" w:space="0" w:color="000000"/>
              <w:left w:val="single" w:sz="4" w:space="0" w:color="000000"/>
              <w:bottom w:val="single" w:sz="4" w:space="0" w:color="000000"/>
              <w:right w:val="single" w:sz="4" w:space="0" w:color="000000"/>
            </w:tcBorders>
          </w:tcPr>
          <w:p w14:paraId="227DD047" w14:textId="77777777" w:rsidR="008461E5" w:rsidRPr="004256C1" w:rsidRDefault="008461E5" w:rsidP="009E614B">
            <w:pPr>
              <w:spacing w:before="100" w:beforeAutospacing="1" w:after="120" w:line="259" w:lineRule="auto"/>
            </w:pPr>
            <w:r w:rsidRPr="004256C1">
              <w:rPr>
                <w:sz w:val="21"/>
              </w:rPr>
              <w:t xml:space="preserve">s.58(2) LGMPA </w:t>
            </w:r>
          </w:p>
        </w:tc>
        <w:tc>
          <w:tcPr>
            <w:tcW w:w="850" w:type="dxa"/>
            <w:tcBorders>
              <w:top w:val="single" w:sz="4" w:space="0" w:color="000000"/>
              <w:left w:val="single" w:sz="4" w:space="0" w:color="000000"/>
              <w:bottom w:val="single" w:sz="4" w:space="0" w:color="000000"/>
              <w:right w:val="single" w:sz="4" w:space="0" w:color="000000"/>
            </w:tcBorders>
          </w:tcPr>
          <w:p w14:paraId="4FABE9D1" w14:textId="77777777" w:rsidR="008461E5" w:rsidRPr="004256C1" w:rsidRDefault="008461E5" w:rsidP="009E614B">
            <w:pPr>
              <w:spacing w:before="100" w:beforeAutospacing="1" w:after="120" w:line="259" w:lineRule="auto"/>
            </w:pPr>
            <w:r w:rsidRPr="004256C1">
              <w:rPr>
                <w:sz w:val="21"/>
              </w:rPr>
              <w:t xml:space="preserve">P10 </w:t>
            </w:r>
          </w:p>
        </w:tc>
        <w:tc>
          <w:tcPr>
            <w:tcW w:w="5524" w:type="dxa"/>
            <w:tcBorders>
              <w:top w:val="single" w:sz="4" w:space="0" w:color="000000"/>
              <w:left w:val="single" w:sz="4" w:space="0" w:color="000000"/>
              <w:bottom w:val="single" w:sz="4" w:space="0" w:color="000000"/>
              <w:right w:val="single" w:sz="4" w:space="0" w:color="000000"/>
            </w:tcBorders>
          </w:tcPr>
          <w:p w14:paraId="1135CF58" w14:textId="77777777" w:rsidR="008461E5" w:rsidRPr="004256C1" w:rsidRDefault="008461E5" w:rsidP="009E614B">
            <w:pPr>
              <w:spacing w:before="100" w:beforeAutospacing="1" w:after="120" w:line="259" w:lineRule="auto"/>
              <w:ind w:left="2" w:right="159"/>
            </w:pPr>
            <w:r w:rsidRPr="004256C1">
              <w:rPr>
                <w:sz w:val="21"/>
              </w:rPr>
              <w:t xml:space="preserve">Failure to return plate after notice given after expiry, revocation or suspension of PH vehicle licence </w:t>
            </w:r>
          </w:p>
        </w:tc>
        <w:tc>
          <w:tcPr>
            <w:tcW w:w="1276" w:type="dxa"/>
            <w:tcBorders>
              <w:top w:val="single" w:sz="4" w:space="0" w:color="000000"/>
              <w:left w:val="single" w:sz="4" w:space="0" w:color="000000"/>
              <w:bottom w:val="single" w:sz="4" w:space="0" w:color="000000"/>
              <w:right w:val="single" w:sz="4" w:space="0" w:color="000000"/>
            </w:tcBorders>
          </w:tcPr>
          <w:p w14:paraId="58602355" w14:textId="77777777" w:rsidR="008461E5" w:rsidRPr="004256C1" w:rsidRDefault="008461E5" w:rsidP="009E614B">
            <w:pPr>
              <w:spacing w:before="100" w:beforeAutospacing="1" w:after="120" w:line="259" w:lineRule="auto"/>
              <w:ind w:right="22"/>
            </w:pPr>
            <w:r w:rsidRPr="004256C1">
              <w:rPr>
                <w:sz w:val="21"/>
              </w:rPr>
              <w:t xml:space="preserve">Level 3 plus daily fine of £10 per day </w:t>
            </w:r>
          </w:p>
        </w:tc>
      </w:tr>
      <w:tr w:rsidR="008461E5" w:rsidRPr="004256C1" w14:paraId="15E94427" w14:textId="77777777" w:rsidTr="0046604E">
        <w:trPr>
          <w:trHeight w:val="367"/>
        </w:trPr>
        <w:tc>
          <w:tcPr>
            <w:tcW w:w="1447" w:type="dxa"/>
            <w:tcBorders>
              <w:top w:val="single" w:sz="4" w:space="0" w:color="000000"/>
              <w:left w:val="single" w:sz="4" w:space="0" w:color="000000"/>
              <w:bottom w:val="single" w:sz="4" w:space="0" w:color="000000"/>
              <w:right w:val="single" w:sz="4" w:space="0" w:color="000000"/>
            </w:tcBorders>
          </w:tcPr>
          <w:p w14:paraId="3A357B94" w14:textId="77777777" w:rsidR="008461E5" w:rsidRPr="004256C1" w:rsidRDefault="008461E5" w:rsidP="009E614B">
            <w:pPr>
              <w:spacing w:before="100" w:beforeAutospacing="1" w:after="120" w:line="259" w:lineRule="auto"/>
            </w:pPr>
            <w:r w:rsidRPr="004256C1">
              <w:rPr>
                <w:sz w:val="21"/>
              </w:rPr>
              <w:t xml:space="preserve">s.71 LGMPA </w:t>
            </w:r>
          </w:p>
        </w:tc>
        <w:tc>
          <w:tcPr>
            <w:tcW w:w="850" w:type="dxa"/>
            <w:tcBorders>
              <w:top w:val="single" w:sz="4" w:space="0" w:color="000000"/>
              <w:left w:val="single" w:sz="4" w:space="0" w:color="000000"/>
              <w:bottom w:val="single" w:sz="4" w:space="0" w:color="000000"/>
              <w:right w:val="single" w:sz="4" w:space="0" w:color="000000"/>
            </w:tcBorders>
          </w:tcPr>
          <w:p w14:paraId="30D29EC7" w14:textId="77777777" w:rsidR="008461E5" w:rsidRPr="004256C1" w:rsidRDefault="008461E5" w:rsidP="009E614B">
            <w:pPr>
              <w:spacing w:before="100" w:beforeAutospacing="1" w:after="120" w:line="259" w:lineRule="auto"/>
            </w:pPr>
            <w:r w:rsidRPr="004256C1">
              <w:rPr>
                <w:sz w:val="21"/>
              </w:rPr>
              <w:t xml:space="preserve">P11 </w:t>
            </w:r>
          </w:p>
        </w:tc>
        <w:tc>
          <w:tcPr>
            <w:tcW w:w="5524" w:type="dxa"/>
            <w:tcBorders>
              <w:top w:val="single" w:sz="4" w:space="0" w:color="000000"/>
              <w:left w:val="single" w:sz="4" w:space="0" w:color="000000"/>
              <w:bottom w:val="single" w:sz="4" w:space="0" w:color="000000"/>
              <w:right w:val="single" w:sz="4" w:space="0" w:color="000000"/>
            </w:tcBorders>
          </w:tcPr>
          <w:p w14:paraId="1B22131C" w14:textId="77777777" w:rsidR="008461E5" w:rsidRPr="004256C1" w:rsidRDefault="008461E5" w:rsidP="009E614B">
            <w:pPr>
              <w:spacing w:before="100" w:beforeAutospacing="1" w:after="120" w:line="259" w:lineRule="auto"/>
              <w:ind w:left="2"/>
            </w:pPr>
            <w:r w:rsidRPr="004256C1">
              <w:rPr>
                <w:sz w:val="21"/>
              </w:rPr>
              <w:t xml:space="preserve">Interfering with a taximeter </w:t>
            </w:r>
          </w:p>
        </w:tc>
        <w:tc>
          <w:tcPr>
            <w:tcW w:w="1276" w:type="dxa"/>
            <w:tcBorders>
              <w:top w:val="single" w:sz="4" w:space="0" w:color="000000"/>
              <w:left w:val="single" w:sz="4" w:space="0" w:color="000000"/>
              <w:bottom w:val="single" w:sz="4" w:space="0" w:color="000000"/>
              <w:right w:val="single" w:sz="4" w:space="0" w:color="000000"/>
            </w:tcBorders>
          </w:tcPr>
          <w:p w14:paraId="0543D259"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6DA4C175" w14:textId="77777777" w:rsidTr="0046604E">
        <w:trPr>
          <w:trHeight w:val="783"/>
        </w:trPr>
        <w:tc>
          <w:tcPr>
            <w:tcW w:w="1447" w:type="dxa"/>
            <w:tcBorders>
              <w:top w:val="single" w:sz="4" w:space="0" w:color="000000"/>
              <w:left w:val="single" w:sz="4" w:space="0" w:color="000000"/>
              <w:bottom w:val="single" w:sz="4" w:space="0" w:color="000000"/>
              <w:right w:val="single" w:sz="4" w:space="0" w:color="000000"/>
            </w:tcBorders>
          </w:tcPr>
          <w:p w14:paraId="23851C44" w14:textId="15D78835" w:rsidR="008461E5" w:rsidRPr="004256C1" w:rsidRDefault="008461E5" w:rsidP="00B92A5F">
            <w:pPr>
              <w:spacing w:before="100" w:beforeAutospacing="1" w:after="120" w:line="259" w:lineRule="auto"/>
            </w:pPr>
            <w:r w:rsidRPr="004256C1">
              <w:rPr>
                <w:sz w:val="21"/>
              </w:rPr>
              <w:lastRenderedPageBreak/>
              <w:t xml:space="preserve">s.73(1)(a) LGMPA </w:t>
            </w:r>
          </w:p>
        </w:tc>
        <w:tc>
          <w:tcPr>
            <w:tcW w:w="850" w:type="dxa"/>
            <w:tcBorders>
              <w:top w:val="single" w:sz="4" w:space="0" w:color="000000"/>
              <w:left w:val="single" w:sz="4" w:space="0" w:color="000000"/>
              <w:bottom w:val="single" w:sz="4" w:space="0" w:color="000000"/>
              <w:right w:val="single" w:sz="4" w:space="0" w:color="000000"/>
            </w:tcBorders>
          </w:tcPr>
          <w:p w14:paraId="449A2F93" w14:textId="77777777" w:rsidR="008461E5" w:rsidRPr="004256C1" w:rsidRDefault="008461E5" w:rsidP="009E614B">
            <w:pPr>
              <w:spacing w:before="100" w:beforeAutospacing="1" w:after="120" w:line="259" w:lineRule="auto"/>
            </w:pPr>
            <w:r w:rsidRPr="004256C1">
              <w:rPr>
                <w:sz w:val="21"/>
              </w:rPr>
              <w:t xml:space="preserve">P12 </w:t>
            </w:r>
          </w:p>
        </w:tc>
        <w:tc>
          <w:tcPr>
            <w:tcW w:w="5524" w:type="dxa"/>
            <w:tcBorders>
              <w:top w:val="single" w:sz="4" w:space="0" w:color="000000"/>
              <w:left w:val="single" w:sz="4" w:space="0" w:color="000000"/>
              <w:bottom w:val="single" w:sz="4" w:space="0" w:color="000000"/>
              <w:right w:val="single" w:sz="4" w:space="0" w:color="000000"/>
            </w:tcBorders>
          </w:tcPr>
          <w:p w14:paraId="6A1FF031" w14:textId="77777777" w:rsidR="008461E5" w:rsidRPr="004256C1" w:rsidRDefault="008461E5" w:rsidP="009E614B">
            <w:pPr>
              <w:spacing w:before="100" w:beforeAutospacing="1" w:after="120" w:line="259" w:lineRule="auto"/>
              <w:ind w:left="2"/>
            </w:pPr>
            <w:r w:rsidRPr="004256C1">
              <w:rPr>
                <w:sz w:val="21"/>
              </w:rPr>
              <w:t xml:space="preserve">Obstruction of authorised officer or constable </w:t>
            </w:r>
          </w:p>
        </w:tc>
        <w:tc>
          <w:tcPr>
            <w:tcW w:w="1276" w:type="dxa"/>
            <w:tcBorders>
              <w:top w:val="single" w:sz="4" w:space="0" w:color="000000"/>
              <w:left w:val="single" w:sz="4" w:space="0" w:color="000000"/>
              <w:bottom w:val="single" w:sz="4" w:space="0" w:color="000000"/>
              <w:right w:val="single" w:sz="4" w:space="0" w:color="000000"/>
            </w:tcBorders>
          </w:tcPr>
          <w:p w14:paraId="664E872D"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7456CB16" w14:textId="77777777" w:rsidTr="0046604E">
        <w:trPr>
          <w:trHeight w:val="782"/>
        </w:trPr>
        <w:tc>
          <w:tcPr>
            <w:tcW w:w="1447" w:type="dxa"/>
            <w:tcBorders>
              <w:top w:val="single" w:sz="4" w:space="0" w:color="000000"/>
              <w:left w:val="single" w:sz="4" w:space="0" w:color="000000"/>
              <w:bottom w:val="single" w:sz="4" w:space="0" w:color="000000"/>
              <w:right w:val="single" w:sz="4" w:space="0" w:color="000000"/>
            </w:tcBorders>
          </w:tcPr>
          <w:p w14:paraId="0EE63D33" w14:textId="4B8EF842" w:rsidR="008461E5" w:rsidRPr="004256C1" w:rsidRDefault="008461E5" w:rsidP="00B92A5F">
            <w:pPr>
              <w:spacing w:before="100" w:beforeAutospacing="1" w:after="120" w:line="259" w:lineRule="auto"/>
            </w:pPr>
            <w:r w:rsidRPr="004256C1">
              <w:rPr>
                <w:sz w:val="21"/>
              </w:rPr>
              <w:t xml:space="preserve">s.73(1)(b) LGMPA </w:t>
            </w:r>
          </w:p>
        </w:tc>
        <w:tc>
          <w:tcPr>
            <w:tcW w:w="850" w:type="dxa"/>
            <w:tcBorders>
              <w:top w:val="single" w:sz="4" w:space="0" w:color="000000"/>
              <w:left w:val="single" w:sz="4" w:space="0" w:color="000000"/>
              <w:bottom w:val="single" w:sz="4" w:space="0" w:color="000000"/>
              <w:right w:val="single" w:sz="4" w:space="0" w:color="000000"/>
            </w:tcBorders>
          </w:tcPr>
          <w:p w14:paraId="31C68DBE" w14:textId="77777777" w:rsidR="008461E5" w:rsidRPr="004256C1" w:rsidRDefault="008461E5" w:rsidP="009E614B">
            <w:pPr>
              <w:spacing w:before="100" w:beforeAutospacing="1" w:after="120" w:line="259" w:lineRule="auto"/>
            </w:pPr>
            <w:r w:rsidRPr="004256C1">
              <w:rPr>
                <w:sz w:val="21"/>
              </w:rPr>
              <w:t xml:space="preserve">P13 </w:t>
            </w:r>
          </w:p>
        </w:tc>
        <w:tc>
          <w:tcPr>
            <w:tcW w:w="5524" w:type="dxa"/>
            <w:tcBorders>
              <w:top w:val="single" w:sz="4" w:space="0" w:color="000000"/>
              <w:left w:val="single" w:sz="4" w:space="0" w:color="000000"/>
              <w:bottom w:val="single" w:sz="4" w:space="0" w:color="000000"/>
              <w:right w:val="single" w:sz="4" w:space="0" w:color="000000"/>
            </w:tcBorders>
          </w:tcPr>
          <w:p w14:paraId="29387F0D" w14:textId="77777777" w:rsidR="008461E5" w:rsidRPr="004256C1" w:rsidRDefault="008461E5" w:rsidP="009E614B">
            <w:pPr>
              <w:spacing w:before="100" w:beforeAutospacing="1" w:after="120" w:line="259" w:lineRule="auto"/>
              <w:ind w:left="2"/>
            </w:pPr>
            <w:r w:rsidRPr="004256C1">
              <w:rPr>
                <w:sz w:val="21"/>
              </w:rPr>
              <w:t xml:space="preserve">Failure to comply with requirement of authorised officer or constable </w:t>
            </w:r>
          </w:p>
        </w:tc>
        <w:tc>
          <w:tcPr>
            <w:tcW w:w="1276" w:type="dxa"/>
            <w:tcBorders>
              <w:top w:val="single" w:sz="4" w:space="0" w:color="000000"/>
              <w:left w:val="single" w:sz="4" w:space="0" w:color="000000"/>
              <w:bottom w:val="single" w:sz="4" w:space="0" w:color="000000"/>
              <w:right w:val="single" w:sz="4" w:space="0" w:color="000000"/>
            </w:tcBorders>
          </w:tcPr>
          <w:p w14:paraId="776EE512"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6F52569F" w14:textId="77777777" w:rsidTr="0046604E">
        <w:trPr>
          <w:trHeight w:val="605"/>
        </w:trPr>
        <w:tc>
          <w:tcPr>
            <w:tcW w:w="1447" w:type="dxa"/>
            <w:tcBorders>
              <w:top w:val="single" w:sz="4" w:space="0" w:color="000000"/>
              <w:left w:val="single" w:sz="4" w:space="0" w:color="000000"/>
              <w:bottom w:val="single" w:sz="4" w:space="0" w:color="000000"/>
              <w:right w:val="single" w:sz="4" w:space="0" w:color="000000"/>
            </w:tcBorders>
          </w:tcPr>
          <w:p w14:paraId="40BA0C65" w14:textId="77777777" w:rsidR="008461E5" w:rsidRPr="004256C1" w:rsidRDefault="008461E5" w:rsidP="009E614B">
            <w:pPr>
              <w:spacing w:before="100" w:beforeAutospacing="1" w:after="120" w:line="259" w:lineRule="auto"/>
            </w:pPr>
            <w:r w:rsidRPr="004256C1">
              <w:rPr>
                <w:sz w:val="21"/>
              </w:rPr>
              <w:t xml:space="preserve">s.73(1)(c) </w:t>
            </w:r>
          </w:p>
        </w:tc>
        <w:tc>
          <w:tcPr>
            <w:tcW w:w="850" w:type="dxa"/>
            <w:tcBorders>
              <w:top w:val="single" w:sz="4" w:space="0" w:color="000000"/>
              <w:left w:val="single" w:sz="4" w:space="0" w:color="000000"/>
              <w:bottom w:val="single" w:sz="4" w:space="0" w:color="000000"/>
              <w:right w:val="single" w:sz="4" w:space="0" w:color="000000"/>
            </w:tcBorders>
          </w:tcPr>
          <w:p w14:paraId="3C7A4CD8" w14:textId="77777777" w:rsidR="008461E5" w:rsidRPr="004256C1" w:rsidRDefault="008461E5" w:rsidP="009E614B">
            <w:pPr>
              <w:spacing w:before="100" w:beforeAutospacing="1" w:after="120" w:line="259" w:lineRule="auto"/>
            </w:pPr>
            <w:r w:rsidRPr="004256C1">
              <w:rPr>
                <w:sz w:val="21"/>
              </w:rPr>
              <w:t xml:space="preserve">P14 </w:t>
            </w:r>
          </w:p>
        </w:tc>
        <w:tc>
          <w:tcPr>
            <w:tcW w:w="5524" w:type="dxa"/>
            <w:tcBorders>
              <w:top w:val="single" w:sz="4" w:space="0" w:color="000000"/>
              <w:left w:val="single" w:sz="4" w:space="0" w:color="000000"/>
              <w:bottom w:val="single" w:sz="4" w:space="0" w:color="000000"/>
              <w:right w:val="single" w:sz="4" w:space="0" w:color="000000"/>
            </w:tcBorders>
          </w:tcPr>
          <w:p w14:paraId="3AE2BF41" w14:textId="77777777" w:rsidR="008461E5" w:rsidRPr="004256C1" w:rsidRDefault="008461E5" w:rsidP="009E614B">
            <w:pPr>
              <w:spacing w:before="100" w:beforeAutospacing="1" w:after="120" w:line="259" w:lineRule="auto"/>
              <w:ind w:left="2" w:right="523"/>
            </w:pPr>
            <w:r w:rsidRPr="004256C1">
              <w:rPr>
                <w:sz w:val="21"/>
              </w:rPr>
              <w:t xml:space="preserve">Failure to give information or assistance to authorised officer or constable </w:t>
            </w:r>
          </w:p>
        </w:tc>
        <w:tc>
          <w:tcPr>
            <w:tcW w:w="1276" w:type="dxa"/>
            <w:tcBorders>
              <w:top w:val="single" w:sz="4" w:space="0" w:color="000000"/>
              <w:left w:val="single" w:sz="4" w:space="0" w:color="000000"/>
              <w:bottom w:val="single" w:sz="4" w:space="0" w:color="000000"/>
              <w:right w:val="single" w:sz="4" w:space="0" w:color="000000"/>
            </w:tcBorders>
          </w:tcPr>
          <w:p w14:paraId="27CFF0B7"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1BA779B3" w14:textId="77777777" w:rsidTr="0046604E">
        <w:trPr>
          <w:trHeight w:val="540"/>
        </w:trPr>
        <w:tc>
          <w:tcPr>
            <w:tcW w:w="1447" w:type="dxa"/>
            <w:tcBorders>
              <w:top w:val="single" w:sz="4" w:space="0" w:color="000000"/>
              <w:left w:val="single" w:sz="4" w:space="0" w:color="000000"/>
              <w:bottom w:val="single" w:sz="4" w:space="0" w:color="000000"/>
              <w:right w:val="single" w:sz="4" w:space="0" w:color="000000"/>
            </w:tcBorders>
          </w:tcPr>
          <w:p w14:paraId="44D2102A" w14:textId="77777777" w:rsidR="008461E5" w:rsidRPr="004256C1" w:rsidRDefault="008461E5" w:rsidP="009E614B">
            <w:pPr>
              <w:spacing w:before="100" w:beforeAutospacing="1" w:after="120" w:line="259" w:lineRule="auto"/>
            </w:pPr>
            <w:r w:rsidRPr="004256C1">
              <w:rPr>
                <w:sz w:val="21"/>
              </w:rPr>
              <w:t xml:space="preserve">s.73(2) LGMPA </w:t>
            </w:r>
          </w:p>
        </w:tc>
        <w:tc>
          <w:tcPr>
            <w:tcW w:w="850" w:type="dxa"/>
            <w:tcBorders>
              <w:top w:val="single" w:sz="4" w:space="0" w:color="000000"/>
              <w:left w:val="single" w:sz="4" w:space="0" w:color="000000"/>
              <w:bottom w:val="single" w:sz="4" w:space="0" w:color="000000"/>
              <w:right w:val="single" w:sz="4" w:space="0" w:color="000000"/>
            </w:tcBorders>
          </w:tcPr>
          <w:p w14:paraId="49C30595" w14:textId="77777777" w:rsidR="008461E5" w:rsidRPr="004256C1" w:rsidRDefault="008461E5" w:rsidP="009E614B">
            <w:pPr>
              <w:spacing w:before="100" w:beforeAutospacing="1" w:after="120" w:line="259" w:lineRule="auto"/>
            </w:pPr>
            <w:r w:rsidRPr="004256C1">
              <w:rPr>
                <w:sz w:val="21"/>
              </w:rPr>
              <w:t xml:space="preserve">P15 </w:t>
            </w:r>
          </w:p>
        </w:tc>
        <w:tc>
          <w:tcPr>
            <w:tcW w:w="5524" w:type="dxa"/>
            <w:tcBorders>
              <w:top w:val="single" w:sz="4" w:space="0" w:color="000000"/>
              <w:left w:val="single" w:sz="4" w:space="0" w:color="000000"/>
              <w:bottom w:val="single" w:sz="4" w:space="0" w:color="000000"/>
              <w:right w:val="single" w:sz="4" w:space="0" w:color="000000"/>
            </w:tcBorders>
          </w:tcPr>
          <w:p w14:paraId="59B9F54D" w14:textId="77777777" w:rsidR="008461E5" w:rsidRPr="004256C1" w:rsidRDefault="008461E5" w:rsidP="009E614B">
            <w:pPr>
              <w:spacing w:before="100" w:beforeAutospacing="1" w:after="120" w:line="259" w:lineRule="auto"/>
              <w:ind w:left="2"/>
            </w:pPr>
            <w:r w:rsidRPr="004256C1">
              <w:rPr>
                <w:sz w:val="21"/>
              </w:rPr>
              <w:t xml:space="preserve">Making a false statement to authorised persons </w:t>
            </w:r>
          </w:p>
        </w:tc>
        <w:tc>
          <w:tcPr>
            <w:tcW w:w="1276" w:type="dxa"/>
            <w:tcBorders>
              <w:top w:val="single" w:sz="4" w:space="0" w:color="000000"/>
              <w:left w:val="single" w:sz="4" w:space="0" w:color="000000"/>
              <w:bottom w:val="single" w:sz="4" w:space="0" w:color="000000"/>
              <w:right w:val="single" w:sz="4" w:space="0" w:color="000000"/>
            </w:tcBorders>
          </w:tcPr>
          <w:p w14:paraId="4E047273"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1434BE96" w14:textId="77777777" w:rsidTr="0046604E">
        <w:tblPrEx>
          <w:tblCellMar>
            <w:right w:w="136" w:type="dxa"/>
          </w:tblCellMar>
        </w:tblPrEx>
        <w:trPr>
          <w:trHeight w:val="782"/>
        </w:trPr>
        <w:tc>
          <w:tcPr>
            <w:tcW w:w="1447" w:type="dxa"/>
            <w:tcBorders>
              <w:top w:val="single" w:sz="4" w:space="0" w:color="000000"/>
              <w:left w:val="single" w:sz="4" w:space="0" w:color="000000"/>
              <w:bottom w:val="single" w:sz="4" w:space="0" w:color="000000"/>
              <w:right w:val="single" w:sz="4" w:space="0" w:color="000000"/>
            </w:tcBorders>
          </w:tcPr>
          <w:p w14:paraId="1F89B18B" w14:textId="6D209975" w:rsidR="008461E5" w:rsidRPr="004256C1" w:rsidRDefault="00B92A5F" w:rsidP="00B92A5F">
            <w:pPr>
              <w:spacing w:before="100" w:beforeAutospacing="1" w:after="120" w:line="259" w:lineRule="auto"/>
            </w:pPr>
            <w:r w:rsidRPr="004256C1">
              <w:rPr>
                <w:sz w:val="21"/>
              </w:rPr>
              <w:t>s</w:t>
            </w:r>
            <w:r w:rsidR="008461E5" w:rsidRPr="004256C1">
              <w:rPr>
                <w:sz w:val="21"/>
              </w:rPr>
              <w:t xml:space="preserve">.46(1)(b) LGMPA </w:t>
            </w:r>
          </w:p>
        </w:tc>
        <w:tc>
          <w:tcPr>
            <w:tcW w:w="850" w:type="dxa"/>
            <w:tcBorders>
              <w:top w:val="single" w:sz="4" w:space="0" w:color="000000"/>
              <w:left w:val="single" w:sz="4" w:space="0" w:color="000000"/>
              <w:bottom w:val="single" w:sz="4" w:space="0" w:color="000000"/>
              <w:right w:val="single" w:sz="4" w:space="0" w:color="000000"/>
            </w:tcBorders>
          </w:tcPr>
          <w:p w14:paraId="006CF4F8" w14:textId="77777777" w:rsidR="008461E5" w:rsidRPr="004256C1" w:rsidRDefault="008461E5" w:rsidP="009E614B">
            <w:pPr>
              <w:spacing w:before="100" w:beforeAutospacing="1" w:after="120" w:line="259" w:lineRule="auto"/>
            </w:pPr>
            <w:r w:rsidRPr="004256C1">
              <w:rPr>
                <w:sz w:val="21"/>
              </w:rPr>
              <w:t xml:space="preserve">D28 </w:t>
            </w:r>
          </w:p>
        </w:tc>
        <w:tc>
          <w:tcPr>
            <w:tcW w:w="5524" w:type="dxa"/>
            <w:tcBorders>
              <w:top w:val="single" w:sz="4" w:space="0" w:color="000000"/>
              <w:left w:val="single" w:sz="4" w:space="0" w:color="000000"/>
              <w:bottom w:val="single" w:sz="4" w:space="0" w:color="000000"/>
              <w:right w:val="single" w:sz="4" w:space="0" w:color="000000"/>
            </w:tcBorders>
          </w:tcPr>
          <w:p w14:paraId="6EFE8EE7" w14:textId="77777777" w:rsidR="008461E5" w:rsidRPr="004256C1" w:rsidRDefault="008461E5" w:rsidP="009E614B">
            <w:pPr>
              <w:spacing w:before="100" w:beforeAutospacing="1" w:after="120" w:line="259" w:lineRule="auto"/>
              <w:ind w:left="2" w:right="459"/>
            </w:pPr>
            <w:r w:rsidRPr="004256C1">
              <w:rPr>
                <w:sz w:val="21"/>
              </w:rPr>
              <w:t xml:space="preserve">Driving a PH vehicle without a PH driver’s licence </w:t>
            </w:r>
          </w:p>
        </w:tc>
        <w:tc>
          <w:tcPr>
            <w:tcW w:w="1276" w:type="dxa"/>
            <w:tcBorders>
              <w:top w:val="single" w:sz="4" w:space="0" w:color="000000"/>
              <w:left w:val="single" w:sz="4" w:space="0" w:color="000000"/>
              <w:bottom w:val="single" w:sz="4" w:space="0" w:color="000000"/>
              <w:right w:val="single" w:sz="4" w:space="0" w:color="000000"/>
            </w:tcBorders>
          </w:tcPr>
          <w:p w14:paraId="36BD38B1"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2E45B0EB" w14:textId="77777777" w:rsidTr="0046604E">
        <w:tblPrEx>
          <w:tblCellMar>
            <w:right w:w="136" w:type="dxa"/>
          </w:tblCellMar>
        </w:tblPrEx>
        <w:trPr>
          <w:trHeight w:val="608"/>
        </w:trPr>
        <w:tc>
          <w:tcPr>
            <w:tcW w:w="1447" w:type="dxa"/>
            <w:tcBorders>
              <w:top w:val="single" w:sz="4" w:space="0" w:color="000000"/>
              <w:left w:val="single" w:sz="4" w:space="0" w:color="000000"/>
              <w:bottom w:val="single" w:sz="4" w:space="0" w:color="000000"/>
              <w:right w:val="single" w:sz="4" w:space="0" w:color="000000"/>
            </w:tcBorders>
          </w:tcPr>
          <w:p w14:paraId="41AF47BD" w14:textId="0C017889" w:rsidR="008461E5" w:rsidRPr="004256C1" w:rsidRDefault="008461E5" w:rsidP="00B92A5F">
            <w:pPr>
              <w:spacing w:before="100" w:beforeAutospacing="1" w:after="120" w:line="259" w:lineRule="auto"/>
            </w:pPr>
            <w:r w:rsidRPr="004256C1">
              <w:rPr>
                <w:sz w:val="21"/>
              </w:rPr>
              <w:t xml:space="preserve">s.48(6) LGMPA </w:t>
            </w:r>
          </w:p>
        </w:tc>
        <w:tc>
          <w:tcPr>
            <w:tcW w:w="850" w:type="dxa"/>
            <w:tcBorders>
              <w:top w:val="single" w:sz="4" w:space="0" w:color="000000"/>
              <w:left w:val="single" w:sz="4" w:space="0" w:color="000000"/>
              <w:bottom w:val="single" w:sz="4" w:space="0" w:color="000000"/>
              <w:right w:val="single" w:sz="4" w:space="0" w:color="000000"/>
            </w:tcBorders>
          </w:tcPr>
          <w:p w14:paraId="7C5FE5BD" w14:textId="77777777" w:rsidR="008461E5" w:rsidRPr="004256C1" w:rsidRDefault="008461E5" w:rsidP="009E614B">
            <w:pPr>
              <w:spacing w:before="100" w:beforeAutospacing="1" w:after="120" w:line="259" w:lineRule="auto"/>
            </w:pPr>
            <w:r w:rsidRPr="004256C1">
              <w:rPr>
                <w:sz w:val="21"/>
              </w:rPr>
              <w:t xml:space="preserve">D29 </w:t>
            </w:r>
          </w:p>
        </w:tc>
        <w:tc>
          <w:tcPr>
            <w:tcW w:w="5524" w:type="dxa"/>
            <w:tcBorders>
              <w:top w:val="single" w:sz="4" w:space="0" w:color="000000"/>
              <w:left w:val="single" w:sz="4" w:space="0" w:color="000000"/>
              <w:bottom w:val="single" w:sz="4" w:space="0" w:color="000000"/>
              <w:right w:val="single" w:sz="4" w:space="0" w:color="000000"/>
            </w:tcBorders>
          </w:tcPr>
          <w:p w14:paraId="05FD79D3" w14:textId="77777777" w:rsidR="008461E5" w:rsidRPr="004256C1" w:rsidRDefault="008461E5" w:rsidP="009E614B">
            <w:pPr>
              <w:spacing w:before="100" w:beforeAutospacing="1" w:after="120" w:line="259" w:lineRule="auto"/>
              <w:ind w:left="2"/>
            </w:pPr>
            <w:r w:rsidRPr="004256C1">
              <w:rPr>
                <w:sz w:val="21"/>
              </w:rPr>
              <w:t xml:space="preserve">Failure to display PH vehicle plate in prescribed manner </w:t>
            </w:r>
          </w:p>
        </w:tc>
        <w:tc>
          <w:tcPr>
            <w:tcW w:w="1276" w:type="dxa"/>
            <w:tcBorders>
              <w:top w:val="single" w:sz="4" w:space="0" w:color="000000"/>
              <w:left w:val="single" w:sz="4" w:space="0" w:color="000000"/>
              <w:bottom w:val="single" w:sz="4" w:space="0" w:color="000000"/>
              <w:right w:val="single" w:sz="4" w:space="0" w:color="000000"/>
            </w:tcBorders>
          </w:tcPr>
          <w:p w14:paraId="6837585C"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3F018E6D" w14:textId="77777777" w:rsidTr="0046604E">
        <w:tblPrEx>
          <w:tblCellMar>
            <w:right w:w="136" w:type="dxa"/>
          </w:tblCellMar>
        </w:tblPrEx>
        <w:trPr>
          <w:trHeight w:val="540"/>
        </w:trPr>
        <w:tc>
          <w:tcPr>
            <w:tcW w:w="1447" w:type="dxa"/>
            <w:tcBorders>
              <w:top w:val="single" w:sz="4" w:space="0" w:color="000000"/>
              <w:left w:val="single" w:sz="4" w:space="0" w:color="000000"/>
              <w:bottom w:val="single" w:sz="4" w:space="0" w:color="000000"/>
              <w:right w:val="single" w:sz="4" w:space="0" w:color="000000"/>
            </w:tcBorders>
          </w:tcPr>
          <w:p w14:paraId="319675E2" w14:textId="40DFA303" w:rsidR="008461E5" w:rsidRPr="004256C1" w:rsidRDefault="008461E5" w:rsidP="00B92A5F">
            <w:pPr>
              <w:spacing w:before="100" w:beforeAutospacing="1" w:after="120" w:line="259" w:lineRule="auto"/>
            </w:pPr>
            <w:r w:rsidRPr="004256C1">
              <w:rPr>
                <w:sz w:val="21"/>
              </w:rPr>
              <w:t xml:space="preserve">s.53(3) LGMPA </w:t>
            </w:r>
          </w:p>
        </w:tc>
        <w:tc>
          <w:tcPr>
            <w:tcW w:w="850" w:type="dxa"/>
            <w:tcBorders>
              <w:top w:val="single" w:sz="4" w:space="0" w:color="000000"/>
              <w:left w:val="single" w:sz="4" w:space="0" w:color="000000"/>
              <w:bottom w:val="single" w:sz="4" w:space="0" w:color="000000"/>
              <w:right w:val="single" w:sz="4" w:space="0" w:color="000000"/>
            </w:tcBorders>
          </w:tcPr>
          <w:p w14:paraId="74352681" w14:textId="77777777" w:rsidR="008461E5" w:rsidRPr="004256C1" w:rsidRDefault="008461E5" w:rsidP="009E614B">
            <w:pPr>
              <w:spacing w:before="100" w:beforeAutospacing="1" w:after="120" w:line="259" w:lineRule="auto"/>
            </w:pPr>
            <w:r w:rsidRPr="004256C1">
              <w:rPr>
                <w:sz w:val="21"/>
              </w:rPr>
              <w:t xml:space="preserve">D30 </w:t>
            </w:r>
          </w:p>
        </w:tc>
        <w:tc>
          <w:tcPr>
            <w:tcW w:w="5524" w:type="dxa"/>
            <w:tcBorders>
              <w:top w:val="single" w:sz="4" w:space="0" w:color="000000"/>
              <w:left w:val="single" w:sz="4" w:space="0" w:color="000000"/>
              <w:bottom w:val="single" w:sz="4" w:space="0" w:color="000000"/>
              <w:right w:val="single" w:sz="4" w:space="0" w:color="000000"/>
            </w:tcBorders>
          </w:tcPr>
          <w:p w14:paraId="3613270A" w14:textId="77777777" w:rsidR="008461E5" w:rsidRPr="004256C1" w:rsidRDefault="008461E5" w:rsidP="009E614B">
            <w:pPr>
              <w:spacing w:before="100" w:beforeAutospacing="1" w:after="120" w:line="259" w:lineRule="auto"/>
              <w:ind w:left="2"/>
            </w:pPr>
            <w:r w:rsidRPr="004256C1">
              <w:rPr>
                <w:sz w:val="21"/>
              </w:rPr>
              <w:t xml:space="preserve">Failure to produce PH driver’s licence </w:t>
            </w:r>
          </w:p>
        </w:tc>
        <w:tc>
          <w:tcPr>
            <w:tcW w:w="1276" w:type="dxa"/>
            <w:tcBorders>
              <w:top w:val="single" w:sz="4" w:space="0" w:color="000000"/>
              <w:left w:val="single" w:sz="4" w:space="0" w:color="000000"/>
              <w:bottom w:val="single" w:sz="4" w:space="0" w:color="000000"/>
              <w:right w:val="single" w:sz="4" w:space="0" w:color="000000"/>
            </w:tcBorders>
          </w:tcPr>
          <w:p w14:paraId="17CD6DFF"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60CEBD66" w14:textId="77777777" w:rsidTr="0046604E">
        <w:tblPrEx>
          <w:tblCellMar>
            <w:right w:w="136" w:type="dxa"/>
          </w:tblCellMar>
        </w:tblPrEx>
        <w:trPr>
          <w:trHeight w:val="542"/>
        </w:trPr>
        <w:tc>
          <w:tcPr>
            <w:tcW w:w="1447" w:type="dxa"/>
            <w:tcBorders>
              <w:top w:val="single" w:sz="4" w:space="0" w:color="000000"/>
              <w:left w:val="single" w:sz="4" w:space="0" w:color="000000"/>
              <w:bottom w:val="single" w:sz="4" w:space="0" w:color="000000"/>
              <w:right w:val="single" w:sz="4" w:space="0" w:color="000000"/>
            </w:tcBorders>
          </w:tcPr>
          <w:p w14:paraId="5AFC5D22" w14:textId="4EDC4D0F" w:rsidR="008461E5" w:rsidRPr="004256C1" w:rsidRDefault="008461E5" w:rsidP="009E614B">
            <w:pPr>
              <w:spacing w:before="100" w:beforeAutospacing="1" w:after="120" w:line="259" w:lineRule="auto"/>
            </w:pPr>
            <w:r w:rsidRPr="004256C1">
              <w:rPr>
                <w:sz w:val="21"/>
              </w:rPr>
              <w:t xml:space="preserve">s.54(2) LGMPA </w:t>
            </w:r>
          </w:p>
        </w:tc>
        <w:tc>
          <w:tcPr>
            <w:tcW w:w="850" w:type="dxa"/>
            <w:tcBorders>
              <w:top w:val="single" w:sz="4" w:space="0" w:color="000000"/>
              <w:left w:val="single" w:sz="4" w:space="0" w:color="000000"/>
              <w:bottom w:val="single" w:sz="4" w:space="0" w:color="000000"/>
              <w:right w:val="single" w:sz="4" w:space="0" w:color="000000"/>
            </w:tcBorders>
          </w:tcPr>
          <w:p w14:paraId="1E8DC1C9" w14:textId="77777777" w:rsidR="008461E5" w:rsidRPr="004256C1" w:rsidRDefault="008461E5" w:rsidP="009E614B">
            <w:pPr>
              <w:spacing w:before="100" w:beforeAutospacing="1" w:after="120" w:line="259" w:lineRule="auto"/>
            </w:pPr>
            <w:r w:rsidRPr="004256C1">
              <w:rPr>
                <w:sz w:val="21"/>
              </w:rPr>
              <w:t xml:space="preserve">D31 </w:t>
            </w:r>
          </w:p>
        </w:tc>
        <w:tc>
          <w:tcPr>
            <w:tcW w:w="5524" w:type="dxa"/>
            <w:tcBorders>
              <w:top w:val="single" w:sz="4" w:space="0" w:color="000000"/>
              <w:left w:val="single" w:sz="4" w:space="0" w:color="000000"/>
              <w:bottom w:val="single" w:sz="4" w:space="0" w:color="000000"/>
              <w:right w:val="single" w:sz="4" w:space="0" w:color="000000"/>
            </w:tcBorders>
          </w:tcPr>
          <w:p w14:paraId="3F500D18" w14:textId="77777777" w:rsidR="008461E5" w:rsidRPr="004256C1" w:rsidRDefault="008461E5" w:rsidP="009E614B">
            <w:pPr>
              <w:spacing w:before="100" w:beforeAutospacing="1" w:after="120" w:line="259" w:lineRule="auto"/>
              <w:ind w:left="2"/>
            </w:pPr>
            <w:r w:rsidRPr="004256C1">
              <w:rPr>
                <w:sz w:val="21"/>
              </w:rPr>
              <w:t xml:space="preserve">Failure to wear PH driver’s badge </w:t>
            </w:r>
          </w:p>
        </w:tc>
        <w:tc>
          <w:tcPr>
            <w:tcW w:w="1276" w:type="dxa"/>
            <w:tcBorders>
              <w:top w:val="single" w:sz="4" w:space="0" w:color="000000"/>
              <w:left w:val="single" w:sz="4" w:space="0" w:color="000000"/>
              <w:bottom w:val="single" w:sz="4" w:space="0" w:color="000000"/>
              <w:right w:val="single" w:sz="4" w:space="0" w:color="000000"/>
            </w:tcBorders>
          </w:tcPr>
          <w:p w14:paraId="7D1319B9"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7AA3A861" w14:textId="77777777" w:rsidTr="0046604E">
        <w:tblPrEx>
          <w:tblCellMar>
            <w:right w:w="136" w:type="dxa"/>
          </w:tblCellMar>
        </w:tblPrEx>
        <w:trPr>
          <w:trHeight w:val="782"/>
        </w:trPr>
        <w:tc>
          <w:tcPr>
            <w:tcW w:w="1447" w:type="dxa"/>
            <w:tcBorders>
              <w:top w:val="single" w:sz="4" w:space="0" w:color="000000"/>
              <w:left w:val="single" w:sz="4" w:space="0" w:color="000000"/>
              <w:bottom w:val="single" w:sz="4" w:space="0" w:color="000000"/>
              <w:right w:val="single" w:sz="4" w:space="0" w:color="000000"/>
            </w:tcBorders>
          </w:tcPr>
          <w:p w14:paraId="7644E12C" w14:textId="77777777" w:rsidR="008461E5" w:rsidRPr="004256C1" w:rsidRDefault="008461E5" w:rsidP="009E614B">
            <w:pPr>
              <w:spacing w:before="100" w:beforeAutospacing="1" w:after="120" w:line="259" w:lineRule="auto"/>
            </w:pPr>
            <w:r w:rsidRPr="004256C1">
              <w:rPr>
                <w:sz w:val="21"/>
              </w:rPr>
              <w:t xml:space="preserve">s.57 LGMPA </w:t>
            </w:r>
          </w:p>
        </w:tc>
        <w:tc>
          <w:tcPr>
            <w:tcW w:w="850" w:type="dxa"/>
            <w:tcBorders>
              <w:top w:val="single" w:sz="4" w:space="0" w:color="000000"/>
              <w:left w:val="single" w:sz="4" w:space="0" w:color="000000"/>
              <w:bottom w:val="single" w:sz="4" w:space="0" w:color="000000"/>
              <w:right w:val="single" w:sz="4" w:space="0" w:color="000000"/>
            </w:tcBorders>
          </w:tcPr>
          <w:p w14:paraId="4B7F3D22" w14:textId="77777777" w:rsidR="008461E5" w:rsidRPr="004256C1" w:rsidRDefault="008461E5" w:rsidP="009E614B">
            <w:pPr>
              <w:spacing w:before="100" w:beforeAutospacing="1" w:after="120" w:line="259" w:lineRule="auto"/>
            </w:pPr>
            <w:r w:rsidRPr="004256C1">
              <w:rPr>
                <w:sz w:val="21"/>
              </w:rPr>
              <w:t xml:space="preserve">D32 </w:t>
            </w:r>
          </w:p>
        </w:tc>
        <w:tc>
          <w:tcPr>
            <w:tcW w:w="5524" w:type="dxa"/>
            <w:tcBorders>
              <w:top w:val="single" w:sz="4" w:space="0" w:color="000000"/>
              <w:left w:val="single" w:sz="4" w:space="0" w:color="000000"/>
              <w:bottom w:val="single" w:sz="4" w:space="0" w:color="000000"/>
              <w:right w:val="single" w:sz="4" w:space="0" w:color="000000"/>
            </w:tcBorders>
          </w:tcPr>
          <w:p w14:paraId="6B592DC5" w14:textId="77777777" w:rsidR="008461E5" w:rsidRPr="004256C1" w:rsidRDefault="008461E5" w:rsidP="009E614B">
            <w:pPr>
              <w:spacing w:before="100" w:beforeAutospacing="1" w:after="120" w:line="259" w:lineRule="auto"/>
              <w:ind w:left="2" w:right="457"/>
            </w:pPr>
            <w:r w:rsidRPr="004256C1">
              <w:rPr>
                <w:sz w:val="21"/>
              </w:rPr>
              <w:t xml:space="preserve">Making a false statement or withholding information to obtain a PH driver’s licence </w:t>
            </w:r>
          </w:p>
        </w:tc>
        <w:tc>
          <w:tcPr>
            <w:tcW w:w="1276" w:type="dxa"/>
            <w:tcBorders>
              <w:top w:val="single" w:sz="4" w:space="0" w:color="000000"/>
              <w:left w:val="single" w:sz="4" w:space="0" w:color="000000"/>
              <w:bottom w:val="single" w:sz="4" w:space="0" w:color="000000"/>
              <w:right w:val="single" w:sz="4" w:space="0" w:color="000000"/>
            </w:tcBorders>
          </w:tcPr>
          <w:p w14:paraId="573DD866"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120BBD3F" w14:textId="77777777" w:rsidTr="0046604E">
        <w:tblPrEx>
          <w:tblCellMar>
            <w:right w:w="136" w:type="dxa"/>
          </w:tblCellMar>
        </w:tblPrEx>
        <w:trPr>
          <w:trHeight w:val="782"/>
        </w:trPr>
        <w:tc>
          <w:tcPr>
            <w:tcW w:w="1447" w:type="dxa"/>
            <w:tcBorders>
              <w:top w:val="single" w:sz="4" w:space="0" w:color="000000"/>
              <w:left w:val="single" w:sz="4" w:space="0" w:color="000000"/>
              <w:bottom w:val="single" w:sz="4" w:space="0" w:color="000000"/>
              <w:right w:val="single" w:sz="4" w:space="0" w:color="000000"/>
            </w:tcBorders>
          </w:tcPr>
          <w:p w14:paraId="7D01B024" w14:textId="061CEB94" w:rsidR="008461E5" w:rsidRPr="004256C1" w:rsidRDefault="008461E5" w:rsidP="009E614B">
            <w:pPr>
              <w:spacing w:before="100" w:beforeAutospacing="1" w:after="120" w:line="259" w:lineRule="auto"/>
            </w:pPr>
            <w:r w:rsidRPr="004256C1">
              <w:rPr>
                <w:sz w:val="21"/>
              </w:rPr>
              <w:t xml:space="preserve">s.61(2) LGMPA </w:t>
            </w:r>
          </w:p>
        </w:tc>
        <w:tc>
          <w:tcPr>
            <w:tcW w:w="850" w:type="dxa"/>
            <w:tcBorders>
              <w:top w:val="single" w:sz="4" w:space="0" w:color="000000"/>
              <w:left w:val="single" w:sz="4" w:space="0" w:color="000000"/>
              <w:bottom w:val="single" w:sz="4" w:space="0" w:color="000000"/>
              <w:right w:val="single" w:sz="4" w:space="0" w:color="000000"/>
            </w:tcBorders>
          </w:tcPr>
          <w:p w14:paraId="44CF4E63" w14:textId="77777777" w:rsidR="008461E5" w:rsidRPr="004256C1" w:rsidRDefault="008461E5" w:rsidP="009E614B">
            <w:pPr>
              <w:spacing w:before="100" w:beforeAutospacing="1" w:after="120" w:line="259" w:lineRule="auto"/>
            </w:pPr>
            <w:r w:rsidRPr="004256C1">
              <w:rPr>
                <w:sz w:val="21"/>
              </w:rPr>
              <w:t xml:space="preserve">D33 </w:t>
            </w:r>
          </w:p>
        </w:tc>
        <w:tc>
          <w:tcPr>
            <w:tcW w:w="5524" w:type="dxa"/>
            <w:tcBorders>
              <w:top w:val="single" w:sz="4" w:space="0" w:color="000000"/>
              <w:left w:val="single" w:sz="4" w:space="0" w:color="000000"/>
              <w:bottom w:val="single" w:sz="4" w:space="0" w:color="000000"/>
              <w:right w:val="single" w:sz="4" w:space="0" w:color="000000"/>
            </w:tcBorders>
          </w:tcPr>
          <w:p w14:paraId="5FFF08CD" w14:textId="77777777" w:rsidR="008461E5" w:rsidRPr="004256C1" w:rsidRDefault="008461E5" w:rsidP="009E614B">
            <w:pPr>
              <w:spacing w:before="100" w:beforeAutospacing="1" w:after="120" w:line="259" w:lineRule="auto"/>
              <w:ind w:left="2" w:right="388"/>
            </w:pPr>
            <w:r w:rsidRPr="004256C1">
              <w:rPr>
                <w:sz w:val="21"/>
              </w:rPr>
              <w:t xml:space="preserve">Failure to surrender driver’s licence after suspension, revocation or refusal to renew </w:t>
            </w:r>
          </w:p>
        </w:tc>
        <w:tc>
          <w:tcPr>
            <w:tcW w:w="1276" w:type="dxa"/>
            <w:tcBorders>
              <w:top w:val="single" w:sz="4" w:space="0" w:color="000000"/>
              <w:left w:val="single" w:sz="4" w:space="0" w:color="000000"/>
              <w:bottom w:val="single" w:sz="4" w:space="0" w:color="000000"/>
              <w:right w:val="single" w:sz="4" w:space="0" w:color="000000"/>
            </w:tcBorders>
          </w:tcPr>
          <w:p w14:paraId="56017C55"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0C193E3B" w14:textId="77777777" w:rsidTr="0046604E">
        <w:tblPrEx>
          <w:tblCellMar>
            <w:right w:w="136" w:type="dxa"/>
          </w:tblCellMar>
        </w:tblPrEx>
        <w:trPr>
          <w:trHeight w:val="608"/>
        </w:trPr>
        <w:tc>
          <w:tcPr>
            <w:tcW w:w="1447" w:type="dxa"/>
            <w:tcBorders>
              <w:top w:val="single" w:sz="4" w:space="0" w:color="000000"/>
              <w:left w:val="single" w:sz="4" w:space="0" w:color="000000"/>
              <w:bottom w:val="single" w:sz="4" w:space="0" w:color="000000"/>
              <w:right w:val="single" w:sz="4" w:space="0" w:color="000000"/>
            </w:tcBorders>
          </w:tcPr>
          <w:p w14:paraId="6767D0BB" w14:textId="77777777" w:rsidR="008461E5" w:rsidRPr="004256C1" w:rsidRDefault="008461E5" w:rsidP="009E614B">
            <w:pPr>
              <w:spacing w:before="100" w:beforeAutospacing="1" w:after="120" w:line="259" w:lineRule="auto"/>
            </w:pPr>
            <w:r w:rsidRPr="004256C1">
              <w:rPr>
                <w:sz w:val="21"/>
              </w:rPr>
              <w:t xml:space="preserve">s.64 LGMPA </w:t>
            </w:r>
          </w:p>
        </w:tc>
        <w:tc>
          <w:tcPr>
            <w:tcW w:w="850" w:type="dxa"/>
            <w:tcBorders>
              <w:top w:val="single" w:sz="4" w:space="0" w:color="000000"/>
              <w:left w:val="single" w:sz="4" w:space="0" w:color="000000"/>
              <w:bottom w:val="single" w:sz="4" w:space="0" w:color="000000"/>
              <w:right w:val="single" w:sz="4" w:space="0" w:color="000000"/>
            </w:tcBorders>
          </w:tcPr>
          <w:p w14:paraId="14BF94A4" w14:textId="77777777" w:rsidR="008461E5" w:rsidRPr="004256C1" w:rsidRDefault="008461E5" w:rsidP="009E614B">
            <w:pPr>
              <w:spacing w:before="100" w:beforeAutospacing="1" w:after="120" w:line="259" w:lineRule="auto"/>
            </w:pPr>
            <w:r w:rsidRPr="004256C1">
              <w:rPr>
                <w:sz w:val="21"/>
              </w:rPr>
              <w:t xml:space="preserve">D34 </w:t>
            </w:r>
          </w:p>
        </w:tc>
        <w:tc>
          <w:tcPr>
            <w:tcW w:w="5524" w:type="dxa"/>
            <w:tcBorders>
              <w:top w:val="single" w:sz="4" w:space="0" w:color="000000"/>
              <w:left w:val="single" w:sz="4" w:space="0" w:color="000000"/>
              <w:bottom w:val="single" w:sz="4" w:space="0" w:color="000000"/>
              <w:right w:val="single" w:sz="4" w:space="0" w:color="000000"/>
            </w:tcBorders>
          </w:tcPr>
          <w:p w14:paraId="14B610FA" w14:textId="77777777" w:rsidR="008461E5" w:rsidRPr="004256C1" w:rsidRDefault="008461E5" w:rsidP="009E614B">
            <w:pPr>
              <w:spacing w:before="100" w:beforeAutospacing="1" w:after="120" w:line="259" w:lineRule="auto"/>
              <w:ind w:left="2"/>
            </w:pPr>
            <w:r w:rsidRPr="004256C1">
              <w:rPr>
                <w:sz w:val="21"/>
              </w:rPr>
              <w:t xml:space="preserve">Permitting any vehicle other than a HC to wait on a HC stand </w:t>
            </w:r>
          </w:p>
        </w:tc>
        <w:tc>
          <w:tcPr>
            <w:tcW w:w="1276" w:type="dxa"/>
            <w:tcBorders>
              <w:top w:val="single" w:sz="4" w:space="0" w:color="000000"/>
              <w:left w:val="single" w:sz="4" w:space="0" w:color="000000"/>
              <w:bottom w:val="single" w:sz="4" w:space="0" w:color="000000"/>
              <w:right w:val="single" w:sz="4" w:space="0" w:color="000000"/>
            </w:tcBorders>
          </w:tcPr>
          <w:p w14:paraId="27B5FF8B"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291EC47B" w14:textId="77777777" w:rsidTr="0046604E">
        <w:tblPrEx>
          <w:tblCellMar>
            <w:right w:w="136" w:type="dxa"/>
          </w:tblCellMar>
        </w:tblPrEx>
        <w:trPr>
          <w:trHeight w:val="362"/>
        </w:trPr>
        <w:tc>
          <w:tcPr>
            <w:tcW w:w="1447" w:type="dxa"/>
            <w:tcBorders>
              <w:top w:val="single" w:sz="4" w:space="0" w:color="000000"/>
              <w:left w:val="single" w:sz="4" w:space="0" w:color="000000"/>
              <w:bottom w:val="single" w:sz="4" w:space="0" w:color="000000"/>
              <w:right w:val="single" w:sz="4" w:space="0" w:color="000000"/>
            </w:tcBorders>
          </w:tcPr>
          <w:p w14:paraId="3F7522E4" w14:textId="77777777" w:rsidR="008461E5" w:rsidRPr="004256C1" w:rsidRDefault="008461E5" w:rsidP="009E614B">
            <w:pPr>
              <w:spacing w:before="100" w:beforeAutospacing="1" w:after="120" w:line="259" w:lineRule="auto"/>
            </w:pPr>
            <w:r w:rsidRPr="004256C1">
              <w:rPr>
                <w:sz w:val="21"/>
              </w:rPr>
              <w:t xml:space="preserve">s.69 LGMPA </w:t>
            </w:r>
          </w:p>
        </w:tc>
        <w:tc>
          <w:tcPr>
            <w:tcW w:w="850" w:type="dxa"/>
            <w:tcBorders>
              <w:top w:val="single" w:sz="4" w:space="0" w:color="000000"/>
              <w:left w:val="single" w:sz="4" w:space="0" w:color="000000"/>
              <w:bottom w:val="single" w:sz="4" w:space="0" w:color="000000"/>
              <w:right w:val="single" w:sz="4" w:space="0" w:color="000000"/>
            </w:tcBorders>
          </w:tcPr>
          <w:p w14:paraId="0BC86D48" w14:textId="77777777" w:rsidR="008461E5" w:rsidRPr="004256C1" w:rsidRDefault="008461E5" w:rsidP="009E614B">
            <w:pPr>
              <w:spacing w:before="100" w:beforeAutospacing="1" w:after="120" w:line="259" w:lineRule="auto"/>
            </w:pPr>
            <w:r w:rsidRPr="004256C1">
              <w:rPr>
                <w:sz w:val="21"/>
              </w:rPr>
              <w:t xml:space="preserve">D35 </w:t>
            </w:r>
          </w:p>
        </w:tc>
        <w:tc>
          <w:tcPr>
            <w:tcW w:w="5524" w:type="dxa"/>
            <w:tcBorders>
              <w:top w:val="single" w:sz="4" w:space="0" w:color="000000"/>
              <w:left w:val="single" w:sz="4" w:space="0" w:color="000000"/>
              <w:bottom w:val="single" w:sz="4" w:space="0" w:color="000000"/>
              <w:right w:val="single" w:sz="4" w:space="0" w:color="000000"/>
            </w:tcBorders>
          </w:tcPr>
          <w:p w14:paraId="23151E94" w14:textId="77777777" w:rsidR="008461E5" w:rsidRPr="004256C1" w:rsidRDefault="008461E5" w:rsidP="009E614B">
            <w:pPr>
              <w:spacing w:before="100" w:beforeAutospacing="1" w:after="120" w:line="259" w:lineRule="auto"/>
              <w:ind w:left="2"/>
            </w:pPr>
            <w:r w:rsidRPr="004256C1">
              <w:rPr>
                <w:sz w:val="21"/>
              </w:rPr>
              <w:t xml:space="preserve">Unnecessarily prolonging a journey </w:t>
            </w:r>
          </w:p>
        </w:tc>
        <w:tc>
          <w:tcPr>
            <w:tcW w:w="1276" w:type="dxa"/>
            <w:tcBorders>
              <w:top w:val="single" w:sz="4" w:space="0" w:color="000000"/>
              <w:left w:val="single" w:sz="4" w:space="0" w:color="000000"/>
              <w:bottom w:val="single" w:sz="4" w:space="0" w:color="000000"/>
              <w:right w:val="single" w:sz="4" w:space="0" w:color="000000"/>
            </w:tcBorders>
          </w:tcPr>
          <w:p w14:paraId="7C42C8D0"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1AC577EA" w14:textId="77777777" w:rsidTr="0046604E">
        <w:tblPrEx>
          <w:tblCellMar>
            <w:top w:w="54" w:type="dxa"/>
          </w:tblCellMar>
        </w:tblPrEx>
        <w:trPr>
          <w:trHeight w:val="365"/>
        </w:trPr>
        <w:tc>
          <w:tcPr>
            <w:tcW w:w="1447" w:type="dxa"/>
            <w:tcBorders>
              <w:top w:val="single" w:sz="4" w:space="0" w:color="000000"/>
              <w:left w:val="single" w:sz="4" w:space="0" w:color="000000"/>
              <w:bottom w:val="single" w:sz="4" w:space="0" w:color="000000"/>
              <w:right w:val="single" w:sz="4" w:space="0" w:color="000000"/>
            </w:tcBorders>
          </w:tcPr>
          <w:p w14:paraId="1C647256" w14:textId="77777777" w:rsidR="008461E5" w:rsidRPr="004256C1" w:rsidRDefault="008461E5" w:rsidP="009E614B">
            <w:pPr>
              <w:spacing w:before="100" w:beforeAutospacing="1" w:after="120" w:line="259" w:lineRule="auto"/>
            </w:pPr>
            <w:r w:rsidRPr="004256C1">
              <w:rPr>
                <w:sz w:val="21"/>
              </w:rPr>
              <w:t xml:space="preserve">s.71 LGMPA </w:t>
            </w:r>
          </w:p>
        </w:tc>
        <w:tc>
          <w:tcPr>
            <w:tcW w:w="850" w:type="dxa"/>
            <w:tcBorders>
              <w:top w:val="single" w:sz="4" w:space="0" w:color="000000"/>
              <w:left w:val="single" w:sz="4" w:space="0" w:color="000000"/>
              <w:bottom w:val="single" w:sz="4" w:space="0" w:color="000000"/>
              <w:right w:val="single" w:sz="4" w:space="0" w:color="000000"/>
            </w:tcBorders>
          </w:tcPr>
          <w:p w14:paraId="548303F0" w14:textId="77777777" w:rsidR="008461E5" w:rsidRPr="004256C1" w:rsidRDefault="008461E5" w:rsidP="009E614B">
            <w:pPr>
              <w:spacing w:before="100" w:beforeAutospacing="1" w:after="120" w:line="259" w:lineRule="auto"/>
            </w:pPr>
            <w:r w:rsidRPr="004256C1">
              <w:rPr>
                <w:sz w:val="21"/>
              </w:rPr>
              <w:t xml:space="preserve">D36 </w:t>
            </w:r>
          </w:p>
        </w:tc>
        <w:tc>
          <w:tcPr>
            <w:tcW w:w="5524" w:type="dxa"/>
            <w:tcBorders>
              <w:top w:val="single" w:sz="4" w:space="0" w:color="000000"/>
              <w:left w:val="single" w:sz="4" w:space="0" w:color="000000"/>
              <w:bottom w:val="single" w:sz="4" w:space="0" w:color="000000"/>
              <w:right w:val="single" w:sz="4" w:space="0" w:color="000000"/>
            </w:tcBorders>
          </w:tcPr>
          <w:p w14:paraId="413AFEF4" w14:textId="77777777" w:rsidR="008461E5" w:rsidRPr="004256C1" w:rsidRDefault="008461E5" w:rsidP="009E614B">
            <w:pPr>
              <w:spacing w:before="100" w:beforeAutospacing="1" w:after="120" w:line="259" w:lineRule="auto"/>
              <w:ind w:left="2"/>
            </w:pPr>
            <w:r w:rsidRPr="004256C1">
              <w:rPr>
                <w:sz w:val="21"/>
              </w:rPr>
              <w:t xml:space="preserve">Interfering with a taximeter </w:t>
            </w:r>
          </w:p>
        </w:tc>
        <w:tc>
          <w:tcPr>
            <w:tcW w:w="1276" w:type="dxa"/>
            <w:tcBorders>
              <w:top w:val="single" w:sz="4" w:space="0" w:color="000000"/>
              <w:left w:val="single" w:sz="4" w:space="0" w:color="000000"/>
              <w:bottom w:val="single" w:sz="4" w:space="0" w:color="000000"/>
              <w:right w:val="single" w:sz="4" w:space="0" w:color="000000"/>
            </w:tcBorders>
          </w:tcPr>
          <w:p w14:paraId="0F53BEA5"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6AED3191" w14:textId="77777777" w:rsidTr="0046604E">
        <w:tblPrEx>
          <w:tblCellMar>
            <w:top w:w="54" w:type="dxa"/>
          </w:tblCellMar>
        </w:tblPrEx>
        <w:trPr>
          <w:trHeight w:val="780"/>
        </w:trPr>
        <w:tc>
          <w:tcPr>
            <w:tcW w:w="1447" w:type="dxa"/>
            <w:tcBorders>
              <w:top w:val="single" w:sz="4" w:space="0" w:color="000000"/>
              <w:left w:val="single" w:sz="4" w:space="0" w:color="000000"/>
              <w:bottom w:val="single" w:sz="4" w:space="0" w:color="000000"/>
              <w:right w:val="single" w:sz="4" w:space="0" w:color="000000"/>
            </w:tcBorders>
          </w:tcPr>
          <w:p w14:paraId="0947E0DC" w14:textId="7F9CF16A" w:rsidR="008461E5" w:rsidRPr="004256C1" w:rsidRDefault="008461E5" w:rsidP="00B92A5F">
            <w:pPr>
              <w:spacing w:before="100" w:beforeAutospacing="1" w:after="120" w:line="259" w:lineRule="auto"/>
            </w:pPr>
            <w:r w:rsidRPr="004256C1">
              <w:rPr>
                <w:sz w:val="21"/>
              </w:rPr>
              <w:t>s.73(1)(a)</w:t>
            </w:r>
            <w:r w:rsidR="00B92A5F" w:rsidRPr="004256C1">
              <w:rPr>
                <w:sz w:val="21"/>
              </w:rPr>
              <w:t xml:space="preserve"> </w:t>
            </w:r>
            <w:r w:rsidRPr="004256C1">
              <w:rPr>
                <w:sz w:val="21"/>
              </w:rPr>
              <w:t xml:space="preserve">LGMPA </w:t>
            </w:r>
          </w:p>
        </w:tc>
        <w:tc>
          <w:tcPr>
            <w:tcW w:w="850" w:type="dxa"/>
            <w:tcBorders>
              <w:top w:val="single" w:sz="4" w:space="0" w:color="000000"/>
              <w:left w:val="single" w:sz="4" w:space="0" w:color="000000"/>
              <w:bottom w:val="single" w:sz="4" w:space="0" w:color="000000"/>
              <w:right w:val="single" w:sz="4" w:space="0" w:color="000000"/>
            </w:tcBorders>
          </w:tcPr>
          <w:p w14:paraId="258A1032" w14:textId="77777777" w:rsidR="008461E5" w:rsidRPr="004256C1" w:rsidRDefault="008461E5" w:rsidP="009E614B">
            <w:pPr>
              <w:spacing w:before="100" w:beforeAutospacing="1" w:after="120" w:line="259" w:lineRule="auto"/>
            </w:pPr>
            <w:r w:rsidRPr="004256C1">
              <w:rPr>
                <w:sz w:val="21"/>
              </w:rPr>
              <w:t xml:space="preserve">D37 </w:t>
            </w:r>
          </w:p>
        </w:tc>
        <w:tc>
          <w:tcPr>
            <w:tcW w:w="5524" w:type="dxa"/>
            <w:tcBorders>
              <w:top w:val="single" w:sz="4" w:space="0" w:color="000000"/>
              <w:left w:val="single" w:sz="4" w:space="0" w:color="000000"/>
              <w:bottom w:val="single" w:sz="4" w:space="0" w:color="000000"/>
              <w:right w:val="single" w:sz="4" w:space="0" w:color="000000"/>
            </w:tcBorders>
          </w:tcPr>
          <w:p w14:paraId="3C9C1173" w14:textId="77777777" w:rsidR="008461E5" w:rsidRPr="004256C1" w:rsidRDefault="008461E5" w:rsidP="009E614B">
            <w:pPr>
              <w:spacing w:before="100" w:beforeAutospacing="1" w:after="120" w:line="259" w:lineRule="auto"/>
              <w:ind w:left="2"/>
            </w:pPr>
            <w:r w:rsidRPr="004256C1">
              <w:rPr>
                <w:sz w:val="21"/>
              </w:rPr>
              <w:t xml:space="preserve">Obstruction of authorised officer or constable </w:t>
            </w:r>
          </w:p>
        </w:tc>
        <w:tc>
          <w:tcPr>
            <w:tcW w:w="1276" w:type="dxa"/>
            <w:tcBorders>
              <w:top w:val="single" w:sz="4" w:space="0" w:color="000000"/>
              <w:left w:val="single" w:sz="4" w:space="0" w:color="000000"/>
              <w:bottom w:val="single" w:sz="4" w:space="0" w:color="000000"/>
              <w:right w:val="single" w:sz="4" w:space="0" w:color="000000"/>
            </w:tcBorders>
          </w:tcPr>
          <w:p w14:paraId="4A5646F6"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7D26B6DC" w14:textId="77777777" w:rsidTr="0046604E">
        <w:tblPrEx>
          <w:tblCellMar>
            <w:top w:w="54" w:type="dxa"/>
          </w:tblCellMar>
        </w:tblPrEx>
        <w:trPr>
          <w:trHeight w:val="780"/>
        </w:trPr>
        <w:tc>
          <w:tcPr>
            <w:tcW w:w="1447" w:type="dxa"/>
            <w:tcBorders>
              <w:top w:val="single" w:sz="4" w:space="0" w:color="000000"/>
              <w:left w:val="single" w:sz="4" w:space="0" w:color="000000"/>
              <w:bottom w:val="single" w:sz="4" w:space="0" w:color="000000"/>
              <w:right w:val="single" w:sz="4" w:space="0" w:color="000000"/>
            </w:tcBorders>
          </w:tcPr>
          <w:p w14:paraId="3D6C2486" w14:textId="4EA03F83" w:rsidR="008461E5" w:rsidRPr="004256C1" w:rsidRDefault="008461E5" w:rsidP="009E614B">
            <w:pPr>
              <w:spacing w:before="100" w:beforeAutospacing="1" w:after="120" w:line="259" w:lineRule="auto"/>
            </w:pPr>
            <w:r w:rsidRPr="004256C1">
              <w:rPr>
                <w:sz w:val="21"/>
              </w:rPr>
              <w:t xml:space="preserve">s.73(1)(b) </w:t>
            </w:r>
          </w:p>
          <w:p w14:paraId="78C1EEF6" w14:textId="77777777" w:rsidR="008461E5" w:rsidRPr="004256C1" w:rsidRDefault="008461E5" w:rsidP="009E614B">
            <w:pPr>
              <w:spacing w:before="100" w:beforeAutospacing="1" w:after="120" w:line="259" w:lineRule="auto"/>
            </w:pPr>
            <w:r w:rsidRPr="004256C1">
              <w:rPr>
                <w:sz w:val="21"/>
              </w:rPr>
              <w:t xml:space="preserve">LGMPA </w:t>
            </w:r>
          </w:p>
        </w:tc>
        <w:tc>
          <w:tcPr>
            <w:tcW w:w="850" w:type="dxa"/>
            <w:tcBorders>
              <w:top w:val="single" w:sz="4" w:space="0" w:color="000000"/>
              <w:left w:val="single" w:sz="4" w:space="0" w:color="000000"/>
              <w:bottom w:val="single" w:sz="4" w:space="0" w:color="000000"/>
              <w:right w:val="single" w:sz="4" w:space="0" w:color="000000"/>
            </w:tcBorders>
          </w:tcPr>
          <w:p w14:paraId="42F93BBE" w14:textId="77777777" w:rsidR="008461E5" w:rsidRPr="004256C1" w:rsidRDefault="008461E5" w:rsidP="009E614B">
            <w:pPr>
              <w:spacing w:before="100" w:beforeAutospacing="1" w:after="120" w:line="259" w:lineRule="auto"/>
            </w:pPr>
            <w:r w:rsidRPr="004256C1">
              <w:rPr>
                <w:sz w:val="21"/>
              </w:rPr>
              <w:t xml:space="preserve">D38 </w:t>
            </w:r>
          </w:p>
        </w:tc>
        <w:tc>
          <w:tcPr>
            <w:tcW w:w="5524" w:type="dxa"/>
            <w:tcBorders>
              <w:top w:val="single" w:sz="4" w:space="0" w:color="000000"/>
              <w:left w:val="single" w:sz="4" w:space="0" w:color="000000"/>
              <w:bottom w:val="single" w:sz="4" w:space="0" w:color="000000"/>
              <w:right w:val="single" w:sz="4" w:space="0" w:color="000000"/>
            </w:tcBorders>
          </w:tcPr>
          <w:p w14:paraId="6E75C2E9" w14:textId="77777777" w:rsidR="008461E5" w:rsidRPr="004256C1" w:rsidRDefault="008461E5" w:rsidP="009E614B">
            <w:pPr>
              <w:spacing w:before="100" w:beforeAutospacing="1" w:after="120" w:line="259" w:lineRule="auto"/>
              <w:ind w:left="2"/>
            </w:pPr>
            <w:r w:rsidRPr="004256C1">
              <w:rPr>
                <w:sz w:val="21"/>
              </w:rPr>
              <w:t xml:space="preserve">Failure to comply with requirement of authorised officer or constable </w:t>
            </w:r>
          </w:p>
        </w:tc>
        <w:tc>
          <w:tcPr>
            <w:tcW w:w="1276" w:type="dxa"/>
            <w:tcBorders>
              <w:top w:val="single" w:sz="4" w:space="0" w:color="000000"/>
              <w:left w:val="single" w:sz="4" w:space="0" w:color="000000"/>
              <w:bottom w:val="single" w:sz="4" w:space="0" w:color="000000"/>
              <w:right w:val="single" w:sz="4" w:space="0" w:color="000000"/>
            </w:tcBorders>
          </w:tcPr>
          <w:p w14:paraId="36C34B26"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35661CAE" w14:textId="77777777" w:rsidTr="0046604E">
        <w:tblPrEx>
          <w:tblCellMar>
            <w:top w:w="54" w:type="dxa"/>
          </w:tblCellMar>
        </w:tblPrEx>
        <w:trPr>
          <w:trHeight w:val="607"/>
        </w:trPr>
        <w:tc>
          <w:tcPr>
            <w:tcW w:w="1447" w:type="dxa"/>
            <w:tcBorders>
              <w:top w:val="single" w:sz="4" w:space="0" w:color="000000"/>
              <w:left w:val="single" w:sz="4" w:space="0" w:color="000000"/>
              <w:bottom w:val="single" w:sz="4" w:space="0" w:color="000000"/>
              <w:right w:val="single" w:sz="4" w:space="0" w:color="000000"/>
            </w:tcBorders>
          </w:tcPr>
          <w:p w14:paraId="51420FC1" w14:textId="77777777" w:rsidR="008461E5" w:rsidRPr="004256C1" w:rsidRDefault="008461E5" w:rsidP="009E614B">
            <w:pPr>
              <w:spacing w:before="100" w:beforeAutospacing="1" w:after="120" w:line="259" w:lineRule="auto"/>
            </w:pPr>
            <w:r w:rsidRPr="004256C1">
              <w:rPr>
                <w:sz w:val="21"/>
              </w:rPr>
              <w:t xml:space="preserve">s.73(1)(c) </w:t>
            </w:r>
          </w:p>
        </w:tc>
        <w:tc>
          <w:tcPr>
            <w:tcW w:w="850" w:type="dxa"/>
            <w:tcBorders>
              <w:top w:val="single" w:sz="4" w:space="0" w:color="000000"/>
              <w:left w:val="single" w:sz="4" w:space="0" w:color="000000"/>
              <w:bottom w:val="single" w:sz="4" w:space="0" w:color="000000"/>
              <w:right w:val="single" w:sz="4" w:space="0" w:color="000000"/>
            </w:tcBorders>
          </w:tcPr>
          <w:p w14:paraId="6E634670" w14:textId="77777777" w:rsidR="008461E5" w:rsidRPr="004256C1" w:rsidRDefault="008461E5" w:rsidP="009E614B">
            <w:pPr>
              <w:spacing w:before="100" w:beforeAutospacing="1" w:after="120" w:line="259" w:lineRule="auto"/>
            </w:pPr>
            <w:r w:rsidRPr="004256C1">
              <w:rPr>
                <w:sz w:val="21"/>
              </w:rPr>
              <w:t xml:space="preserve">D39 </w:t>
            </w:r>
          </w:p>
        </w:tc>
        <w:tc>
          <w:tcPr>
            <w:tcW w:w="5524" w:type="dxa"/>
            <w:tcBorders>
              <w:top w:val="single" w:sz="4" w:space="0" w:color="000000"/>
              <w:left w:val="single" w:sz="4" w:space="0" w:color="000000"/>
              <w:bottom w:val="single" w:sz="4" w:space="0" w:color="000000"/>
              <w:right w:val="single" w:sz="4" w:space="0" w:color="000000"/>
            </w:tcBorders>
          </w:tcPr>
          <w:p w14:paraId="71922308" w14:textId="77777777" w:rsidR="008461E5" w:rsidRPr="004256C1" w:rsidRDefault="008461E5" w:rsidP="009E614B">
            <w:pPr>
              <w:spacing w:before="100" w:beforeAutospacing="1" w:after="120" w:line="259" w:lineRule="auto"/>
              <w:ind w:left="2" w:right="523"/>
            </w:pPr>
            <w:r w:rsidRPr="004256C1">
              <w:rPr>
                <w:sz w:val="21"/>
              </w:rPr>
              <w:t xml:space="preserve">Failure to give information or assistance to authorised officer or constable </w:t>
            </w:r>
          </w:p>
        </w:tc>
        <w:tc>
          <w:tcPr>
            <w:tcW w:w="1276" w:type="dxa"/>
            <w:tcBorders>
              <w:top w:val="single" w:sz="4" w:space="0" w:color="000000"/>
              <w:left w:val="single" w:sz="4" w:space="0" w:color="000000"/>
              <w:bottom w:val="single" w:sz="4" w:space="0" w:color="000000"/>
              <w:right w:val="single" w:sz="4" w:space="0" w:color="000000"/>
            </w:tcBorders>
          </w:tcPr>
          <w:p w14:paraId="0E56DCED"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4B34CCB4" w14:textId="77777777" w:rsidTr="0046604E">
        <w:tblPrEx>
          <w:tblCellMar>
            <w:top w:w="54" w:type="dxa"/>
          </w:tblCellMar>
        </w:tblPrEx>
        <w:trPr>
          <w:trHeight w:val="538"/>
        </w:trPr>
        <w:tc>
          <w:tcPr>
            <w:tcW w:w="1447" w:type="dxa"/>
            <w:tcBorders>
              <w:top w:val="single" w:sz="4" w:space="0" w:color="000000"/>
              <w:left w:val="single" w:sz="4" w:space="0" w:color="000000"/>
              <w:bottom w:val="single" w:sz="4" w:space="0" w:color="000000"/>
              <w:right w:val="single" w:sz="4" w:space="0" w:color="000000"/>
            </w:tcBorders>
          </w:tcPr>
          <w:p w14:paraId="29671BF9" w14:textId="77777777" w:rsidR="008461E5" w:rsidRPr="004256C1" w:rsidRDefault="008461E5" w:rsidP="009E614B">
            <w:pPr>
              <w:spacing w:before="100" w:beforeAutospacing="1" w:after="120" w:line="259" w:lineRule="auto"/>
            </w:pPr>
            <w:r w:rsidRPr="004256C1">
              <w:rPr>
                <w:sz w:val="21"/>
              </w:rPr>
              <w:t xml:space="preserve">s.73(2) LGMPA </w:t>
            </w:r>
          </w:p>
        </w:tc>
        <w:tc>
          <w:tcPr>
            <w:tcW w:w="850" w:type="dxa"/>
            <w:tcBorders>
              <w:top w:val="single" w:sz="4" w:space="0" w:color="000000"/>
              <w:left w:val="single" w:sz="4" w:space="0" w:color="000000"/>
              <w:bottom w:val="single" w:sz="4" w:space="0" w:color="000000"/>
              <w:right w:val="single" w:sz="4" w:space="0" w:color="000000"/>
            </w:tcBorders>
          </w:tcPr>
          <w:p w14:paraId="73A8F459" w14:textId="77777777" w:rsidR="008461E5" w:rsidRPr="004256C1" w:rsidRDefault="008461E5" w:rsidP="009E614B">
            <w:pPr>
              <w:spacing w:before="100" w:beforeAutospacing="1" w:after="120" w:line="259" w:lineRule="auto"/>
            </w:pPr>
            <w:r w:rsidRPr="004256C1">
              <w:rPr>
                <w:sz w:val="21"/>
              </w:rPr>
              <w:t xml:space="preserve">D40 </w:t>
            </w:r>
          </w:p>
        </w:tc>
        <w:tc>
          <w:tcPr>
            <w:tcW w:w="5524" w:type="dxa"/>
            <w:tcBorders>
              <w:top w:val="single" w:sz="4" w:space="0" w:color="000000"/>
              <w:left w:val="single" w:sz="4" w:space="0" w:color="000000"/>
              <w:bottom w:val="single" w:sz="4" w:space="0" w:color="000000"/>
              <w:right w:val="single" w:sz="4" w:space="0" w:color="000000"/>
            </w:tcBorders>
          </w:tcPr>
          <w:p w14:paraId="33B2F2D1" w14:textId="77777777" w:rsidR="008461E5" w:rsidRPr="004256C1" w:rsidRDefault="008461E5" w:rsidP="009E614B">
            <w:pPr>
              <w:spacing w:before="100" w:beforeAutospacing="1" w:after="120" w:line="259" w:lineRule="auto"/>
              <w:ind w:left="2"/>
            </w:pPr>
            <w:r w:rsidRPr="004256C1">
              <w:rPr>
                <w:sz w:val="21"/>
              </w:rPr>
              <w:t xml:space="preserve">Making a false statement to authorised persons </w:t>
            </w:r>
          </w:p>
        </w:tc>
        <w:tc>
          <w:tcPr>
            <w:tcW w:w="1276" w:type="dxa"/>
            <w:tcBorders>
              <w:top w:val="single" w:sz="4" w:space="0" w:color="000000"/>
              <w:left w:val="single" w:sz="4" w:space="0" w:color="000000"/>
              <w:bottom w:val="single" w:sz="4" w:space="0" w:color="000000"/>
              <w:right w:val="single" w:sz="4" w:space="0" w:color="000000"/>
            </w:tcBorders>
          </w:tcPr>
          <w:p w14:paraId="731A18C2" w14:textId="77777777" w:rsidR="008461E5" w:rsidRPr="004256C1" w:rsidRDefault="008461E5" w:rsidP="009E614B">
            <w:pPr>
              <w:spacing w:before="100" w:beforeAutospacing="1" w:after="120" w:line="259" w:lineRule="auto"/>
            </w:pPr>
            <w:r w:rsidRPr="004256C1">
              <w:rPr>
                <w:sz w:val="21"/>
              </w:rPr>
              <w:t xml:space="preserve">Level 3 </w:t>
            </w:r>
          </w:p>
        </w:tc>
      </w:tr>
    </w:tbl>
    <w:p w14:paraId="1B2F1048" w14:textId="4B6B6510" w:rsidR="008461E5" w:rsidRPr="004256C1" w:rsidRDefault="008461E5" w:rsidP="009E614B">
      <w:pPr>
        <w:spacing w:before="100" w:beforeAutospacing="1" w:after="120"/>
        <w:rPr>
          <w:rFonts w:ascii="Calibri" w:eastAsia="Calibri" w:hAnsi="Calibri" w:cs="Calibri"/>
          <w:sz w:val="22"/>
        </w:rPr>
      </w:pPr>
      <w:r w:rsidRPr="004256C1">
        <w:rPr>
          <w:rFonts w:ascii="Calibri" w:eastAsia="Calibri" w:hAnsi="Calibri" w:cs="Calibri"/>
          <w:sz w:val="22"/>
        </w:rPr>
        <w:t xml:space="preserve"> </w:t>
      </w:r>
      <w:r w:rsidRPr="004256C1">
        <w:rPr>
          <w:rFonts w:ascii="Calibri" w:eastAsia="Calibri" w:hAnsi="Calibri" w:cs="Calibri"/>
          <w:sz w:val="22"/>
        </w:rPr>
        <w:br w:type="page"/>
      </w:r>
    </w:p>
    <w:p w14:paraId="7A49201E" w14:textId="77777777" w:rsidR="008461E5" w:rsidRPr="004256C1" w:rsidRDefault="008461E5" w:rsidP="009E614B">
      <w:pPr>
        <w:spacing w:before="100" w:beforeAutospacing="1" w:after="120"/>
        <w:ind w:left="698"/>
        <w:jc w:val="both"/>
      </w:pPr>
      <w:r w:rsidRPr="004256C1">
        <w:rPr>
          <w:b/>
        </w:rPr>
        <w:lastRenderedPageBreak/>
        <w:t xml:space="preserve">PRIVATE HIRE OPERATORS’ PROVISIONS </w:t>
      </w:r>
      <w:r w:rsidRPr="004256C1">
        <w:rPr>
          <w:rFonts w:ascii="Calibri" w:eastAsia="Calibri" w:hAnsi="Calibri" w:cs="Calibri"/>
          <w:b/>
          <w:sz w:val="22"/>
        </w:rPr>
        <w:tab/>
      </w:r>
      <w:r w:rsidRPr="004256C1">
        <w:rPr>
          <w:rFonts w:ascii="Calibri" w:eastAsia="Calibri" w:hAnsi="Calibri" w:cs="Calibri"/>
          <w:sz w:val="22"/>
        </w:rPr>
        <w:tab/>
      </w:r>
      <w:r w:rsidRPr="004256C1">
        <w:rPr>
          <w:sz w:val="21"/>
        </w:rPr>
        <w:t xml:space="preserve"> </w:t>
      </w:r>
    </w:p>
    <w:tbl>
      <w:tblPr>
        <w:tblStyle w:val="TableGrid1"/>
        <w:tblW w:w="9097" w:type="dxa"/>
        <w:tblInd w:w="254" w:type="dxa"/>
        <w:tblCellMar>
          <w:top w:w="56" w:type="dxa"/>
          <w:left w:w="62" w:type="dxa"/>
          <w:right w:w="1" w:type="dxa"/>
        </w:tblCellMar>
        <w:tblLook w:val="04A0" w:firstRow="1" w:lastRow="0" w:firstColumn="1" w:lastColumn="0" w:noHBand="0" w:noVBand="1"/>
      </w:tblPr>
      <w:tblGrid>
        <w:gridCol w:w="1447"/>
        <w:gridCol w:w="850"/>
        <w:gridCol w:w="5524"/>
        <w:gridCol w:w="1276"/>
      </w:tblGrid>
      <w:tr w:rsidR="008461E5" w:rsidRPr="004256C1" w14:paraId="7BC069B0" w14:textId="77777777" w:rsidTr="0046604E">
        <w:trPr>
          <w:trHeight w:val="703"/>
        </w:trPr>
        <w:tc>
          <w:tcPr>
            <w:tcW w:w="1447" w:type="dxa"/>
            <w:tcBorders>
              <w:top w:val="single" w:sz="4" w:space="0" w:color="000000"/>
              <w:left w:val="single" w:sz="4" w:space="0" w:color="000000"/>
              <w:bottom w:val="single" w:sz="4" w:space="0" w:color="000000"/>
              <w:right w:val="single" w:sz="4" w:space="0" w:color="000000"/>
            </w:tcBorders>
          </w:tcPr>
          <w:p w14:paraId="62621D4D" w14:textId="77777777" w:rsidR="008461E5" w:rsidRPr="004256C1" w:rsidRDefault="008461E5" w:rsidP="009E614B">
            <w:pPr>
              <w:spacing w:before="100" w:beforeAutospacing="1" w:after="120" w:line="259" w:lineRule="auto"/>
            </w:pPr>
            <w:r w:rsidRPr="004256C1">
              <w:rPr>
                <w:b/>
              </w:rPr>
              <w:t xml:space="preserve">Legislation </w:t>
            </w:r>
          </w:p>
        </w:tc>
        <w:tc>
          <w:tcPr>
            <w:tcW w:w="850" w:type="dxa"/>
            <w:tcBorders>
              <w:top w:val="single" w:sz="4" w:space="0" w:color="000000"/>
              <w:left w:val="single" w:sz="4" w:space="0" w:color="000000"/>
              <w:bottom w:val="single" w:sz="4" w:space="0" w:color="000000"/>
              <w:right w:val="single" w:sz="4" w:space="0" w:color="000000"/>
            </w:tcBorders>
          </w:tcPr>
          <w:p w14:paraId="690AFD4B" w14:textId="77777777" w:rsidR="008461E5" w:rsidRPr="004256C1" w:rsidRDefault="008461E5" w:rsidP="009E614B">
            <w:pPr>
              <w:spacing w:before="100" w:beforeAutospacing="1" w:after="120" w:line="259" w:lineRule="auto"/>
            </w:pPr>
            <w:r w:rsidRPr="004256C1">
              <w:rPr>
                <w:b/>
              </w:rPr>
              <w:t xml:space="preserve">Code </w:t>
            </w:r>
          </w:p>
        </w:tc>
        <w:tc>
          <w:tcPr>
            <w:tcW w:w="5524" w:type="dxa"/>
            <w:tcBorders>
              <w:top w:val="single" w:sz="4" w:space="0" w:color="000000"/>
              <w:left w:val="single" w:sz="4" w:space="0" w:color="000000"/>
              <w:bottom w:val="single" w:sz="4" w:space="0" w:color="000000"/>
              <w:right w:val="single" w:sz="4" w:space="0" w:color="000000"/>
            </w:tcBorders>
          </w:tcPr>
          <w:p w14:paraId="65A41CC8" w14:textId="77777777" w:rsidR="008461E5" w:rsidRPr="004256C1" w:rsidRDefault="008461E5" w:rsidP="009E614B">
            <w:pPr>
              <w:spacing w:before="100" w:beforeAutospacing="1" w:after="120" w:line="259" w:lineRule="auto"/>
              <w:ind w:left="2"/>
            </w:pPr>
            <w:r w:rsidRPr="004256C1">
              <w:rPr>
                <w:b/>
              </w:rPr>
              <w:t xml:space="preserve">Offence </w:t>
            </w:r>
          </w:p>
        </w:tc>
        <w:tc>
          <w:tcPr>
            <w:tcW w:w="1276" w:type="dxa"/>
            <w:tcBorders>
              <w:top w:val="single" w:sz="4" w:space="0" w:color="000000"/>
              <w:left w:val="single" w:sz="4" w:space="0" w:color="000000"/>
              <w:bottom w:val="single" w:sz="4" w:space="0" w:color="000000"/>
              <w:right w:val="single" w:sz="4" w:space="0" w:color="000000"/>
            </w:tcBorders>
          </w:tcPr>
          <w:p w14:paraId="63F10C21" w14:textId="77777777" w:rsidR="008461E5" w:rsidRPr="004256C1" w:rsidRDefault="008461E5" w:rsidP="009E614B">
            <w:pPr>
              <w:spacing w:before="100" w:beforeAutospacing="1" w:after="120" w:line="259" w:lineRule="auto"/>
            </w:pPr>
            <w:r w:rsidRPr="004256C1">
              <w:rPr>
                <w:b/>
              </w:rPr>
              <w:t xml:space="preserve">Maximum </w:t>
            </w:r>
          </w:p>
          <w:p w14:paraId="316B4846" w14:textId="77777777" w:rsidR="008461E5" w:rsidRPr="004256C1" w:rsidRDefault="008461E5" w:rsidP="009E614B">
            <w:pPr>
              <w:spacing w:before="100" w:beforeAutospacing="1" w:after="120" w:line="259" w:lineRule="auto"/>
            </w:pPr>
            <w:r w:rsidRPr="004256C1">
              <w:rPr>
                <w:b/>
              </w:rPr>
              <w:t xml:space="preserve">Penalty </w:t>
            </w:r>
          </w:p>
        </w:tc>
      </w:tr>
      <w:tr w:rsidR="008461E5" w:rsidRPr="004256C1" w14:paraId="59CA083D" w14:textId="77777777" w:rsidTr="0046604E">
        <w:tblPrEx>
          <w:tblCellMar>
            <w:top w:w="10" w:type="dxa"/>
          </w:tblCellMar>
        </w:tblPrEx>
        <w:trPr>
          <w:trHeight w:val="605"/>
        </w:trPr>
        <w:tc>
          <w:tcPr>
            <w:tcW w:w="1447" w:type="dxa"/>
            <w:tcBorders>
              <w:top w:val="single" w:sz="4" w:space="0" w:color="000000"/>
              <w:left w:val="single" w:sz="4" w:space="0" w:color="000000"/>
              <w:bottom w:val="single" w:sz="4" w:space="0" w:color="000000"/>
              <w:right w:val="single" w:sz="4" w:space="0" w:color="000000"/>
            </w:tcBorders>
          </w:tcPr>
          <w:p w14:paraId="1FA370FD" w14:textId="77777777" w:rsidR="008461E5" w:rsidRPr="004256C1" w:rsidRDefault="008461E5" w:rsidP="00B92A5F">
            <w:pPr>
              <w:rPr>
                <w:sz w:val="22"/>
              </w:rPr>
            </w:pPr>
            <w:r w:rsidRPr="004256C1">
              <w:rPr>
                <w:sz w:val="22"/>
              </w:rPr>
              <w:t>s.46(1)(d)</w:t>
            </w:r>
          </w:p>
          <w:p w14:paraId="5C324AB0" w14:textId="77777777" w:rsidR="008461E5" w:rsidRPr="004256C1" w:rsidRDefault="008461E5" w:rsidP="00B92A5F">
            <w:pPr>
              <w:rPr>
                <w:sz w:val="22"/>
              </w:rPr>
            </w:pPr>
            <w:r w:rsidRPr="004256C1">
              <w:rPr>
                <w:sz w:val="22"/>
              </w:rPr>
              <w:t>LGMPA</w:t>
            </w:r>
          </w:p>
        </w:tc>
        <w:tc>
          <w:tcPr>
            <w:tcW w:w="850" w:type="dxa"/>
            <w:tcBorders>
              <w:top w:val="single" w:sz="4" w:space="0" w:color="000000"/>
              <w:left w:val="single" w:sz="4" w:space="0" w:color="000000"/>
              <w:bottom w:val="single" w:sz="4" w:space="0" w:color="000000"/>
              <w:right w:val="single" w:sz="4" w:space="0" w:color="000000"/>
            </w:tcBorders>
          </w:tcPr>
          <w:p w14:paraId="1068254C" w14:textId="77777777" w:rsidR="008461E5" w:rsidRPr="004256C1" w:rsidRDefault="008461E5" w:rsidP="009E614B">
            <w:pPr>
              <w:spacing w:before="100" w:beforeAutospacing="1" w:after="120" w:line="259" w:lineRule="auto"/>
            </w:pPr>
            <w:r w:rsidRPr="004256C1">
              <w:t>O01</w:t>
            </w:r>
          </w:p>
        </w:tc>
        <w:tc>
          <w:tcPr>
            <w:tcW w:w="5524" w:type="dxa"/>
            <w:tcBorders>
              <w:top w:val="single" w:sz="4" w:space="0" w:color="000000"/>
              <w:left w:val="single" w:sz="4" w:space="0" w:color="000000"/>
              <w:bottom w:val="single" w:sz="4" w:space="0" w:color="000000"/>
              <w:right w:val="single" w:sz="4" w:space="0" w:color="000000"/>
            </w:tcBorders>
          </w:tcPr>
          <w:p w14:paraId="066B828B" w14:textId="77777777" w:rsidR="008461E5" w:rsidRPr="004256C1" w:rsidRDefault="008461E5" w:rsidP="009E614B">
            <w:pPr>
              <w:spacing w:before="100" w:beforeAutospacing="1" w:after="120" w:line="259" w:lineRule="auto"/>
              <w:ind w:left="2"/>
              <w:rPr>
                <w:sz w:val="21"/>
              </w:rPr>
            </w:pPr>
            <w:r w:rsidRPr="004256C1">
              <w:rPr>
                <w:sz w:val="21"/>
              </w:rPr>
              <w:t>Operating a PH vehicle without a PH operator’s licence</w:t>
            </w:r>
          </w:p>
        </w:tc>
        <w:tc>
          <w:tcPr>
            <w:tcW w:w="1276" w:type="dxa"/>
            <w:tcBorders>
              <w:top w:val="single" w:sz="4" w:space="0" w:color="000000"/>
              <w:left w:val="single" w:sz="4" w:space="0" w:color="000000"/>
              <w:bottom w:val="single" w:sz="4" w:space="0" w:color="000000"/>
              <w:right w:val="single" w:sz="4" w:space="0" w:color="000000"/>
            </w:tcBorders>
          </w:tcPr>
          <w:p w14:paraId="657BCF3B" w14:textId="77777777" w:rsidR="008461E5" w:rsidRPr="004256C1" w:rsidRDefault="008461E5" w:rsidP="009E614B">
            <w:pPr>
              <w:spacing w:before="100" w:beforeAutospacing="1" w:after="120" w:line="259" w:lineRule="auto"/>
            </w:pPr>
            <w:r w:rsidRPr="004256C1">
              <w:t>Level 3</w:t>
            </w:r>
          </w:p>
        </w:tc>
      </w:tr>
      <w:tr w:rsidR="008461E5" w:rsidRPr="004256C1" w14:paraId="6E3924F9" w14:textId="77777777" w:rsidTr="0046604E">
        <w:tblPrEx>
          <w:tblCellMar>
            <w:top w:w="10" w:type="dxa"/>
          </w:tblCellMar>
        </w:tblPrEx>
        <w:trPr>
          <w:trHeight w:val="605"/>
        </w:trPr>
        <w:tc>
          <w:tcPr>
            <w:tcW w:w="1447" w:type="dxa"/>
            <w:tcBorders>
              <w:top w:val="single" w:sz="4" w:space="0" w:color="000000"/>
              <w:left w:val="single" w:sz="4" w:space="0" w:color="000000"/>
              <w:bottom w:val="single" w:sz="4" w:space="0" w:color="000000"/>
              <w:right w:val="single" w:sz="4" w:space="0" w:color="000000"/>
            </w:tcBorders>
          </w:tcPr>
          <w:p w14:paraId="36AAE507" w14:textId="77777777" w:rsidR="008461E5" w:rsidRPr="004256C1" w:rsidRDefault="008461E5" w:rsidP="00B92A5F">
            <w:pPr>
              <w:rPr>
                <w:sz w:val="22"/>
              </w:rPr>
            </w:pPr>
            <w:r w:rsidRPr="004256C1">
              <w:rPr>
                <w:sz w:val="22"/>
              </w:rPr>
              <w:t>s.46(1)(e)</w:t>
            </w:r>
          </w:p>
        </w:tc>
        <w:tc>
          <w:tcPr>
            <w:tcW w:w="850" w:type="dxa"/>
            <w:tcBorders>
              <w:top w:val="single" w:sz="4" w:space="0" w:color="000000"/>
              <w:left w:val="single" w:sz="4" w:space="0" w:color="000000"/>
              <w:bottom w:val="single" w:sz="4" w:space="0" w:color="000000"/>
              <w:right w:val="single" w:sz="4" w:space="0" w:color="000000"/>
            </w:tcBorders>
          </w:tcPr>
          <w:p w14:paraId="5521015A" w14:textId="77777777" w:rsidR="008461E5" w:rsidRPr="004256C1" w:rsidRDefault="008461E5" w:rsidP="009E614B">
            <w:pPr>
              <w:spacing w:before="100" w:beforeAutospacing="1" w:after="120" w:line="259" w:lineRule="auto"/>
            </w:pPr>
            <w:r w:rsidRPr="004256C1">
              <w:t>O02</w:t>
            </w:r>
          </w:p>
        </w:tc>
        <w:tc>
          <w:tcPr>
            <w:tcW w:w="5524" w:type="dxa"/>
            <w:tcBorders>
              <w:top w:val="single" w:sz="4" w:space="0" w:color="000000"/>
              <w:left w:val="single" w:sz="4" w:space="0" w:color="000000"/>
              <w:bottom w:val="single" w:sz="4" w:space="0" w:color="000000"/>
              <w:right w:val="single" w:sz="4" w:space="0" w:color="000000"/>
            </w:tcBorders>
          </w:tcPr>
          <w:p w14:paraId="6E3DC24B" w14:textId="48A017BB" w:rsidR="008461E5" w:rsidRPr="004256C1" w:rsidRDefault="008461E5" w:rsidP="009E614B">
            <w:pPr>
              <w:spacing w:before="100" w:beforeAutospacing="1" w:after="120" w:line="259" w:lineRule="auto"/>
              <w:ind w:left="2"/>
              <w:rPr>
                <w:sz w:val="21"/>
              </w:rPr>
            </w:pPr>
            <w:r w:rsidRPr="004256C1">
              <w:rPr>
                <w:sz w:val="21"/>
              </w:rPr>
              <w:t xml:space="preserve">Operating a vehicle as a PH vehicle when the vehicle or driver is not </w:t>
            </w:r>
            <w:r w:rsidR="008854F0" w:rsidRPr="004256C1">
              <w:rPr>
                <w:sz w:val="21"/>
              </w:rPr>
              <w:t>licence</w:t>
            </w:r>
            <w:r w:rsidRPr="004256C1">
              <w:rPr>
                <w:sz w:val="21"/>
              </w:rPr>
              <w:t>d as a PH vehicle or PH driver</w:t>
            </w:r>
          </w:p>
        </w:tc>
        <w:tc>
          <w:tcPr>
            <w:tcW w:w="1276" w:type="dxa"/>
            <w:tcBorders>
              <w:top w:val="single" w:sz="4" w:space="0" w:color="000000"/>
              <w:left w:val="single" w:sz="4" w:space="0" w:color="000000"/>
              <w:bottom w:val="single" w:sz="4" w:space="0" w:color="000000"/>
              <w:right w:val="single" w:sz="4" w:space="0" w:color="000000"/>
            </w:tcBorders>
          </w:tcPr>
          <w:p w14:paraId="5253A6F7" w14:textId="77777777" w:rsidR="008461E5" w:rsidRPr="004256C1" w:rsidRDefault="008461E5" w:rsidP="009E614B">
            <w:pPr>
              <w:spacing w:before="100" w:beforeAutospacing="1" w:after="120" w:line="259" w:lineRule="auto"/>
            </w:pPr>
            <w:r w:rsidRPr="004256C1">
              <w:t>Level 3</w:t>
            </w:r>
          </w:p>
        </w:tc>
      </w:tr>
      <w:tr w:rsidR="008461E5" w:rsidRPr="004256C1" w14:paraId="1BC88AA7" w14:textId="77777777" w:rsidTr="0046604E">
        <w:tblPrEx>
          <w:tblCellMar>
            <w:top w:w="10" w:type="dxa"/>
          </w:tblCellMar>
        </w:tblPrEx>
        <w:trPr>
          <w:trHeight w:val="605"/>
        </w:trPr>
        <w:tc>
          <w:tcPr>
            <w:tcW w:w="1447" w:type="dxa"/>
            <w:tcBorders>
              <w:top w:val="single" w:sz="4" w:space="0" w:color="000000"/>
              <w:left w:val="single" w:sz="4" w:space="0" w:color="000000"/>
              <w:bottom w:val="single" w:sz="4" w:space="0" w:color="000000"/>
              <w:right w:val="single" w:sz="4" w:space="0" w:color="000000"/>
            </w:tcBorders>
          </w:tcPr>
          <w:p w14:paraId="214C5D18" w14:textId="77777777" w:rsidR="008461E5" w:rsidRPr="004256C1" w:rsidRDefault="008461E5" w:rsidP="00B92A5F">
            <w:pPr>
              <w:rPr>
                <w:sz w:val="22"/>
              </w:rPr>
            </w:pPr>
            <w:r w:rsidRPr="004256C1">
              <w:rPr>
                <w:sz w:val="22"/>
              </w:rPr>
              <w:t>s.52(2)</w:t>
            </w:r>
          </w:p>
          <w:p w14:paraId="099C2648" w14:textId="77777777" w:rsidR="008461E5" w:rsidRPr="004256C1" w:rsidRDefault="008461E5" w:rsidP="00B92A5F">
            <w:pPr>
              <w:rPr>
                <w:sz w:val="22"/>
              </w:rPr>
            </w:pPr>
            <w:r w:rsidRPr="004256C1">
              <w:rPr>
                <w:sz w:val="22"/>
              </w:rPr>
              <w:t>LGMPA</w:t>
            </w:r>
          </w:p>
        </w:tc>
        <w:tc>
          <w:tcPr>
            <w:tcW w:w="850" w:type="dxa"/>
            <w:tcBorders>
              <w:top w:val="single" w:sz="4" w:space="0" w:color="000000"/>
              <w:left w:val="single" w:sz="4" w:space="0" w:color="000000"/>
              <w:bottom w:val="single" w:sz="4" w:space="0" w:color="000000"/>
              <w:right w:val="single" w:sz="4" w:space="0" w:color="000000"/>
            </w:tcBorders>
          </w:tcPr>
          <w:p w14:paraId="46755359" w14:textId="77777777" w:rsidR="008461E5" w:rsidRPr="004256C1" w:rsidRDefault="008461E5" w:rsidP="009E614B">
            <w:pPr>
              <w:spacing w:before="100" w:beforeAutospacing="1" w:after="120" w:line="259" w:lineRule="auto"/>
            </w:pPr>
            <w:r w:rsidRPr="004256C1">
              <w:t>O03</w:t>
            </w:r>
          </w:p>
        </w:tc>
        <w:tc>
          <w:tcPr>
            <w:tcW w:w="5524" w:type="dxa"/>
            <w:tcBorders>
              <w:top w:val="single" w:sz="4" w:space="0" w:color="000000"/>
              <w:left w:val="single" w:sz="4" w:space="0" w:color="000000"/>
              <w:bottom w:val="single" w:sz="4" w:space="0" w:color="000000"/>
              <w:right w:val="single" w:sz="4" w:space="0" w:color="000000"/>
            </w:tcBorders>
          </w:tcPr>
          <w:p w14:paraId="1E0B6A35" w14:textId="77777777" w:rsidR="008461E5" w:rsidRPr="004256C1" w:rsidRDefault="008461E5" w:rsidP="009E614B">
            <w:pPr>
              <w:spacing w:before="100" w:beforeAutospacing="1" w:after="120" w:line="259" w:lineRule="auto"/>
              <w:ind w:left="2"/>
              <w:rPr>
                <w:sz w:val="21"/>
              </w:rPr>
            </w:pPr>
            <w:r w:rsidRPr="004256C1">
              <w:rPr>
                <w:sz w:val="21"/>
              </w:rPr>
              <w:t>Failure by PH operator to keep a record of bookings</w:t>
            </w:r>
          </w:p>
        </w:tc>
        <w:tc>
          <w:tcPr>
            <w:tcW w:w="1276" w:type="dxa"/>
            <w:tcBorders>
              <w:top w:val="single" w:sz="4" w:space="0" w:color="000000"/>
              <w:left w:val="single" w:sz="4" w:space="0" w:color="000000"/>
              <w:bottom w:val="single" w:sz="4" w:space="0" w:color="000000"/>
              <w:right w:val="single" w:sz="4" w:space="0" w:color="000000"/>
            </w:tcBorders>
          </w:tcPr>
          <w:p w14:paraId="36F623CF" w14:textId="77777777" w:rsidR="008461E5" w:rsidRPr="004256C1" w:rsidRDefault="008461E5" w:rsidP="009E614B">
            <w:pPr>
              <w:spacing w:before="100" w:beforeAutospacing="1" w:after="120" w:line="259" w:lineRule="auto"/>
            </w:pPr>
            <w:r w:rsidRPr="004256C1">
              <w:t>Level 3</w:t>
            </w:r>
          </w:p>
        </w:tc>
      </w:tr>
      <w:tr w:rsidR="008461E5" w:rsidRPr="004256C1" w14:paraId="367E07F3" w14:textId="77777777" w:rsidTr="0046604E">
        <w:tblPrEx>
          <w:tblCellMar>
            <w:top w:w="10" w:type="dxa"/>
          </w:tblCellMar>
        </w:tblPrEx>
        <w:trPr>
          <w:trHeight w:val="605"/>
        </w:trPr>
        <w:tc>
          <w:tcPr>
            <w:tcW w:w="1447" w:type="dxa"/>
            <w:tcBorders>
              <w:top w:val="single" w:sz="4" w:space="0" w:color="000000"/>
              <w:left w:val="single" w:sz="4" w:space="0" w:color="000000"/>
              <w:bottom w:val="single" w:sz="4" w:space="0" w:color="000000"/>
              <w:right w:val="single" w:sz="4" w:space="0" w:color="000000"/>
            </w:tcBorders>
          </w:tcPr>
          <w:p w14:paraId="66BEDD58" w14:textId="0F1163F4" w:rsidR="008461E5" w:rsidRPr="004256C1" w:rsidRDefault="008461E5" w:rsidP="00B92A5F">
            <w:pPr>
              <w:rPr>
                <w:sz w:val="22"/>
              </w:rPr>
            </w:pPr>
            <w:r w:rsidRPr="004256C1">
              <w:rPr>
                <w:sz w:val="22"/>
              </w:rPr>
              <w:t>s.56(3) LGMPA</w:t>
            </w:r>
          </w:p>
        </w:tc>
        <w:tc>
          <w:tcPr>
            <w:tcW w:w="850" w:type="dxa"/>
            <w:tcBorders>
              <w:top w:val="single" w:sz="4" w:space="0" w:color="000000"/>
              <w:left w:val="single" w:sz="4" w:space="0" w:color="000000"/>
              <w:bottom w:val="single" w:sz="4" w:space="0" w:color="000000"/>
              <w:right w:val="single" w:sz="4" w:space="0" w:color="000000"/>
            </w:tcBorders>
          </w:tcPr>
          <w:p w14:paraId="433E5B0D" w14:textId="77777777" w:rsidR="008461E5" w:rsidRPr="004256C1" w:rsidRDefault="008461E5" w:rsidP="009E614B">
            <w:pPr>
              <w:spacing w:before="100" w:beforeAutospacing="1" w:after="120" w:line="259" w:lineRule="auto"/>
            </w:pPr>
            <w:r w:rsidRPr="004256C1">
              <w:t>O04</w:t>
            </w:r>
          </w:p>
        </w:tc>
        <w:tc>
          <w:tcPr>
            <w:tcW w:w="5524" w:type="dxa"/>
            <w:tcBorders>
              <w:top w:val="single" w:sz="4" w:space="0" w:color="000000"/>
              <w:left w:val="single" w:sz="4" w:space="0" w:color="000000"/>
              <w:bottom w:val="single" w:sz="4" w:space="0" w:color="000000"/>
              <w:right w:val="single" w:sz="4" w:space="0" w:color="000000"/>
            </w:tcBorders>
          </w:tcPr>
          <w:p w14:paraId="4A37D2A5" w14:textId="77777777" w:rsidR="008461E5" w:rsidRPr="004256C1" w:rsidRDefault="008461E5" w:rsidP="009E614B">
            <w:pPr>
              <w:spacing w:before="100" w:beforeAutospacing="1" w:after="120" w:line="259" w:lineRule="auto"/>
              <w:ind w:left="2"/>
              <w:rPr>
                <w:sz w:val="21"/>
              </w:rPr>
            </w:pPr>
            <w:r w:rsidRPr="004256C1">
              <w:rPr>
                <w:sz w:val="21"/>
              </w:rPr>
              <w:t>Failure of PH operator to keep records of PH vehicles operated by him</w:t>
            </w:r>
          </w:p>
        </w:tc>
        <w:tc>
          <w:tcPr>
            <w:tcW w:w="1276" w:type="dxa"/>
            <w:tcBorders>
              <w:top w:val="single" w:sz="4" w:space="0" w:color="000000"/>
              <w:left w:val="single" w:sz="4" w:space="0" w:color="000000"/>
              <w:bottom w:val="single" w:sz="4" w:space="0" w:color="000000"/>
              <w:right w:val="single" w:sz="4" w:space="0" w:color="000000"/>
            </w:tcBorders>
          </w:tcPr>
          <w:p w14:paraId="5A98E45F" w14:textId="77777777" w:rsidR="008461E5" w:rsidRPr="004256C1" w:rsidRDefault="008461E5" w:rsidP="009E614B">
            <w:pPr>
              <w:spacing w:before="100" w:beforeAutospacing="1" w:after="120" w:line="259" w:lineRule="auto"/>
            </w:pPr>
            <w:r w:rsidRPr="004256C1">
              <w:t>Level 3</w:t>
            </w:r>
          </w:p>
        </w:tc>
      </w:tr>
      <w:tr w:rsidR="008461E5" w:rsidRPr="004256C1" w14:paraId="20FD3E5F" w14:textId="77777777" w:rsidTr="0046604E">
        <w:tblPrEx>
          <w:tblCellMar>
            <w:top w:w="10" w:type="dxa"/>
          </w:tblCellMar>
        </w:tblPrEx>
        <w:trPr>
          <w:trHeight w:val="605"/>
        </w:trPr>
        <w:tc>
          <w:tcPr>
            <w:tcW w:w="1447" w:type="dxa"/>
            <w:tcBorders>
              <w:top w:val="single" w:sz="4" w:space="0" w:color="000000"/>
              <w:left w:val="single" w:sz="4" w:space="0" w:color="000000"/>
              <w:bottom w:val="single" w:sz="4" w:space="0" w:color="000000"/>
              <w:right w:val="single" w:sz="4" w:space="0" w:color="000000"/>
            </w:tcBorders>
          </w:tcPr>
          <w:p w14:paraId="1C03BD49" w14:textId="77777777" w:rsidR="008461E5" w:rsidRPr="004256C1" w:rsidRDefault="008461E5" w:rsidP="00B92A5F">
            <w:pPr>
              <w:rPr>
                <w:sz w:val="22"/>
              </w:rPr>
            </w:pPr>
            <w:r w:rsidRPr="004256C1">
              <w:rPr>
                <w:sz w:val="22"/>
              </w:rPr>
              <w:t>s.56(4)</w:t>
            </w:r>
          </w:p>
        </w:tc>
        <w:tc>
          <w:tcPr>
            <w:tcW w:w="850" w:type="dxa"/>
            <w:tcBorders>
              <w:top w:val="single" w:sz="4" w:space="0" w:color="000000"/>
              <w:left w:val="single" w:sz="4" w:space="0" w:color="000000"/>
              <w:bottom w:val="single" w:sz="4" w:space="0" w:color="000000"/>
              <w:right w:val="single" w:sz="4" w:space="0" w:color="000000"/>
            </w:tcBorders>
          </w:tcPr>
          <w:p w14:paraId="56816259" w14:textId="77777777" w:rsidR="008461E5" w:rsidRPr="004256C1" w:rsidRDefault="008461E5" w:rsidP="009E614B">
            <w:pPr>
              <w:spacing w:before="100" w:beforeAutospacing="1" w:after="120" w:line="259" w:lineRule="auto"/>
            </w:pPr>
            <w:r w:rsidRPr="004256C1">
              <w:t>O05</w:t>
            </w:r>
          </w:p>
        </w:tc>
        <w:tc>
          <w:tcPr>
            <w:tcW w:w="5524" w:type="dxa"/>
            <w:tcBorders>
              <w:top w:val="single" w:sz="4" w:space="0" w:color="000000"/>
              <w:left w:val="single" w:sz="4" w:space="0" w:color="000000"/>
              <w:bottom w:val="single" w:sz="4" w:space="0" w:color="000000"/>
              <w:right w:val="single" w:sz="4" w:space="0" w:color="000000"/>
            </w:tcBorders>
          </w:tcPr>
          <w:p w14:paraId="3CA6DF74" w14:textId="77777777" w:rsidR="008461E5" w:rsidRPr="004256C1" w:rsidRDefault="008461E5" w:rsidP="009E614B">
            <w:pPr>
              <w:spacing w:before="100" w:beforeAutospacing="1" w:after="120" w:line="259" w:lineRule="auto"/>
              <w:ind w:left="2"/>
              <w:rPr>
                <w:sz w:val="21"/>
              </w:rPr>
            </w:pPr>
            <w:r w:rsidRPr="004256C1">
              <w:rPr>
                <w:sz w:val="21"/>
              </w:rPr>
              <w:t>Failure to produce PH operator’s licence on request</w:t>
            </w:r>
          </w:p>
        </w:tc>
        <w:tc>
          <w:tcPr>
            <w:tcW w:w="1276" w:type="dxa"/>
            <w:tcBorders>
              <w:top w:val="single" w:sz="4" w:space="0" w:color="000000"/>
              <w:left w:val="single" w:sz="4" w:space="0" w:color="000000"/>
              <w:bottom w:val="single" w:sz="4" w:space="0" w:color="000000"/>
              <w:right w:val="single" w:sz="4" w:space="0" w:color="000000"/>
            </w:tcBorders>
          </w:tcPr>
          <w:p w14:paraId="68D726ED" w14:textId="77777777" w:rsidR="008461E5" w:rsidRPr="004256C1" w:rsidRDefault="008461E5" w:rsidP="009E614B">
            <w:pPr>
              <w:spacing w:before="100" w:beforeAutospacing="1" w:after="120" w:line="259" w:lineRule="auto"/>
            </w:pPr>
            <w:r w:rsidRPr="004256C1">
              <w:t>Level 3</w:t>
            </w:r>
          </w:p>
        </w:tc>
      </w:tr>
      <w:tr w:rsidR="008461E5" w:rsidRPr="004256C1" w14:paraId="33662D2D" w14:textId="77777777" w:rsidTr="0046604E">
        <w:tblPrEx>
          <w:tblCellMar>
            <w:top w:w="10" w:type="dxa"/>
          </w:tblCellMar>
        </w:tblPrEx>
        <w:trPr>
          <w:trHeight w:val="605"/>
        </w:trPr>
        <w:tc>
          <w:tcPr>
            <w:tcW w:w="1447" w:type="dxa"/>
            <w:tcBorders>
              <w:top w:val="single" w:sz="4" w:space="0" w:color="000000"/>
              <w:left w:val="single" w:sz="4" w:space="0" w:color="000000"/>
              <w:bottom w:val="single" w:sz="4" w:space="0" w:color="000000"/>
              <w:right w:val="single" w:sz="4" w:space="0" w:color="000000"/>
            </w:tcBorders>
          </w:tcPr>
          <w:p w14:paraId="2E4E880C" w14:textId="77777777" w:rsidR="008461E5" w:rsidRPr="004256C1" w:rsidRDefault="008461E5" w:rsidP="00B92A5F">
            <w:pPr>
              <w:rPr>
                <w:sz w:val="22"/>
              </w:rPr>
            </w:pPr>
            <w:r w:rsidRPr="004256C1">
              <w:rPr>
                <w:sz w:val="22"/>
              </w:rPr>
              <w:t>s.57 LGMPA</w:t>
            </w:r>
          </w:p>
        </w:tc>
        <w:tc>
          <w:tcPr>
            <w:tcW w:w="850" w:type="dxa"/>
            <w:tcBorders>
              <w:top w:val="single" w:sz="4" w:space="0" w:color="000000"/>
              <w:left w:val="single" w:sz="4" w:space="0" w:color="000000"/>
              <w:bottom w:val="single" w:sz="4" w:space="0" w:color="000000"/>
              <w:right w:val="single" w:sz="4" w:space="0" w:color="000000"/>
            </w:tcBorders>
          </w:tcPr>
          <w:p w14:paraId="15C5FD6B" w14:textId="77777777" w:rsidR="008461E5" w:rsidRPr="004256C1" w:rsidRDefault="008461E5" w:rsidP="009E614B">
            <w:pPr>
              <w:spacing w:before="100" w:beforeAutospacing="1" w:after="120" w:line="259" w:lineRule="auto"/>
            </w:pPr>
            <w:r w:rsidRPr="004256C1">
              <w:t>O06</w:t>
            </w:r>
          </w:p>
        </w:tc>
        <w:tc>
          <w:tcPr>
            <w:tcW w:w="5524" w:type="dxa"/>
            <w:tcBorders>
              <w:top w:val="single" w:sz="4" w:space="0" w:color="000000"/>
              <w:left w:val="single" w:sz="4" w:space="0" w:color="000000"/>
              <w:bottom w:val="single" w:sz="4" w:space="0" w:color="000000"/>
              <w:right w:val="single" w:sz="4" w:space="0" w:color="000000"/>
            </w:tcBorders>
          </w:tcPr>
          <w:p w14:paraId="6797A92B" w14:textId="77777777" w:rsidR="008461E5" w:rsidRPr="004256C1" w:rsidRDefault="008461E5" w:rsidP="009E614B">
            <w:pPr>
              <w:spacing w:before="100" w:beforeAutospacing="1" w:after="120" w:line="259" w:lineRule="auto"/>
              <w:ind w:left="2"/>
            </w:pPr>
            <w:r w:rsidRPr="004256C1">
              <w:rPr>
                <w:sz w:val="21"/>
              </w:rPr>
              <w:t xml:space="preserve">Making a false statement or withholding information to obtain a PH licence </w:t>
            </w:r>
          </w:p>
        </w:tc>
        <w:tc>
          <w:tcPr>
            <w:tcW w:w="1276" w:type="dxa"/>
            <w:tcBorders>
              <w:top w:val="single" w:sz="4" w:space="0" w:color="000000"/>
              <w:left w:val="single" w:sz="4" w:space="0" w:color="000000"/>
              <w:bottom w:val="single" w:sz="4" w:space="0" w:color="000000"/>
              <w:right w:val="single" w:sz="4" w:space="0" w:color="000000"/>
            </w:tcBorders>
          </w:tcPr>
          <w:p w14:paraId="4041B269" w14:textId="77777777" w:rsidR="008461E5" w:rsidRPr="004256C1" w:rsidRDefault="008461E5" w:rsidP="009E614B">
            <w:pPr>
              <w:spacing w:before="100" w:beforeAutospacing="1" w:after="120" w:line="259" w:lineRule="auto"/>
            </w:pPr>
            <w:r w:rsidRPr="004256C1">
              <w:t>Level 3</w:t>
            </w:r>
          </w:p>
        </w:tc>
      </w:tr>
      <w:tr w:rsidR="008461E5" w:rsidRPr="004256C1" w14:paraId="6DF5541D" w14:textId="77777777" w:rsidTr="0046604E">
        <w:tblPrEx>
          <w:tblCellMar>
            <w:top w:w="10" w:type="dxa"/>
          </w:tblCellMar>
        </w:tblPrEx>
        <w:trPr>
          <w:trHeight w:val="788"/>
        </w:trPr>
        <w:tc>
          <w:tcPr>
            <w:tcW w:w="1447" w:type="dxa"/>
            <w:tcBorders>
              <w:top w:val="single" w:sz="4" w:space="0" w:color="000000"/>
              <w:left w:val="single" w:sz="4" w:space="0" w:color="000000"/>
              <w:bottom w:val="single" w:sz="4" w:space="0" w:color="000000"/>
              <w:right w:val="single" w:sz="4" w:space="0" w:color="000000"/>
            </w:tcBorders>
          </w:tcPr>
          <w:p w14:paraId="0A0AB8C8" w14:textId="4E3606C7" w:rsidR="008461E5" w:rsidRPr="004256C1" w:rsidRDefault="008461E5" w:rsidP="00B92A5F">
            <w:pPr>
              <w:rPr>
                <w:sz w:val="22"/>
              </w:rPr>
            </w:pPr>
            <w:r w:rsidRPr="004256C1">
              <w:rPr>
                <w:sz w:val="22"/>
              </w:rPr>
              <w:t xml:space="preserve">s.73(1)(a) LGMPA </w:t>
            </w:r>
          </w:p>
        </w:tc>
        <w:tc>
          <w:tcPr>
            <w:tcW w:w="850" w:type="dxa"/>
            <w:tcBorders>
              <w:top w:val="single" w:sz="4" w:space="0" w:color="000000"/>
              <w:left w:val="single" w:sz="4" w:space="0" w:color="000000"/>
              <w:bottom w:val="single" w:sz="4" w:space="0" w:color="000000"/>
              <w:right w:val="single" w:sz="4" w:space="0" w:color="000000"/>
            </w:tcBorders>
          </w:tcPr>
          <w:p w14:paraId="585F858E" w14:textId="77777777" w:rsidR="008461E5" w:rsidRPr="004256C1" w:rsidRDefault="008461E5" w:rsidP="009E614B">
            <w:pPr>
              <w:spacing w:before="100" w:beforeAutospacing="1" w:after="120" w:line="259" w:lineRule="auto"/>
            </w:pPr>
            <w:r w:rsidRPr="004256C1">
              <w:rPr>
                <w:sz w:val="21"/>
              </w:rPr>
              <w:t xml:space="preserve">O07 </w:t>
            </w:r>
          </w:p>
        </w:tc>
        <w:tc>
          <w:tcPr>
            <w:tcW w:w="5524" w:type="dxa"/>
            <w:tcBorders>
              <w:top w:val="single" w:sz="4" w:space="0" w:color="000000"/>
              <w:left w:val="single" w:sz="4" w:space="0" w:color="000000"/>
              <w:bottom w:val="single" w:sz="4" w:space="0" w:color="000000"/>
              <w:right w:val="single" w:sz="4" w:space="0" w:color="000000"/>
            </w:tcBorders>
          </w:tcPr>
          <w:p w14:paraId="63937B90" w14:textId="77777777" w:rsidR="008461E5" w:rsidRPr="004256C1" w:rsidRDefault="008461E5" w:rsidP="009E614B">
            <w:pPr>
              <w:spacing w:before="100" w:beforeAutospacing="1" w:after="120" w:line="259" w:lineRule="auto"/>
              <w:ind w:left="2"/>
            </w:pPr>
            <w:r w:rsidRPr="004256C1">
              <w:rPr>
                <w:sz w:val="21"/>
              </w:rPr>
              <w:t xml:space="preserve">Obstruction of authorised officer or constable </w:t>
            </w:r>
          </w:p>
        </w:tc>
        <w:tc>
          <w:tcPr>
            <w:tcW w:w="1276" w:type="dxa"/>
            <w:tcBorders>
              <w:top w:val="single" w:sz="4" w:space="0" w:color="000000"/>
              <w:left w:val="single" w:sz="4" w:space="0" w:color="000000"/>
              <w:bottom w:val="single" w:sz="4" w:space="0" w:color="000000"/>
              <w:right w:val="single" w:sz="4" w:space="0" w:color="000000"/>
            </w:tcBorders>
          </w:tcPr>
          <w:p w14:paraId="2BF8417E"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08A9BB16" w14:textId="77777777" w:rsidTr="0046604E">
        <w:tblPrEx>
          <w:tblCellMar>
            <w:top w:w="10" w:type="dxa"/>
          </w:tblCellMar>
        </w:tblPrEx>
        <w:trPr>
          <w:trHeight w:val="787"/>
        </w:trPr>
        <w:tc>
          <w:tcPr>
            <w:tcW w:w="1447" w:type="dxa"/>
            <w:tcBorders>
              <w:top w:val="single" w:sz="4" w:space="0" w:color="000000"/>
              <w:left w:val="single" w:sz="4" w:space="0" w:color="000000"/>
              <w:bottom w:val="single" w:sz="4" w:space="0" w:color="000000"/>
              <w:right w:val="single" w:sz="4" w:space="0" w:color="000000"/>
            </w:tcBorders>
          </w:tcPr>
          <w:p w14:paraId="48BC9251" w14:textId="1794A770" w:rsidR="008461E5" w:rsidRPr="004256C1" w:rsidRDefault="008461E5" w:rsidP="00B92A5F">
            <w:pPr>
              <w:rPr>
                <w:sz w:val="22"/>
              </w:rPr>
            </w:pPr>
            <w:r w:rsidRPr="004256C1">
              <w:rPr>
                <w:sz w:val="22"/>
              </w:rPr>
              <w:t xml:space="preserve">s.73(1)(b) LGMPA </w:t>
            </w:r>
          </w:p>
        </w:tc>
        <w:tc>
          <w:tcPr>
            <w:tcW w:w="850" w:type="dxa"/>
            <w:tcBorders>
              <w:top w:val="single" w:sz="4" w:space="0" w:color="000000"/>
              <w:left w:val="single" w:sz="4" w:space="0" w:color="000000"/>
              <w:bottom w:val="single" w:sz="4" w:space="0" w:color="000000"/>
              <w:right w:val="single" w:sz="4" w:space="0" w:color="000000"/>
            </w:tcBorders>
          </w:tcPr>
          <w:p w14:paraId="05460B64" w14:textId="77777777" w:rsidR="008461E5" w:rsidRPr="004256C1" w:rsidRDefault="008461E5" w:rsidP="009E614B">
            <w:pPr>
              <w:spacing w:before="100" w:beforeAutospacing="1" w:after="120" w:line="259" w:lineRule="auto"/>
            </w:pPr>
            <w:r w:rsidRPr="004256C1">
              <w:rPr>
                <w:sz w:val="21"/>
              </w:rPr>
              <w:t xml:space="preserve">O08 </w:t>
            </w:r>
          </w:p>
        </w:tc>
        <w:tc>
          <w:tcPr>
            <w:tcW w:w="5524" w:type="dxa"/>
            <w:tcBorders>
              <w:top w:val="single" w:sz="4" w:space="0" w:color="000000"/>
              <w:left w:val="single" w:sz="4" w:space="0" w:color="000000"/>
              <w:bottom w:val="single" w:sz="4" w:space="0" w:color="000000"/>
              <w:right w:val="single" w:sz="4" w:space="0" w:color="000000"/>
            </w:tcBorders>
          </w:tcPr>
          <w:p w14:paraId="6B2FA642" w14:textId="77777777" w:rsidR="008461E5" w:rsidRPr="004256C1" w:rsidRDefault="008461E5" w:rsidP="009E614B">
            <w:pPr>
              <w:spacing w:before="100" w:beforeAutospacing="1" w:after="120" w:line="259" w:lineRule="auto"/>
              <w:ind w:left="2"/>
            </w:pPr>
            <w:r w:rsidRPr="004256C1">
              <w:rPr>
                <w:sz w:val="21"/>
              </w:rPr>
              <w:t xml:space="preserve">Failure to comply with requirement of authorised officer or constable </w:t>
            </w:r>
          </w:p>
        </w:tc>
        <w:tc>
          <w:tcPr>
            <w:tcW w:w="1276" w:type="dxa"/>
            <w:tcBorders>
              <w:top w:val="single" w:sz="4" w:space="0" w:color="000000"/>
              <w:left w:val="single" w:sz="4" w:space="0" w:color="000000"/>
              <w:bottom w:val="single" w:sz="4" w:space="0" w:color="000000"/>
              <w:right w:val="single" w:sz="4" w:space="0" w:color="000000"/>
            </w:tcBorders>
          </w:tcPr>
          <w:p w14:paraId="1E0A3541"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42195EE8" w14:textId="77777777" w:rsidTr="0046604E">
        <w:tblPrEx>
          <w:tblCellMar>
            <w:top w:w="10" w:type="dxa"/>
          </w:tblCellMar>
        </w:tblPrEx>
        <w:trPr>
          <w:trHeight w:val="607"/>
        </w:trPr>
        <w:tc>
          <w:tcPr>
            <w:tcW w:w="1447" w:type="dxa"/>
            <w:tcBorders>
              <w:top w:val="single" w:sz="4" w:space="0" w:color="000000"/>
              <w:left w:val="single" w:sz="4" w:space="0" w:color="000000"/>
              <w:bottom w:val="single" w:sz="4" w:space="0" w:color="000000"/>
              <w:right w:val="single" w:sz="4" w:space="0" w:color="000000"/>
            </w:tcBorders>
          </w:tcPr>
          <w:p w14:paraId="727ADE81" w14:textId="77777777" w:rsidR="008461E5" w:rsidRPr="004256C1" w:rsidRDefault="008461E5" w:rsidP="00B92A5F">
            <w:pPr>
              <w:rPr>
                <w:sz w:val="22"/>
              </w:rPr>
            </w:pPr>
            <w:r w:rsidRPr="004256C1">
              <w:rPr>
                <w:sz w:val="22"/>
              </w:rPr>
              <w:t xml:space="preserve">s.73(1)(c) </w:t>
            </w:r>
          </w:p>
        </w:tc>
        <w:tc>
          <w:tcPr>
            <w:tcW w:w="850" w:type="dxa"/>
            <w:tcBorders>
              <w:top w:val="single" w:sz="4" w:space="0" w:color="000000"/>
              <w:left w:val="single" w:sz="4" w:space="0" w:color="000000"/>
              <w:bottom w:val="single" w:sz="4" w:space="0" w:color="000000"/>
              <w:right w:val="single" w:sz="4" w:space="0" w:color="000000"/>
            </w:tcBorders>
          </w:tcPr>
          <w:p w14:paraId="6EB6FECF" w14:textId="77777777" w:rsidR="008461E5" w:rsidRPr="004256C1" w:rsidRDefault="008461E5" w:rsidP="009E614B">
            <w:pPr>
              <w:spacing w:before="100" w:beforeAutospacing="1" w:after="120" w:line="259" w:lineRule="auto"/>
            </w:pPr>
            <w:r w:rsidRPr="004256C1">
              <w:rPr>
                <w:sz w:val="21"/>
              </w:rPr>
              <w:t xml:space="preserve">O09 </w:t>
            </w:r>
          </w:p>
        </w:tc>
        <w:tc>
          <w:tcPr>
            <w:tcW w:w="5524" w:type="dxa"/>
            <w:tcBorders>
              <w:top w:val="single" w:sz="4" w:space="0" w:color="000000"/>
              <w:left w:val="single" w:sz="4" w:space="0" w:color="000000"/>
              <w:bottom w:val="single" w:sz="4" w:space="0" w:color="000000"/>
              <w:right w:val="single" w:sz="4" w:space="0" w:color="000000"/>
            </w:tcBorders>
          </w:tcPr>
          <w:p w14:paraId="7D5A4674" w14:textId="77777777" w:rsidR="008461E5" w:rsidRPr="004256C1" w:rsidRDefault="008461E5" w:rsidP="009E614B">
            <w:pPr>
              <w:spacing w:before="100" w:beforeAutospacing="1" w:after="120" w:line="259" w:lineRule="auto"/>
              <w:ind w:left="2" w:right="523"/>
            </w:pPr>
            <w:r w:rsidRPr="004256C1">
              <w:rPr>
                <w:sz w:val="21"/>
              </w:rPr>
              <w:t xml:space="preserve">Failure to give information or assistance to authorised officer or constable </w:t>
            </w:r>
          </w:p>
        </w:tc>
        <w:tc>
          <w:tcPr>
            <w:tcW w:w="1276" w:type="dxa"/>
            <w:tcBorders>
              <w:top w:val="single" w:sz="4" w:space="0" w:color="000000"/>
              <w:left w:val="single" w:sz="4" w:space="0" w:color="000000"/>
              <w:bottom w:val="single" w:sz="4" w:space="0" w:color="000000"/>
              <w:right w:val="single" w:sz="4" w:space="0" w:color="000000"/>
            </w:tcBorders>
          </w:tcPr>
          <w:p w14:paraId="0B4DC8B4"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2176267F" w14:textId="77777777" w:rsidTr="0046604E">
        <w:tblPrEx>
          <w:tblCellMar>
            <w:top w:w="10" w:type="dxa"/>
          </w:tblCellMar>
        </w:tblPrEx>
        <w:trPr>
          <w:trHeight w:val="545"/>
        </w:trPr>
        <w:tc>
          <w:tcPr>
            <w:tcW w:w="1447" w:type="dxa"/>
            <w:tcBorders>
              <w:top w:val="single" w:sz="4" w:space="0" w:color="000000"/>
              <w:left w:val="single" w:sz="4" w:space="0" w:color="000000"/>
              <w:bottom w:val="single" w:sz="4" w:space="0" w:color="000000"/>
              <w:right w:val="single" w:sz="4" w:space="0" w:color="000000"/>
            </w:tcBorders>
          </w:tcPr>
          <w:p w14:paraId="4FDD8287" w14:textId="6A0856FD" w:rsidR="008461E5" w:rsidRPr="004256C1" w:rsidRDefault="008461E5" w:rsidP="00B92A5F">
            <w:pPr>
              <w:rPr>
                <w:sz w:val="22"/>
              </w:rPr>
            </w:pPr>
            <w:r w:rsidRPr="004256C1">
              <w:rPr>
                <w:sz w:val="22"/>
              </w:rPr>
              <w:t xml:space="preserve">s.73(2) LGMPA </w:t>
            </w:r>
          </w:p>
        </w:tc>
        <w:tc>
          <w:tcPr>
            <w:tcW w:w="850" w:type="dxa"/>
            <w:tcBorders>
              <w:top w:val="single" w:sz="4" w:space="0" w:color="000000"/>
              <w:left w:val="single" w:sz="4" w:space="0" w:color="000000"/>
              <w:bottom w:val="single" w:sz="4" w:space="0" w:color="000000"/>
              <w:right w:val="single" w:sz="4" w:space="0" w:color="000000"/>
            </w:tcBorders>
          </w:tcPr>
          <w:p w14:paraId="7FE54F1A" w14:textId="77777777" w:rsidR="008461E5" w:rsidRPr="004256C1" w:rsidRDefault="008461E5" w:rsidP="009E614B">
            <w:pPr>
              <w:spacing w:before="100" w:beforeAutospacing="1" w:after="120" w:line="259" w:lineRule="auto"/>
            </w:pPr>
            <w:r w:rsidRPr="004256C1">
              <w:rPr>
                <w:sz w:val="21"/>
              </w:rPr>
              <w:t xml:space="preserve">O10 </w:t>
            </w:r>
          </w:p>
        </w:tc>
        <w:tc>
          <w:tcPr>
            <w:tcW w:w="5524" w:type="dxa"/>
            <w:tcBorders>
              <w:top w:val="single" w:sz="4" w:space="0" w:color="000000"/>
              <w:left w:val="single" w:sz="4" w:space="0" w:color="000000"/>
              <w:bottom w:val="single" w:sz="4" w:space="0" w:color="000000"/>
              <w:right w:val="single" w:sz="4" w:space="0" w:color="000000"/>
            </w:tcBorders>
          </w:tcPr>
          <w:p w14:paraId="1B18A563" w14:textId="77777777" w:rsidR="008461E5" w:rsidRPr="004256C1" w:rsidRDefault="008461E5" w:rsidP="009E614B">
            <w:pPr>
              <w:spacing w:before="100" w:beforeAutospacing="1" w:after="120" w:line="259" w:lineRule="auto"/>
              <w:ind w:left="2"/>
            </w:pPr>
            <w:r w:rsidRPr="004256C1">
              <w:rPr>
                <w:sz w:val="21"/>
              </w:rPr>
              <w:t xml:space="preserve">Making a false statement to authorised persons </w:t>
            </w:r>
          </w:p>
        </w:tc>
        <w:tc>
          <w:tcPr>
            <w:tcW w:w="1276" w:type="dxa"/>
            <w:tcBorders>
              <w:top w:val="single" w:sz="4" w:space="0" w:color="000000"/>
              <w:left w:val="single" w:sz="4" w:space="0" w:color="000000"/>
              <w:bottom w:val="single" w:sz="4" w:space="0" w:color="000000"/>
              <w:right w:val="single" w:sz="4" w:space="0" w:color="000000"/>
            </w:tcBorders>
          </w:tcPr>
          <w:p w14:paraId="1B8D9412" w14:textId="77777777" w:rsidR="008461E5" w:rsidRPr="004256C1" w:rsidRDefault="008461E5" w:rsidP="009E614B">
            <w:pPr>
              <w:spacing w:before="100" w:beforeAutospacing="1" w:after="120" w:line="259" w:lineRule="auto"/>
            </w:pPr>
            <w:r w:rsidRPr="004256C1">
              <w:rPr>
                <w:sz w:val="21"/>
              </w:rPr>
              <w:t xml:space="preserve">Level 3 </w:t>
            </w:r>
          </w:p>
        </w:tc>
      </w:tr>
    </w:tbl>
    <w:p w14:paraId="67ACAD9E" w14:textId="37152CFA" w:rsidR="008461E5" w:rsidRPr="004256C1" w:rsidRDefault="008461E5" w:rsidP="009E614B">
      <w:pPr>
        <w:spacing w:before="100" w:beforeAutospacing="1" w:after="120"/>
        <w:rPr>
          <w:rFonts w:ascii="Calibri" w:eastAsia="Calibri" w:hAnsi="Calibri" w:cs="Calibri"/>
          <w:sz w:val="22"/>
        </w:rPr>
      </w:pPr>
      <w:r w:rsidRPr="004256C1">
        <w:rPr>
          <w:rFonts w:ascii="Calibri" w:eastAsia="Calibri" w:hAnsi="Calibri" w:cs="Calibri"/>
          <w:sz w:val="22"/>
        </w:rPr>
        <w:t xml:space="preserve"> </w:t>
      </w:r>
    </w:p>
    <w:p w14:paraId="668D821A" w14:textId="77777777" w:rsidR="008461E5" w:rsidRPr="004256C1" w:rsidRDefault="008461E5" w:rsidP="009E614B">
      <w:pPr>
        <w:spacing w:before="100" w:beforeAutospacing="1" w:after="120"/>
        <w:rPr>
          <w:rFonts w:ascii="Calibri" w:eastAsia="Calibri" w:hAnsi="Calibri" w:cs="Calibri"/>
          <w:sz w:val="22"/>
        </w:rPr>
      </w:pPr>
      <w:r w:rsidRPr="004256C1">
        <w:rPr>
          <w:rFonts w:ascii="Calibri" w:eastAsia="Calibri" w:hAnsi="Calibri" w:cs="Calibri"/>
          <w:sz w:val="22"/>
        </w:rPr>
        <w:br w:type="page"/>
      </w:r>
    </w:p>
    <w:p w14:paraId="5DC51B60" w14:textId="77777777" w:rsidR="008461E5" w:rsidRPr="004256C1" w:rsidRDefault="008461E5" w:rsidP="009E614B">
      <w:pPr>
        <w:spacing w:before="100" w:beforeAutospacing="1" w:after="120"/>
      </w:pPr>
      <w:r w:rsidRPr="004256C1">
        <w:rPr>
          <w:b/>
        </w:rPr>
        <w:lastRenderedPageBreak/>
        <w:t>EQUALITY ACT 2010</w:t>
      </w:r>
    </w:p>
    <w:p w14:paraId="6DB81C58" w14:textId="77777777" w:rsidR="008461E5" w:rsidRPr="004256C1" w:rsidRDefault="008461E5" w:rsidP="009E614B">
      <w:pPr>
        <w:spacing w:before="100" w:beforeAutospacing="1" w:after="120"/>
      </w:pPr>
      <w:r w:rsidRPr="004256C1">
        <w:rPr>
          <w:rFonts w:ascii="Calibri" w:eastAsia="Calibri" w:hAnsi="Calibri" w:cs="Calibri"/>
          <w:sz w:val="22"/>
        </w:rPr>
        <w:t xml:space="preserve"> </w:t>
      </w:r>
    </w:p>
    <w:tbl>
      <w:tblPr>
        <w:tblStyle w:val="TableGrid1"/>
        <w:tblW w:w="9097" w:type="dxa"/>
        <w:tblInd w:w="254" w:type="dxa"/>
        <w:tblCellMar>
          <w:top w:w="58" w:type="dxa"/>
          <w:left w:w="62" w:type="dxa"/>
          <w:right w:w="51" w:type="dxa"/>
        </w:tblCellMar>
        <w:tblLook w:val="04A0" w:firstRow="1" w:lastRow="0" w:firstColumn="1" w:lastColumn="0" w:noHBand="0" w:noVBand="1"/>
      </w:tblPr>
      <w:tblGrid>
        <w:gridCol w:w="1447"/>
        <w:gridCol w:w="850"/>
        <w:gridCol w:w="5524"/>
        <w:gridCol w:w="1276"/>
      </w:tblGrid>
      <w:tr w:rsidR="008461E5" w:rsidRPr="004256C1" w14:paraId="12627F69" w14:textId="77777777" w:rsidTr="0046604E">
        <w:trPr>
          <w:trHeight w:val="706"/>
        </w:trPr>
        <w:tc>
          <w:tcPr>
            <w:tcW w:w="1447" w:type="dxa"/>
            <w:tcBorders>
              <w:top w:val="single" w:sz="4" w:space="0" w:color="000000"/>
              <w:left w:val="single" w:sz="4" w:space="0" w:color="000000"/>
              <w:bottom w:val="single" w:sz="4" w:space="0" w:color="000000"/>
              <w:right w:val="single" w:sz="4" w:space="0" w:color="000000"/>
            </w:tcBorders>
          </w:tcPr>
          <w:p w14:paraId="4B246071" w14:textId="77777777" w:rsidR="008461E5" w:rsidRPr="004256C1" w:rsidRDefault="008461E5" w:rsidP="009E614B">
            <w:pPr>
              <w:spacing w:before="100" w:beforeAutospacing="1" w:after="120" w:line="259" w:lineRule="auto"/>
            </w:pPr>
            <w:r w:rsidRPr="004256C1">
              <w:rPr>
                <w:b/>
              </w:rPr>
              <w:t xml:space="preserve">Legislation </w:t>
            </w:r>
          </w:p>
        </w:tc>
        <w:tc>
          <w:tcPr>
            <w:tcW w:w="850" w:type="dxa"/>
            <w:tcBorders>
              <w:top w:val="single" w:sz="4" w:space="0" w:color="000000"/>
              <w:left w:val="single" w:sz="4" w:space="0" w:color="000000"/>
              <w:bottom w:val="single" w:sz="4" w:space="0" w:color="000000"/>
              <w:right w:val="single" w:sz="4" w:space="0" w:color="000000"/>
            </w:tcBorders>
          </w:tcPr>
          <w:p w14:paraId="4D94AE49" w14:textId="77777777" w:rsidR="008461E5" w:rsidRPr="004256C1" w:rsidRDefault="008461E5" w:rsidP="009E614B">
            <w:pPr>
              <w:spacing w:before="100" w:beforeAutospacing="1" w:after="120" w:line="259" w:lineRule="auto"/>
            </w:pPr>
            <w:r w:rsidRPr="004256C1">
              <w:rPr>
                <w:b/>
              </w:rPr>
              <w:t xml:space="preserve">Code </w:t>
            </w:r>
          </w:p>
        </w:tc>
        <w:tc>
          <w:tcPr>
            <w:tcW w:w="5524" w:type="dxa"/>
            <w:tcBorders>
              <w:top w:val="single" w:sz="4" w:space="0" w:color="000000"/>
              <w:left w:val="single" w:sz="4" w:space="0" w:color="000000"/>
              <w:bottom w:val="single" w:sz="4" w:space="0" w:color="000000"/>
              <w:right w:val="single" w:sz="4" w:space="0" w:color="000000"/>
            </w:tcBorders>
          </w:tcPr>
          <w:p w14:paraId="5BEEFB30" w14:textId="77777777" w:rsidR="008461E5" w:rsidRPr="004256C1" w:rsidRDefault="008461E5" w:rsidP="009E614B">
            <w:pPr>
              <w:spacing w:before="100" w:beforeAutospacing="1" w:after="120" w:line="259" w:lineRule="auto"/>
              <w:ind w:left="2"/>
            </w:pPr>
            <w:r w:rsidRPr="004256C1">
              <w:rPr>
                <w:b/>
              </w:rPr>
              <w:t xml:space="preserve">Offence </w:t>
            </w:r>
          </w:p>
        </w:tc>
        <w:tc>
          <w:tcPr>
            <w:tcW w:w="1276" w:type="dxa"/>
            <w:tcBorders>
              <w:top w:val="single" w:sz="4" w:space="0" w:color="000000"/>
              <w:left w:val="single" w:sz="4" w:space="0" w:color="000000"/>
              <w:bottom w:val="single" w:sz="4" w:space="0" w:color="000000"/>
              <w:right w:val="single" w:sz="4" w:space="0" w:color="000000"/>
            </w:tcBorders>
          </w:tcPr>
          <w:p w14:paraId="7A274404" w14:textId="77777777" w:rsidR="008461E5" w:rsidRPr="004256C1" w:rsidRDefault="008461E5" w:rsidP="009E614B">
            <w:pPr>
              <w:spacing w:before="100" w:beforeAutospacing="1" w:after="120" w:line="259" w:lineRule="auto"/>
            </w:pPr>
            <w:r w:rsidRPr="004256C1">
              <w:rPr>
                <w:b/>
              </w:rPr>
              <w:t xml:space="preserve">Maximum </w:t>
            </w:r>
          </w:p>
          <w:p w14:paraId="4F6936A7" w14:textId="77777777" w:rsidR="008461E5" w:rsidRPr="004256C1" w:rsidRDefault="008461E5" w:rsidP="009E614B">
            <w:pPr>
              <w:spacing w:before="100" w:beforeAutospacing="1" w:after="120" w:line="259" w:lineRule="auto"/>
            </w:pPr>
            <w:r w:rsidRPr="004256C1">
              <w:rPr>
                <w:b/>
              </w:rPr>
              <w:t xml:space="preserve">Penalty </w:t>
            </w:r>
          </w:p>
        </w:tc>
      </w:tr>
      <w:tr w:rsidR="008461E5" w:rsidRPr="004256C1" w14:paraId="1A99AE3C" w14:textId="77777777" w:rsidTr="0046604E">
        <w:trPr>
          <w:trHeight w:val="787"/>
        </w:trPr>
        <w:tc>
          <w:tcPr>
            <w:tcW w:w="1447" w:type="dxa"/>
            <w:tcBorders>
              <w:top w:val="single" w:sz="4" w:space="0" w:color="000000"/>
              <w:left w:val="single" w:sz="4" w:space="0" w:color="000000"/>
              <w:bottom w:val="single" w:sz="4" w:space="0" w:color="000000"/>
              <w:right w:val="single" w:sz="4" w:space="0" w:color="000000"/>
            </w:tcBorders>
          </w:tcPr>
          <w:p w14:paraId="67BE9158" w14:textId="77777777" w:rsidR="008461E5" w:rsidRPr="004256C1" w:rsidRDefault="008461E5" w:rsidP="009E614B">
            <w:pPr>
              <w:spacing w:before="100" w:beforeAutospacing="1" w:after="120" w:line="259" w:lineRule="auto"/>
            </w:pPr>
            <w:r w:rsidRPr="004256C1">
              <w:rPr>
                <w:sz w:val="21"/>
              </w:rPr>
              <w:t xml:space="preserve">s. 168 (2)(a) EA 2010 </w:t>
            </w:r>
          </w:p>
        </w:tc>
        <w:tc>
          <w:tcPr>
            <w:tcW w:w="850" w:type="dxa"/>
            <w:tcBorders>
              <w:top w:val="single" w:sz="4" w:space="0" w:color="000000"/>
              <w:left w:val="single" w:sz="4" w:space="0" w:color="000000"/>
              <w:bottom w:val="single" w:sz="4" w:space="0" w:color="000000"/>
              <w:right w:val="single" w:sz="4" w:space="0" w:color="000000"/>
            </w:tcBorders>
          </w:tcPr>
          <w:p w14:paraId="14DAD1A3" w14:textId="77777777" w:rsidR="008461E5" w:rsidRPr="004256C1" w:rsidRDefault="008461E5" w:rsidP="009E614B">
            <w:pPr>
              <w:spacing w:before="100" w:beforeAutospacing="1" w:after="120" w:line="259" w:lineRule="auto"/>
            </w:pPr>
            <w:r w:rsidRPr="004256C1">
              <w:rPr>
                <w:sz w:val="21"/>
              </w:rPr>
              <w:t xml:space="preserve">EA1 </w:t>
            </w:r>
          </w:p>
        </w:tc>
        <w:tc>
          <w:tcPr>
            <w:tcW w:w="5524" w:type="dxa"/>
            <w:tcBorders>
              <w:top w:val="single" w:sz="4" w:space="0" w:color="000000"/>
              <w:left w:val="single" w:sz="4" w:space="0" w:color="000000"/>
              <w:bottom w:val="single" w:sz="4" w:space="0" w:color="000000"/>
              <w:right w:val="single" w:sz="4" w:space="0" w:color="000000"/>
            </w:tcBorders>
          </w:tcPr>
          <w:p w14:paraId="29A90693" w14:textId="77777777" w:rsidR="008461E5" w:rsidRPr="004256C1" w:rsidRDefault="008461E5" w:rsidP="009E614B">
            <w:pPr>
              <w:spacing w:before="100" w:beforeAutospacing="1" w:after="120" w:line="259" w:lineRule="auto"/>
              <w:ind w:left="2"/>
            </w:pPr>
            <w:r w:rsidRPr="004256C1">
              <w:rPr>
                <w:sz w:val="21"/>
              </w:rPr>
              <w:t xml:space="preserve">Refusal by HC driver to carry an assistance dog unless in possession of an exemption certificate </w:t>
            </w:r>
          </w:p>
        </w:tc>
        <w:tc>
          <w:tcPr>
            <w:tcW w:w="1276" w:type="dxa"/>
            <w:tcBorders>
              <w:top w:val="single" w:sz="4" w:space="0" w:color="000000"/>
              <w:left w:val="single" w:sz="4" w:space="0" w:color="000000"/>
              <w:bottom w:val="single" w:sz="4" w:space="0" w:color="000000"/>
              <w:right w:val="single" w:sz="4" w:space="0" w:color="000000"/>
            </w:tcBorders>
          </w:tcPr>
          <w:p w14:paraId="546DFD42"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46B6C061" w14:textId="77777777" w:rsidTr="0046604E">
        <w:trPr>
          <w:trHeight w:val="847"/>
        </w:trPr>
        <w:tc>
          <w:tcPr>
            <w:tcW w:w="1447" w:type="dxa"/>
            <w:tcBorders>
              <w:top w:val="single" w:sz="4" w:space="0" w:color="000000"/>
              <w:left w:val="single" w:sz="4" w:space="0" w:color="000000"/>
              <w:bottom w:val="single" w:sz="4" w:space="0" w:color="000000"/>
              <w:right w:val="single" w:sz="4" w:space="0" w:color="000000"/>
            </w:tcBorders>
          </w:tcPr>
          <w:p w14:paraId="14BE04CC" w14:textId="77777777" w:rsidR="008461E5" w:rsidRPr="004256C1" w:rsidRDefault="008461E5" w:rsidP="009E614B">
            <w:pPr>
              <w:spacing w:before="100" w:beforeAutospacing="1" w:after="120" w:line="259" w:lineRule="auto"/>
            </w:pPr>
            <w:r w:rsidRPr="004256C1">
              <w:rPr>
                <w:sz w:val="21"/>
              </w:rPr>
              <w:t xml:space="preserve">s. 168 (2)(b) EA 2010 </w:t>
            </w:r>
          </w:p>
        </w:tc>
        <w:tc>
          <w:tcPr>
            <w:tcW w:w="850" w:type="dxa"/>
            <w:tcBorders>
              <w:top w:val="single" w:sz="4" w:space="0" w:color="000000"/>
              <w:left w:val="single" w:sz="4" w:space="0" w:color="000000"/>
              <w:bottom w:val="single" w:sz="4" w:space="0" w:color="000000"/>
              <w:right w:val="single" w:sz="4" w:space="0" w:color="000000"/>
            </w:tcBorders>
          </w:tcPr>
          <w:p w14:paraId="58CAC725" w14:textId="77777777" w:rsidR="008461E5" w:rsidRPr="004256C1" w:rsidRDefault="008461E5" w:rsidP="009E614B">
            <w:pPr>
              <w:spacing w:before="100" w:beforeAutospacing="1" w:after="120" w:line="259" w:lineRule="auto"/>
            </w:pPr>
            <w:r w:rsidRPr="004256C1">
              <w:rPr>
                <w:sz w:val="21"/>
              </w:rPr>
              <w:t xml:space="preserve">EA2 </w:t>
            </w:r>
          </w:p>
        </w:tc>
        <w:tc>
          <w:tcPr>
            <w:tcW w:w="5524" w:type="dxa"/>
            <w:tcBorders>
              <w:top w:val="single" w:sz="4" w:space="0" w:color="000000"/>
              <w:left w:val="single" w:sz="4" w:space="0" w:color="000000"/>
              <w:bottom w:val="single" w:sz="4" w:space="0" w:color="000000"/>
              <w:right w:val="single" w:sz="4" w:space="0" w:color="000000"/>
            </w:tcBorders>
          </w:tcPr>
          <w:p w14:paraId="7646C9C1" w14:textId="77777777" w:rsidR="008461E5" w:rsidRPr="004256C1" w:rsidRDefault="008461E5" w:rsidP="009E614B">
            <w:pPr>
              <w:spacing w:before="100" w:beforeAutospacing="1" w:after="120" w:line="259" w:lineRule="auto"/>
              <w:ind w:left="2" w:right="334"/>
            </w:pPr>
            <w:r w:rsidRPr="004256C1">
              <w:rPr>
                <w:sz w:val="21"/>
              </w:rPr>
              <w:t xml:space="preserve">HC driver making an additional charge for carrying an assistance dog accompanying a disabled passenger </w:t>
            </w:r>
          </w:p>
        </w:tc>
        <w:tc>
          <w:tcPr>
            <w:tcW w:w="1276" w:type="dxa"/>
            <w:tcBorders>
              <w:top w:val="single" w:sz="4" w:space="0" w:color="000000"/>
              <w:left w:val="single" w:sz="4" w:space="0" w:color="000000"/>
              <w:bottom w:val="single" w:sz="4" w:space="0" w:color="000000"/>
              <w:right w:val="single" w:sz="4" w:space="0" w:color="000000"/>
            </w:tcBorders>
          </w:tcPr>
          <w:p w14:paraId="14B6DFDC"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3A0774DF" w14:textId="77777777" w:rsidTr="0046604E">
        <w:trPr>
          <w:trHeight w:val="1090"/>
        </w:trPr>
        <w:tc>
          <w:tcPr>
            <w:tcW w:w="1447" w:type="dxa"/>
            <w:tcBorders>
              <w:top w:val="single" w:sz="4" w:space="0" w:color="000000"/>
              <w:left w:val="single" w:sz="4" w:space="0" w:color="000000"/>
              <w:bottom w:val="single" w:sz="4" w:space="0" w:color="000000"/>
              <w:right w:val="single" w:sz="4" w:space="0" w:color="000000"/>
            </w:tcBorders>
          </w:tcPr>
          <w:p w14:paraId="6BFF31B0" w14:textId="77777777" w:rsidR="008461E5" w:rsidRPr="004256C1" w:rsidRDefault="008461E5" w:rsidP="009E614B">
            <w:pPr>
              <w:spacing w:before="100" w:beforeAutospacing="1" w:after="120" w:line="259" w:lineRule="auto"/>
            </w:pPr>
            <w:r w:rsidRPr="004256C1">
              <w:rPr>
                <w:sz w:val="21"/>
              </w:rPr>
              <w:t xml:space="preserve">s. 170 (1)(a) EA 2010 </w:t>
            </w:r>
          </w:p>
        </w:tc>
        <w:tc>
          <w:tcPr>
            <w:tcW w:w="850" w:type="dxa"/>
            <w:tcBorders>
              <w:top w:val="single" w:sz="4" w:space="0" w:color="000000"/>
              <w:left w:val="single" w:sz="4" w:space="0" w:color="000000"/>
              <w:bottom w:val="single" w:sz="4" w:space="0" w:color="000000"/>
              <w:right w:val="single" w:sz="4" w:space="0" w:color="000000"/>
            </w:tcBorders>
          </w:tcPr>
          <w:p w14:paraId="38220EB8" w14:textId="77777777" w:rsidR="008461E5" w:rsidRPr="004256C1" w:rsidRDefault="008461E5" w:rsidP="009E614B">
            <w:pPr>
              <w:spacing w:before="100" w:beforeAutospacing="1" w:after="120" w:line="259" w:lineRule="auto"/>
            </w:pPr>
            <w:r w:rsidRPr="004256C1">
              <w:rPr>
                <w:sz w:val="21"/>
              </w:rPr>
              <w:t xml:space="preserve">EA3 </w:t>
            </w:r>
          </w:p>
        </w:tc>
        <w:tc>
          <w:tcPr>
            <w:tcW w:w="5524" w:type="dxa"/>
            <w:tcBorders>
              <w:top w:val="single" w:sz="4" w:space="0" w:color="000000"/>
              <w:left w:val="single" w:sz="4" w:space="0" w:color="000000"/>
              <w:bottom w:val="single" w:sz="4" w:space="0" w:color="000000"/>
              <w:right w:val="single" w:sz="4" w:space="0" w:color="000000"/>
            </w:tcBorders>
          </w:tcPr>
          <w:p w14:paraId="0D9B8456" w14:textId="77777777" w:rsidR="008461E5" w:rsidRPr="004256C1" w:rsidRDefault="008461E5" w:rsidP="009E614B">
            <w:pPr>
              <w:spacing w:before="100" w:beforeAutospacing="1" w:after="120" w:line="259" w:lineRule="auto"/>
              <w:ind w:left="2" w:right="146"/>
            </w:pPr>
            <w:r w:rsidRPr="004256C1">
              <w:rPr>
                <w:sz w:val="21"/>
              </w:rPr>
              <w:t xml:space="preserve">Refusal by PH operator to accept booking if the booking is requested by or on behalf of a disabled person or a person who wishes to be accompanied by a disabled person </w:t>
            </w:r>
          </w:p>
        </w:tc>
        <w:tc>
          <w:tcPr>
            <w:tcW w:w="1276" w:type="dxa"/>
            <w:tcBorders>
              <w:top w:val="single" w:sz="4" w:space="0" w:color="000000"/>
              <w:left w:val="single" w:sz="4" w:space="0" w:color="000000"/>
              <w:bottom w:val="single" w:sz="4" w:space="0" w:color="000000"/>
              <w:right w:val="single" w:sz="4" w:space="0" w:color="000000"/>
            </w:tcBorders>
          </w:tcPr>
          <w:p w14:paraId="22308267"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46DEC312" w14:textId="77777777" w:rsidTr="0046604E">
        <w:trPr>
          <w:trHeight w:val="850"/>
        </w:trPr>
        <w:tc>
          <w:tcPr>
            <w:tcW w:w="1447" w:type="dxa"/>
            <w:tcBorders>
              <w:top w:val="single" w:sz="4" w:space="0" w:color="000000"/>
              <w:left w:val="single" w:sz="4" w:space="0" w:color="000000"/>
              <w:bottom w:val="single" w:sz="4" w:space="0" w:color="000000"/>
              <w:right w:val="single" w:sz="4" w:space="0" w:color="000000"/>
            </w:tcBorders>
          </w:tcPr>
          <w:p w14:paraId="4B1B657B" w14:textId="77777777" w:rsidR="008461E5" w:rsidRPr="004256C1" w:rsidRDefault="008461E5" w:rsidP="009E614B">
            <w:pPr>
              <w:spacing w:before="100" w:beforeAutospacing="1" w:after="120" w:line="259" w:lineRule="auto"/>
              <w:ind w:right="105"/>
            </w:pPr>
            <w:r w:rsidRPr="004256C1">
              <w:rPr>
                <w:sz w:val="21"/>
              </w:rPr>
              <w:t xml:space="preserve">s. 170 (2) EA 2010 </w:t>
            </w:r>
          </w:p>
        </w:tc>
        <w:tc>
          <w:tcPr>
            <w:tcW w:w="850" w:type="dxa"/>
            <w:tcBorders>
              <w:top w:val="single" w:sz="4" w:space="0" w:color="000000"/>
              <w:left w:val="single" w:sz="4" w:space="0" w:color="000000"/>
              <w:bottom w:val="single" w:sz="4" w:space="0" w:color="000000"/>
              <w:right w:val="single" w:sz="4" w:space="0" w:color="000000"/>
            </w:tcBorders>
          </w:tcPr>
          <w:p w14:paraId="7510EAAF" w14:textId="77777777" w:rsidR="008461E5" w:rsidRPr="004256C1" w:rsidRDefault="008461E5" w:rsidP="009E614B">
            <w:pPr>
              <w:spacing w:before="100" w:beforeAutospacing="1" w:after="120" w:line="259" w:lineRule="auto"/>
            </w:pPr>
            <w:r w:rsidRPr="004256C1">
              <w:rPr>
                <w:sz w:val="21"/>
              </w:rPr>
              <w:t xml:space="preserve">EA4 </w:t>
            </w:r>
          </w:p>
        </w:tc>
        <w:tc>
          <w:tcPr>
            <w:tcW w:w="5524" w:type="dxa"/>
            <w:tcBorders>
              <w:top w:val="single" w:sz="4" w:space="0" w:color="000000"/>
              <w:left w:val="single" w:sz="4" w:space="0" w:color="000000"/>
              <w:bottom w:val="single" w:sz="4" w:space="0" w:color="000000"/>
              <w:right w:val="single" w:sz="4" w:space="0" w:color="000000"/>
            </w:tcBorders>
          </w:tcPr>
          <w:p w14:paraId="250834F6" w14:textId="77777777" w:rsidR="008461E5" w:rsidRPr="004256C1" w:rsidRDefault="008461E5" w:rsidP="009E614B">
            <w:pPr>
              <w:spacing w:before="100" w:beforeAutospacing="1" w:after="120"/>
              <w:ind w:left="2" w:right="147"/>
            </w:pPr>
            <w:r w:rsidRPr="004256C1">
              <w:rPr>
                <w:sz w:val="21"/>
              </w:rPr>
              <w:t xml:space="preserve">PH operator making an additional charge for carrying an assistance dog accompanying a disabled passenger </w:t>
            </w:r>
          </w:p>
        </w:tc>
        <w:tc>
          <w:tcPr>
            <w:tcW w:w="1276" w:type="dxa"/>
            <w:tcBorders>
              <w:top w:val="single" w:sz="4" w:space="0" w:color="000000"/>
              <w:left w:val="single" w:sz="4" w:space="0" w:color="000000"/>
              <w:bottom w:val="single" w:sz="4" w:space="0" w:color="000000"/>
              <w:right w:val="single" w:sz="4" w:space="0" w:color="000000"/>
            </w:tcBorders>
          </w:tcPr>
          <w:p w14:paraId="46E47EBC" w14:textId="77777777" w:rsidR="008461E5" w:rsidRPr="004256C1" w:rsidRDefault="008461E5" w:rsidP="009E614B">
            <w:pPr>
              <w:spacing w:before="100" w:beforeAutospacing="1" w:after="120" w:line="259" w:lineRule="auto"/>
            </w:pPr>
            <w:r w:rsidRPr="004256C1">
              <w:rPr>
                <w:sz w:val="21"/>
              </w:rPr>
              <w:t xml:space="preserve">Level 3 </w:t>
            </w:r>
          </w:p>
        </w:tc>
      </w:tr>
      <w:tr w:rsidR="008461E5" w:rsidRPr="004256C1" w14:paraId="01FD05BB" w14:textId="77777777" w:rsidTr="0046604E">
        <w:trPr>
          <w:trHeight w:val="1332"/>
        </w:trPr>
        <w:tc>
          <w:tcPr>
            <w:tcW w:w="1447" w:type="dxa"/>
            <w:tcBorders>
              <w:top w:val="single" w:sz="4" w:space="0" w:color="000000"/>
              <w:left w:val="single" w:sz="4" w:space="0" w:color="000000"/>
              <w:bottom w:val="single" w:sz="4" w:space="0" w:color="000000"/>
              <w:right w:val="single" w:sz="4" w:space="0" w:color="000000"/>
            </w:tcBorders>
          </w:tcPr>
          <w:p w14:paraId="6AEE5C08" w14:textId="77777777" w:rsidR="008461E5" w:rsidRPr="004256C1" w:rsidRDefault="008461E5" w:rsidP="009E614B">
            <w:pPr>
              <w:spacing w:before="100" w:beforeAutospacing="1" w:after="120" w:line="259" w:lineRule="auto"/>
            </w:pPr>
            <w:r w:rsidRPr="004256C1">
              <w:rPr>
                <w:sz w:val="21"/>
              </w:rPr>
              <w:t xml:space="preserve">s. 170 (3)(a) EA 2010 </w:t>
            </w:r>
          </w:p>
        </w:tc>
        <w:tc>
          <w:tcPr>
            <w:tcW w:w="850" w:type="dxa"/>
            <w:tcBorders>
              <w:top w:val="single" w:sz="4" w:space="0" w:color="000000"/>
              <w:left w:val="single" w:sz="4" w:space="0" w:color="000000"/>
              <w:bottom w:val="single" w:sz="4" w:space="0" w:color="000000"/>
              <w:right w:val="single" w:sz="4" w:space="0" w:color="000000"/>
            </w:tcBorders>
          </w:tcPr>
          <w:p w14:paraId="554D9E95" w14:textId="77777777" w:rsidR="008461E5" w:rsidRPr="004256C1" w:rsidRDefault="008461E5" w:rsidP="009E614B">
            <w:pPr>
              <w:spacing w:before="100" w:beforeAutospacing="1" w:after="120" w:line="259" w:lineRule="auto"/>
            </w:pPr>
            <w:r w:rsidRPr="004256C1">
              <w:rPr>
                <w:sz w:val="21"/>
              </w:rPr>
              <w:t xml:space="preserve">EA5 </w:t>
            </w:r>
          </w:p>
        </w:tc>
        <w:tc>
          <w:tcPr>
            <w:tcW w:w="5524" w:type="dxa"/>
            <w:tcBorders>
              <w:top w:val="single" w:sz="4" w:space="0" w:color="000000"/>
              <w:left w:val="single" w:sz="4" w:space="0" w:color="000000"/>
              <w:bottom w:val="single" w:sz="4" w:space="0" w:color="000000"/>
              <w:right w:val="single" w:sz="4" w:space="0" w:color="000000"/>
            </w:tcBorders>
          </w:tcPr>
          <w:p w14:paraId="1DC9A7C0" w14:textId="77777777" w:rsidR="008461E5" w:rsidRPr="004256C1" w:rsidRDefault="008461E5" w:rsidP="009E614B">
            <w:pPr>
              <w:spacing w:before="100" w:beforeAutospacing="1" w:after="120" w:line="259" w:lineRule="auto"/>
              <w:ind w:left="2"/>
            </w:pPr>
            <w:r w:rsidRPr="004256C1">
              <w:rPr>
                <w:sz w:val="21"/>
              </w:rPr>
              <w:t xml:space="preserve">PH driver failing or refusing to carry out a booking accepted by the operator if the booking is made by or on behalf of a disabled person or a person who wishes to be accompanied by a disabled person, </w:t>
            </w:r>
          </w:p>
        </w:tc>
        <w:tc>
          <w:tcPr>
            <w:tcW w:w="1276" w:type="dxa"/>
            <w:tcBorders>
              <w:top w:val="single" w:sz="4" w:space="0" w:color="000000"/>
              <w:left w:val="single" w:sz="4" w:space="0" w:color="000000"/>
              <w:bottom w:val="single" w:sz="4" w:space="0" w:color="000000"/>
              <w:right w:val="single" w:sz="4" w:space="0" w:color="000000"/>
            </w:tcBorders>
          </w:tcPr>
          <w:p w14:paraId="5C35409F" w14:textId="77777777" w:rsidR="008461E5" w:rsidRPr="004256C1" w:rsidRDefault="008461E5" w:rsidP="009E614B">
            <w:pPr>
              <w:spacing w:before="100" w:beforeAutospacing="1" w:after="120" w:line="259" w:lineRule="auto"/>
            </w:pPr>
            <w:r w:rsidRPr="004256C1">
              <w:rPr>
                <w:sz w:val="21"/>
              </w:rPr>
              <w:t xml:space="preserve">Level 3 </w:t>
            </w:r>
          </w:p>
        </w:tc>
      </w:tr>
      <w:tr w:rsidR="008461E5" w14:paraId="5ABE28E2" w14:textId="77777777" w:rsidTr="0046604E">
        <w:trPr>
          <w:trHeight w:val="1090"/>
        </w:trPr>
        <w:tc>
          <w:tcPr>
            <w:tcW w:w="1447" w:type="dxa"/>
            <w:tcBorders>
              <w:top w:val="single" w:sz="4" w:space="0" w:color="000000"/>
              <w:left w:val="single" w:sz="4" w:space="0" w:color="000000"/>
              <w:bottom w:val="single" w:sz="4" w:space="0" w:color="000000"/>
              <w:right w:val="single" w:sz="4" w:space="0" w:color="000000"/>
            </w:tcBorders>
          </w:tcPr>
          <w:p w14:paraId="62D194F9" w14:textId="77777777" w:rsidR="008461E5" w:rsidRPr="004256C1" w:rsidRDefault="008461E5" w:rsidP="009E614B">
            <w:pPr>
              <w:spacing w:before="100" w:beforeAutospacing="1" w:after="120" w:line="259" w:lineRule="auto"/>
            </w:pPr>
            <w:r w:rsidRPr="004256C1">
              <w:rPr>
                <w:sz w:val="21"/>
              </w:rPr>
              <w:t xml:space="preserve">s. 170 (3)(b) EA 2010 </w:t>
            </w:r>
          </w:p>
        </w:tc>
        <w:tc>
          <w:tcPr>
            <w:tcW w:w="850" w:type="dxa"/>
            <w:tcBorders>
              <w:top w:val="single" w:sz="4" w:space="0" w:color="000000"/>
              <w:left w:val="single" w:sz="4" w:space="0" w:color="000000"/>
              <w:bottom w:val="single" w:sz="4" w:space="0" w:color="000000"/>
              <w:right w:val="single" w:sz="4" w:space="0" w:color="000000"/>
            </w:tcBorders>
          </w:tcPr>
          <w:p w14:paraId="1D4CFD96" w14:textId="77777777" w:rsidR="008461E5" w:rsidRPr="004256C1" w:rsidRDefault="008461E5" w:rsidP="009E614B">
            <w:pPr>
              <w:spacing w:before="100" w:beforeAutospacing="1" w:after="120" w:line="259" w:lineRule="auto"/>
            </w:pPr>
            <w:r w:rsidRPr="004256C1">
              <w:rPr>
                <w:sz w:val="21"/>
              </w:rPr>
              <w:t xml:space="preserve">EA6 </w:t>
            </w:r>
          </w:p>
        </w:tc>
        <w:tc>
          <w:tcPr>
            <w:tcW w:w="5524" w:type="dxa"/>
            <w:tcBorders>
              <w:top w:val="single" w:sz="4" w:space="0" w:color="000000"/>
              <w:left w:val="single" w:sz="4" w:space="0" w:color="000000"/>
              <w:bottom w:val="single" w:sz="4" w:space="0" w:color="000000"/>
              <w:right w:val="single" w:sz="4" w:space="0" w:color="000000"/>
            </w:tcBorders>
          </w:tcPr>
          <w:p w14:paraId="2DA927E7" w14:textId="77777777" w:rsidR="008461E5" w:rsidRPr="004256C1" w:rsidRDefault="008461E5" w:rsidP="009E614B">
            <w:pPr>
              <w:spacing w:before="100" w:beforeAutospacing="1" w:after="120" w:line="259" w:lineRule="auto"/>
              <w:ind w:left="2"/>
            </w:pPr>
            <w:r w:rsidRPr="004256C1">
              <w:rPr>
                <w:sz w:val="21"/>
              </w:rPr>
              <w:t xml:space="preserve">PH driver failing or refusing to carry out a booking accepted by the operator if the booking is that the disabled person is accompanied by an assistance dog. </w:t>
            </w:r>
          </w:p>
        </w:tc>
        <w:tc>
          <w:tcPr>
            <w:tcW w:w="1276" w:type="dxa"/>
            <w:tcBorders>
              <w:top w:val="single" w:sz="4" w:space="0" w:color="000000"/>
              <w:left w:val="single" w:sz="4" w:space="0" w:color="000000"/>
              <w:bottom w:val="single" w:sz="4" w:space="0" w:color="000000"/>
              <w:right w:val="single" w:sz="4" w:space="0" w:color="000000"/>
            </w:tcBorders>
          </w:tcPr>
          <w:p w14:paraId="4D6C9C8A" w14:textId="77777777" w:rsidR="008461E5" w:rsidRDefault="008461E5" w:rsidP="009E614B">
            <w:pPr>
              <w:spacing w:before="100" w:beforeAutospacing="1" w:after="120" w:line="259" w:lineRule="auto"/>
            </w:pPr>
            <w:r w:rsidRPr="004256C1">
              <w:rPr>
                <w:sz w:val="21"/>
              </w:rPr>
              <w:t>Level 3</w:t>
            </w:r>
            <w:r>
              <w:rPr>
                <w:sz w:val="21"/>
              </w:rPr>
              <w:t xml:space="preserve"> </w:t>
            </w:r>
          </w:p>
        </w:tc>
      </w:tr>
    </w:tbl>
    <w:p w14:paraId="25FCD150" w14:textId="030822EF" w:rsidR="00DC3CF0" w:rsidRPr="00DC3CF0" w:rsidRDefault="008461E5" w:rsidP="007C04B3">
      <w:pPr>
        <w:spacing w:before="100" w:beforeAutospacing="1" w:after="120"/>
      </w:pPr>
      <w:r>
        <w:rPr>
          <w:rFonts w:ascii="Calibri" w:eastAsia="Calibri" w:hAnsi="Calibri" w:cs="Calibri"/>
          <w:sz w:val="22"/>
        </w:rPr>
        <w:t xml:space="preserve"> </w:t>
      </w:r>
      <w:r w:rsidRPr="2A6E93B4">
        <w:rPr>
          <w:rFonts w:ascii="Cambria" w:eastAsia="Cambria" w:hAnsi="Cambria" w:cs="Cambria"/>
          <w:sz w:val="37"/>
          <w:szCs w:val="37"/>
          <w:vertAlign w:val="superscript"/>
        </w:rPr>
        <w:t xml:space="preserve">  </w:t>
      </w:r>
      <w:r>
        <w:tab/>
      </w:r>
    </w:p>
    <w:sectPr w:rsidR="00DC3CF0" w:rsidRPr="00DC3CF0">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37487" w14:textId="77777777" w:rsidR="001203AB" w:rsidRDefault="001203AB" w:rsidP="009930BC">
      <w:pPr>
        <w:spacing w:after="0" w:line="240" w:lineRule="auto"/>
      </w:pPr>
      <w:r>
        <w:separator/>
      </w:r>
    </w:p>
  </w:endnote>
  <w:endnote w:type="continuationSeparator" w:id="0">
    <w:p w14:paraId="08FCAEA2" w14:textId="77777777" w:rsidR="001203AB" w:rsidRDefault="001203AB" w:rsidP="009930BC">
      <w:pPr>
        <w:spacing w:after="0" w:line="240" w:lineRule="auto"/>
      </w:pPr>
      <w:r>
        <w:continuationSeparator/>
      </w:r>
    </w:p>
  </w:endnote>
  <w:endnote w:type="continuationNotice" w:id="1">
    <w:p w14:paraId="5FAA4D44" w14:textId="77777777" w:rsidR="001203AB" w:rsidRDefault="001203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mp;quo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207246"/>
      <w:docPartObj>
        <w:docPartGallery w:val="Page Numbers (Bottom of Page)"/>
        <w:docPartUnique/>
      </w:docPartObj>
    </w:sdtPr>
    <w:sdtEndPr>
      <w:rPr>
        <w:noProof/>
      </w:rPr>
    </w:sdtEndPr>
    <w:sdtContent>
      <w:p w14:paraId="0D88000D" w14:textId="77777777" w:rsidR="001203AB" w:rsidRDefault="001203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76B4BC" w14:textId="77777777" w:rsidR="001203AB" w:rsidRDefault="001203AB">
    <w:pPr>
      <w:spacing w:after="76"/>
      <w:ind w:right="-42"/>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780698"/>
      <w:docPartObj>
        <w:docPartGallery w:val="Page Numbers (Bottom of Page)"/>
        <w:docPartUnique/>
      </w:docPartObj>
    </w:sdtPr>
    <w:sdtEndPr>
      <w:rPr>
        <w:noProof/>
      </w:rPr>
    </w:sdtEndPr>
    <w:sdtContent>
      <w:p w14:paraId="7919F0B4" w14:textId="77777777" w:rsidR="001203AB" w:rsidRDefault="001203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3419EE" w14:textId="77777777" w:rsidR="001203AB" w:rsidRDefault="001203AB">
    <w:pPr>
      <w:spacing w:after="76"/>
      <w:ind w:right="-42"/>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A1F7" w14:textId="77777777" w:rsidR="001203AB" w:rsidRDefault="001203AB">
    <w:pPr>
      <w:spacing w:after="78"/>
      <w:ind w:right="-42"/>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AF07D0B" wp14:editId="16F9CEC3">
              <wp:simplePos x="0" y="0"/>
              <wp:positionH relativeFrom="page">
                <wp:posOffset>1170305</wp:posOffset>
              </wp:positionH>
              <wp:positionV relativeFrom="page">
                <wp:posOffset>9349740</wp:posOffset>
              </wp:positionV>
              <wp:extent cx="5772785" cy="30480"/>
              <wp:effectExtent l="0" t="0" r="0" b="0"/>
              <wp:wrapSquare wrapText="bothSides"/>
              <wp:docPr id="231313" name="Group 231313"/>
              <wp:cNvGraphicFramePr/>
              <a:graphic xmlns:a="http://schemas.openxmlformats.org/drawingml/2006/main">
                <a:graphicData uri="http://schemas.microsoft.com/office/word/2010/wordprocessingGroup">
                  <wpg:wgp>
                    <wpg:cNvGrpSpPr/>
                    <wpg:grpSpPr>
                      <a:xfrm>
                        <a:off x="0" y="0"/>
                        <a:ext cx="5772785" cy="30480"/>
                        <a:chOff x="0" y="0"/>
                        <a:chExt cx="5772785" cy="30480"/>
                      </a:xfrm>
                    </wpg:grpSpPr>
                    <wps:wsp>
                      <wps:cNvPr id="231314" name="Shape 231314"/>
                      <wps:cNvSpPr/>
                      <wps:spPr>
                        <a:xfrm>
                          <a:off x="0" y="0"/>
                          <a:ext cx="5772785" cy="0"/>
                        </a:xfrm>
                        <a:custGeom>
                          <a:avLst/>
                          <a:gdLst/>
                          <a:ahLst/>
                          <a:cxnLst/>
                          <a:rect l="0" t="0" r="0" b="0"/>
                          <a:pathLst>
                            <a:path w="5772785">
                              <a:moveTo>
                                <a:pt x="0" y="0"/>
                              </a:moveTo>
                              <a:lnTo>
                                <a:pt x="5772785" y="0"/>
                              </a:lnTo>
                            </a:path>
                          </a:pathLst>
                        </a:custGeom>
                        <a:ln w="33528" cap="flat">
                          <a:round/>
                        </a:ln>
                      </wps:spPr>
                      <wps:style>
                        <a:lnRef idx="1">
                          <a:srgbClr val="612322"/>
                        </a:lnRef>
                        <a:fillRef idx="0">
                          <a:srgbClr val="000000">
                            <a:alpha val="0"/>
                          </a:srgbClr>
                        </a:fillRef>
                        <a:effectRef idx="0">
                          <a:scrgbClr r="0" g="0" b="0"/>
                        </a:effectRef>
                        <a:fontRef idx="none"/>
                      </wps:style>
                      <wps:bodyPr/>
                    </wps:wsp>
                    <wps:wsp>
                      <wps:cNvPr id="231315" name="Shape 231315"/>
                      <wps:cNvSpPr/>
                      <wps:spPr>
                        <a:xfrm>
                          <a:off x="0" y="30480"/>
                          <a:ext cx="5772785" cy="0"/>
                        </a:xfrm>
                        <a:custGeom>
                          <a:avLst/>
                          <a:gdLst/>
                          <a:ahLst/>
                          <a:cxnLst/>
                          <a:rect l="0" t="0" r="0" b="0"/>
                          <a:pathLst>
                            <a:path w="5772785">
                              <a:moveTo>
                                <a:pt x="0" y="0"/>
                              </a:moveTo>
                              <a:lnTo>
                                <a:pt x="5772785" y="0"/>
                              </a:lnTo>
                            </a:path>
                          </a:pathLst>
                        </a:custGeom>
                        <a:ln w="9144" cap="flat">
                          <a:round/>
                        </a:ln>
                      </wps:spPr>
                      <wps:style>
                        <a:lnRef idx="1">
                          <a:srgbClr val="61232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0582609A">
            <v:group id="Group 231313" style="position:absolute;margin-left:92.15pt;margin-top:736.2pt;width:454.55pt;height:2.4pt;z-index:251658240;mso-position-horizontal-relative:page;mso-position-vertical-relative:page" coordsize="57727,304" o:spid="_x0000_s1026" w14:anchorId="2B66A4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">
              <v:shape id="Shape 231314" style="position:absolute;width:57727;height:0;visibility:visible;mso-wrap-style:square;v-text-anchor:top" coordsize="5772785,0" o:spid="_x0000_s1027" filled="f" strokecolor="#612322" strokeweight="2.64pt" path="m,l57727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">
                <v:path textboxrect="0,0,5772785,0" arrowok="t"/>
              </v:shape>
              <v:shape id="Shape 231315" style="position:absolute;top:304;width:57727;height:0;visibility:visible;mso-wrap-style:square;v-text-anchor:top" coordsize="5772785,0" o:spid="_x0000_s1028" filled="f" strokecolor="#612322" strokeweight=".72pt" path="m,l57727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">
                <v:path textboxrect="0,0,5772785,0" arrowok="t"/>
              </v:shape>
              <w10:wrap type="square" anchorx="page" anchory="page"/>
            </v:group>
          </w:pict>
        </mc:Fallback>
      </mc:AlternateContent>
    </w:r>
    <w:r>
      <w:rPr>
        <w:rFonts w:ascii="Calibri" w:eastAsia="Calibri" w:hAnsi="Calibri" w:cs="Calibri"/>
        <w:sz w:val="22"/>
      </w:rPr>
      <w:t xml:space="preserve"> </w:t>
    </w:r>
  </w:p>
  <w:p w14:paraId="25937638" w14:textId="77777777" w:rsidR="001203AB" w:rsidRDefault="001203AB">
    <w:pPr>
      <w:spacing w:after="76"/>
      <w:ind w:right="-42"/>
      <w:jc w:val="right"/>
    </w:pPr>
    <w:r>
      <w:rPr>
        <w:rFonts w:ascii="Calibri" w:eastAsia="Calibri" w:hAnsi="Calibri" w:cs="Calibri"/>
        <w:sz w:val="22"/>
      </w:rPr>
      <w:t xml:space="preserve"> </w:t>
    </w:r>
  </w:p>
  <w:p w14:paraId="252B14FE" w14:textId="77777777" w:rsidR="001203AB" w:rsidRDefault="001203AB">
    <w:pPr>
      <w:spacing w:after="79"/>
      <w:ind w:right="-42"/>
      <w:jc w:val="right"/>
    </w:pPr>
    <w:r>
      <w:rPr>
        <w:rFonts w:ascii="Calibri" w:eastAsia="Calibri" w:hAnsi="Calibri" w:cs="Calibri"/>
        <w:sz w:val="22"/>
      </w:rPr>
      <w:t xml:space="preserve"> </w:t>
    </w:r>
  </w:p>
  <w:p w14:paraId="00D1152A" w14:textId="77777777" w:rsidR="001203AB" w:rsidRDefault="001203AB">
    <w:pPr>
      <w:spacing w:after="114"/>
      <w:ind w:right="-42"/>
      <w:jc w:val="right"/>
    </w:pPr>
    <w:r>
      <w:rPr>
        <w:rFonts w:ascii="Calibri" w:eastAsia="Calibri" w:hAnsi="Calibri" w:cs="Calibri"/>
        <w:sz w:val="22"/>
      </w:rPr>
      <w:t xml:space="preserve"> </w:t>
    </w:r>
  </w:p>
  <w:p w14:paraId="7025AB45" w14:textId="77777777" w:rsidR="001203AB" w:rsidRDefault="001203AB">
    <w:pPr>
      <w:tabs>
        <w:tab w:val="center" w:pos="660"/>
        <w:tab w:val="center" w:pos="8710"/>
      </w:tabs>
      <w:spacing w:after="6"/>
    </w:pPr>
    <w:r>
      <w:rPr>
        <w:rFonts w:ascii="Calibri" w:eastAsia="Calibri" w:hAnsi="Calibri" w:cs="Calibri"/>
        <w:sz w:val="20"/>
      </w:rPr>
      <w:t xml:space="preserve"> </w:t>
    </w:r>
    <w:r>
      <w:rPr>
        <w:rFonts w:ascii="Calibri" w:eastAsia="Calibri" w:hAnsi="Calibri" w:cs="Calibri"/>
        <w:sz w:val="20"/>
      </w:rPr>
      <w:tab/>
    </w:r>
    <w:r>
      <w:rPr>
        <w:rFonts w:ascii="Cambria" w:eastAsia="Cambria" w:hAnsi="Cambria" w:cs="Cambria"/>
        <w:sz w:val="20"/>
      </w:rPr>
      <w:t xml:space="preserve">Version 1:  </w:t>
    </w:r>
    <w:r>
      <w:rPr>
        <w:rFonts w:ascii="Cambria" w:eastAsia="Cambria" w:hAnsi="Cambria" w:cs="Cambria"/>
        <w:sz w:val="20"/>
      </w:rPr>
      <w:tab/>
      <w:t xml:space="preserve">Page </w:t>
    </w: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Cambria" w:eastAsia="Cambria" w:hAnsi="Cambria" w:cs="Cambria"/>
        <w:sz w:val="20"/>
      </w:rPr>
      <w:t>3</w:t>
    </w:r>
    <w:r>
      <w:rPr>
        <w:rFonts w:ascii="Cambria" w:eastAsia="Cambria" w:hAnsi="Cambria" w:cs="Cambria"/>
        <w:sz w:val="20"/>
      </w:rPr>
      <w:fldChar w:fldCharType="end"/>
    </w:r>
    <w:r>
      <w:rPr>
        <w:rFonts w:ascii="Cambria" w:eastAsia="Cambria" w:hAnsi="Cambria" w:cs="Cambria"/>
        <w:sz w:val="20"/>
      </w:rPr>
      <w:t xml:space="preserve"> </w:t>
    </w:r>
  </w:p>
  <w:p w14:paraId="70286D0D" w14:textId="77777777" w:rsidR="001203AB" w:rsidRDefault="001203AB">
    <w:pPr>
      <w:spacing w:after="8"/>
      <w:ind w:left="211"/>
    </w:pPr>
    <w:r>
      <w:rPr>
        <w:rFonts w:ascii="Cambria" w:eastAsia="Cambria" w:hAnsi="Cambria" w:cs="Cambria"/>
        <w:sz w:val="20"/>
      </w:rPr>
      <w:t xml:space="preserve">Effective 23 February 2021 </w:t>
    </w:r>
  </w:p>
  <w:p w14:paraId="59EC822F" w14:textId="77777777" w:rsidR="001203AB" w:rsidRDefault="001203AB">
    <w:pPr>
      <w:spacing w:after="0"/>
      <w:ind w:left="211"/>
    </w:pPr>
    <w:r>
      <w:rPr>
        <w:rFonts w:ascii="Cambria" w:eastAsia="Cambria" w:hAnsi="Cambria" w:cs="Cambria"/>
        <w:sz w:val="20"/>
      </w:rPr>
      <w:t xml:space="preserve">Approved by Council 23 February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51F93" w14:textId="77777777" w:rsidR="001203AB" w:rsidRDefault="001203AB" w:rsidP="009930BC">
      <w:pPr>
        <w:spacing w:after="0" w:line="240" w:lineRule="auto"/>
      </w:pPr>
      <w:r>
        <w:separator/>
      </w:r>
    </w:p>
  </w:footnote>
  <w:footnote w:type="continuationSeparator" w:id="0">
    <w:p w14:paraId="79A33B93" w14:textId="77777777" w:rsidR="001203AB" w:rsidRDefault="001203AB" w:rsidP="009930BC">
      <w:pPr>
        <w:spacing w:after="0" w:line="240" w:lineRule="auto"/>
      </w:pPr>
      <w:r>
        <w:continuationSeparator/>
      </w:r>
    </w:p>
  </w:footnote>
  <w:footnote w:type="continuationNotice" w:id="1">
    <w:p w14:paraId="2F69CF0B" w14:textId="77777777" w:rsidR="001203AB" w:rsidRDefault="001203AB">
      <w:pPr>
        <w:spacing w:after="0" w:line="240" w:lineRule="auto"/>
      </w:pPr>
    </w:p>
  </w:footnote>
  <w:footnote w:id="2">
    <w:p w14:paraId="20D5734A" w14:textId="77777777" w:rsidR="001203AB" w:rsidRPr="00707E14" w:rsidRDefault="001203AB" w:rsidP="009930BC">
      <w:pPr>
        <w:pStyle w:val="FootnoteText"/>
      </w:pPr>
      <w:r>
        <w:rPr>
          <w:rStyle w:val="FootnoteReference"/>
        </w:rPr>
        <w:footnoteRef/>
      </w:r>
      <w:r>
        <w:t xml:space="preserve"> </w:t>
      </w:r>
      <w:hyperlink r:id="rId1" w:history="1">
        <w:r w:rsidRPr="00B14198">
          <w:rPr>
            <w:rStyle w:val="Hyperlink"/>
          </w:rPr>
          <w:t>https://www.gov.uk/government/publications/assessing-fitness-to-drive-a-guide-for-medical-professionals</w:t>
        </w:r>
      </w:hyperlink>
      <w:r>
        <w:t xml:space="preserve"> </w:t>
      </w:r>
    </w:p>
  </w:footnote>
  <w:footnote w:id="3">
    <w:p w14:paraId="37B4B28D" w14:textId="6CBE8D96" w:rsidR="001203AB" w:rsidRPr="000A7B8F" w:rsidRDefault="001203AB" w:rsidP="009930BC">
      <w:pPr>
        <w:pStyle w:val="FootnoteText"/>
      </w:pPr>
      <w:r>
        <w:rPr>
          <w:rStyle w:val="FootnoteReference"/>
        </w:rPr>
        <w:footnoteRef/>
      </w:r>
      <w:r>
        <w:t xml:space="preserve"> </w:t>
      </w:r>
      <w:hyperlink r:id="rId2" w:history="1">
        <w:r>
          <w:rPr>
            <w:rStyle w:val="Hyperlink"/>
          </w:rPr>
          <w:t xml:space="preserve">Guidance on Determining the Suitability of Applicants and </w:t>
        </w:r>
        <w:r w:rsidR="008854F0">
          <w:rPr>
            <w:rStyle w:val="Hyperlink"/>
          </w:rPr>
          <w:t>Licence</w:t>
        </w:r>
        <w:r>
          <w:rPr>
            <w:rStyle w:val="Hyperlink"/>
          </w:rPr>
          <w:t>es in the Hackney Carriage and Private Hire Trades</w:t>
        </w:r>
      </w:hyperlink>
      <w:r>
        <w:t xml:space="preserve"> – Institute of Licensing April 2018</w:t>
      </w:r>
    </w:p>
  </w:footnote>
  <w:footnote w:id="4">
    <w:p w14:paraId="2F39231D" w14:textId="77777777" w:rsidR="001203AB" w:rsidRDefault="001203AB" w:rsidP="007534E8">
      <w:pPr>
        <w:pStyle w:val="FootnoteText"/>
      </w:pPr>
      <w:r>
        <w:rPr>
          <w:rStyle w:val="FootnoteReference"/>
        </w:rPr>
        <w:footnoteRef/>
      </w:r>
      <w:r>
        <w:t xml:space="preserve"> Section 61(2) Local Government (Miscellaneous Provisions ) Act 1976</w:t>
      </w:r>
    </w:p>
  </w:footnote>
  <w:footnote w:id="5">
    <w:p w14:paraId="3E04ED0C" w14:textId="77777777" w:rsidR="001203AB" w:rsidRDefault="001203AB" w:rsidP="007534E8">
      <w:pPr>
        <w:pStyle w:val="FootnoteText"/>
      </w:pPr>
      <w:r>
        <w:rPr>
          <w:rStyle w:val="FootnoteReference"/>
        </w:rPr>
        <w:footnoteRef/>
      </w:r>
      <w:r>
        <w:t xml:space="preserve"> Constitution of the Carlisle City Council, Section 2B, para 3.1.2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7764" w14:textId="77777777" w:rsidR="001203AB" w:rsidRDefault="001203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DB28" w14:textId="77777777" w:rsidR="001203AB" w:rsidRDefault="001203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B9E3" w14:textId="77777777" w:rsidR="001203AB" w:rsidRDefault="001203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00A"/>
    <w:multiLevelType w:val="hybridMultilevel"/>
    <w:tmpl w:val="9A9C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0000F"/>
    <w:multiLevelType w:val="hybridMultilevel"/>
    <w:tmpl w:val="FEB4DC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A61460"/>
    <w:multiLevelType w:val="hybridMultilevel"/>
    <w:tmpl w:val="42C60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11F7F"/>
    <w:multiLevelType w:val="hybridMultilevel"/>
    <w:tmpl w:val="E12842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6566B1"/>
    <w:multiLevelType w:val="hybridMultilevel"/>
    <w:tmpl w:val="B1B635BA"/>
    <w:lvl w:ilvl="0" w:tplc="7ADA85C2">
      <w:start w:val="1"/>
      <w:numFmt w:val="decimal"/>
      <w:lvlText w:val="%1."/>
      <w:lvlJc w:val="left"/>
      <w:pPr>
        <w:ind w:left="952" w:hanging="721"/>
      </w:pPr>
      <w:rPr>
        <w:rFonts w:hint="default"/>
        <w:spacing w:val="-1"/>
        <w:w w:val="100"/>
      </w:rPr>
    </w:lvl>
    <w:lvl w:ilvl="1" w:tplc="06C88EAC">
      <w:numFmt w:val="bullet"/>
      <w:lvlText w:val=""/>
      <w:lvlJc w:val="left"/>
      <w:pPr>
        <w:ind w:left="1672" w:hanging="360"/>
      </w:pPr>
      <w:rPr>
        <w:rFonts w:ascii="Symbol" w:eastAsia="Symbol" w:hAnsi="Symbol" w:cs="Symbol" w:hint="default"/>
        <w:w w:val="100"/>
        <w:sz w:val="24"/>
        <w:szCs w:val="24"/>
      </w:rPr>
    </w:lvl>
    <w:lvl w:ilvl="2" w:tplc="E166B56C">
      <w:numFmt w:val="bullet"/>
      <w:lvlText w:val="•"/>
      <w:lvlJc w:val="left"/>
      <w:pPr>
        <w:ind w:left="2680" w:hanging="360"/>
      </w:pPr>
      <w:rPr>
        <w:rFonts w:hint="default"/>
      </w:rPr>
    </w:lvl>
    <w:lvl w:ilvl="3" w:tplc="899CC3BE">
      <w:numFmt w:val="bullet"/>
      <w:lvlText w:val="•"/>
      <w:lvlJc w:val="left"/>
      <w:pPr>
        <w:ind w:left="3681" w:hanging="360"/>
      </w:pPr>
      <w:rPr>
        <w:rFonts w:hint="default"/>
      </w:rPr>
    </w:lvl>
    <w:lvl w:ilvl="4" w:tplc="D6CA7CCE">
      <w:numFmt w:val="bullet"/>
      <w:lvlText w:val="•"/>
      <w:lvlJc w:val="left"/>
      <w:pPr>
        <w:ind w:left="4682" w:hanging="360"/>
      </w:pPr>
      <w:rPr>
        <w:rFonts w:hint="default"/>
      </w:rPr>
    </w:lvl>
    <w:lvl w:ilvl="5" w:tplc="69925ED6">
      <w:numFmt w:val="bullet"/>
      <w:lvlText w:val="•"/>
      <w:lvlJc w:val="left"/>
      <w:pPr>
        <w:ind w:left="5682" w:hanging="360"/>
      </w:pPr>
      <w:rPr>
        <w:rFonts w:hint="default"/>
      </w:rPr>
    </w:lvl>
    <w:lvl w:ilvl="6" w:tplc="A7AC0AAE">
      <w:numFmt w:val="bullet"/>
      <w:lvlText w:val="•"/>
      <w:lvlJc w:val="left"/>
      <w:pPr>
        <w:ind w:left="6683" w:hanging="360"/>
      </w:pPr>
      <w:rPr>
        <w:rFonts w:hint="default"/>
      </w:rPr>
    </w:lvl>
    <w:lvl w:ilvl="7" w:tplc="29F03CD2">
      <w:numFmt w:val="bullet"/>
      <w:lvlText w:val="•"/>
      <w:lvlJc w:val="left"/>
      <w:pPr>
        <w:ind w:left="7684" w:hanging="360"/>
      </w:pPr>
      <w:rPr>
        <w:rFonts w:hint="default"/>
      </w:rPr>
    </w:lvl>
    <w:lvl w:ilvl="8" w:tplc="CD0E197C">
      <w:numFmt w:val="bullet"/>
      <w:lvlText w:val="•"/>
      <w:lvlJc w:val="left"/>
      <w:pPr>
        <w:ind w:left="8684" w:hanging="360"/>
      </w:pPr>
      <w:rPr>
        <w:rFonts w:hint="default"/>
      </w:rPr>
    </w:lvl>
  </w:abstractNum>
  <w:abstractNum w:abstractNumId="5" w15:restartNumberingAfterBreak="0">
    <w:nsid w:val="09400055"/>
    <w:multiLevelType w:val="hybridMultilevel"/>
    <w:tmpl w:val="B9EC4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C7AA4"/>
    <w:multiLevelType w:val="hybridMultilevel"/>
    <w:tmpl w:val="8FB22C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034CAE"/>
    <w:multiLevelType w:val="hybridMultilevel"/>
    <w:tmpl w:val="019E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BC1DBE"/>
    <w:multiLevelType w:val="hybridMultilevel"/>
    <w:tmpl w:val="8DD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D4A0B"/>
    <w:multiLevelType w:val="hybridMultilevel"/>
    <w:tmpl w:val="F75AE0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7E0952"/>
    <w:multiLevelType w:val="hybridMultilevel"/>
    <w:tmpl w:val="9458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1405BF"/>
    <w:multiLevelType w:val="hybridMultilevel"/>
    <w:tmpl w:val="259E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5072A0"/>
    <w:multiLevelType w:val="hybridMultilevel"/>
    <w:tmpl w:val="8C28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E25D93"/>
    <w:multiLevelType w:val="hybridMultilevel"/>
    <w:tmpl w:val="1C10E4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BC278C"/>
    <w:multiLevelType w:val="hybridMultilevel"/>
    <w:tmpl w:val="C64ABF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C45248"/>
    <w:multiLevelType w:val="hybridMultilevel"/>
    <w:tmpl w:val="CB72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98759E"/>
    <w:multiLevelType w:val="hybridMultilevel"/>
    <w:tmpl w:val="1B54E6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181CEA"/>
    <w:multiLevelType w:val="multilevel"/>
    <w:tmpl w:val="1C6E28AC"/>
    <w:styleLink w:val="Style2"/>
    <w:lvl w:ilvl="0">
      <w:start w:val="1"/>
      <w:numFmt w:val="decimal"/>
      <w:lvlText w:val="PART %1."/>
      <w:lvlJc w:val="left"/>
      <w:pPr>
        <w:ind w:left="360" w:hanging="360"/>
      </w:pPr>
      <w:rPr>
        <w:rFonts w:ascii="Calibri" w:hAnsi="Calibri"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C052BD8"/>
    <w:multiLevelType w:val="hybridMultilevel"/>
    <w:tmpl w:val="80EE9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CAE6877"/>
    <w:multiLevelType w:val="hybridMultilevel"/>
    <w:tmpl w:val="B2E8197A"/>
    <w:lvl w:ilvl="0" w:tplc="E6003074">
      <w:start w:val="1"/>
      <w:numFmt w:val="lowerLetter"/>
      <w:lvlText w:val="%1)"/>
      <w:lvlJc w:val="left"/>
      <w:pPr>
        <w:ind w:left="1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4E47F4">
      <w:start w:val="1"/>
      <w:numFmt w:val="lowerLetter"/>
      <w:lvlText w:val="%2"/>
      <w:lvlJc w:val="left"/>
      <w:pPr>
        <w:ind w:left="2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FC15C4">
      <w:start w:val="1"/>
      <w:numFmt w:val="lowerRoman"/>
      <w:lvlText w:val="%3"/>
      <w:lvlJc w:val="left"/>
      <w:pPr>
        <w:ind w:left="2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68AC8C">
      <w:start w:val="1"/>
      <w:numFmt w:val="decimal"/>
      <w:lvlText w:val="%4"/>
      <w:lvlJc w:val="left"/>
      <w:pPr>
        <w:ind w:left="3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4C09D2">
      <w:start w:val="1"/>
      <w:numFmt w:val="lowerLetter"/>
      <w:lvlText w:val="%5"/>
      <w:lvlJc w:val="left"/>
      <w:pPr>
        <w:ind w:left="4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E6A9D4">
      <w:start w:val="1"/>
      <w:numFmt w:val="lowerRoman"/>
      <w:lvlText w:val="%6"/>
      <w:lvlJc w:val="left"/>
      <w:pPr>
        <w:ind w:left="4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DC6BE0">
      <w:start w:val="1"/>
      <w:numFmt w:val="decimal"/>
      <w:lvlText w:val="%7"/>
      <w:lvlJc w:val="left"/>
      <w:pPr>
        <w:ind w:left="5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AC2BC8">
      <w:start w:val="1"/>
      <w:numFmt w:val="lowerLetter"/>
      <w:lvlText w:val="%8"/>
      <w:lvlJc w:val="left"/>
      <w:pPr>
        <w:ind w:left="6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545B18">
      <w:start w:val="1"/>
      <w:numFmt w:val="lowerRoman"/>
      <w:lvlText w:val="%9"/>
      <w:lvlJc w:val="left"/>
      <w:pPr>
        <w:ind w:left="7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D15623E"/>
    <w:multiLevelType w:val="hybridMultilevel"/>
    <w:tmpl w:val="4F5A9F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865991"/>
    <w:multiLevelType w:val="hybridMultilevel"/>
    <w:tmpl w:val="9C3C1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AE05EC"/>
    <w:multiLevelType w:val="hybridMultilevel"/>
    <w:tmpl w:val="98B04784"/>
    <w:lvl w:ilvl="0" w:tplc="E4261260">
      <w:start w:val="1"/>
      <w:numFmt w:val="lowerLetter"/>
      <w:lvlText w:val="(%1)"/>
      <w:lvlJc w:val="left"/>
      <w:pPr>
        <w:ind w:left="15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1001FE">
      <w:start w:val="1"/>
      <w:numFmt w:val="lowerLetter"/>
      <w:lvlText w:val="%2"/>
      <w:lvlJc w:val="left"/>
      <w:pPr>
        <w:ind w:left="20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8CBB92">
      <w:start w:val="1"/>
      <w:numFmt w:val="lowerRoman"/>
      <w:lvlText w:val="%3"/>
      <w:lvlJc w:val="left"/>
      <w:pPr>
        <w:ind w:left="28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BCC6D6">
      <w:start w:val="1"/>
      <w:numFmt w:val="decimal"/>
      <w:lvlText w:val="%4"/>
      <w:lvlJc w:val="left"/>
      <w:pPr>
        <w:ind w:left="35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30A0A8">
      <w:start w:val="1"/>
      <w:numFmt w:val="lowerLetter"/>
      <w:lvlText w:val="%5"/>
      <w:lvlJc w:val="left"/>
      <w:pPr>
        <w:ind w:left="4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D62C44">
      <w:start w:val="1"/>
      <w:numFmt w:val="lowerRoman"/>
      <w:lvlText w:val="%6"/>
      <w:lvlJc w:val="left"/>
      <w:pPr>
        <w:ind w:left="49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E8C3B0">
      <w:start w:val="1"/>
      <w:numFmt w:val="decimal"/>
      <w:lvlText w:val="%7"/>
      <w:lvlJc w:val="left"/>
      <w:pPr>
        <w:ind w:left="56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5A7C00">
      <w:start w:val="1"/>
      <w:numFmt w:val="lowerLetter"/>
      <w:lvlText w:val="%8"/>
      <w:lvlJc w:val="left"/>
      <w:pPr>
        <w:ind w:left="64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0EC7EE">
      <w:start w:val="1"/>
      <w:numFmt w:val="lowerRoman"/>
      <w:lvlText w:val="%9"/>
      <w:lvlJc w:val="left"/>
      <w:pPr>
        <w:ind w:left="71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32873B7"/>
    <w:multiLevelType w:val="hybridMultilevel"/>
    <w:tmpl w:val="EEB066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36C2BEA"/>
    <w:multiLevelType w:val="hybridMultilevel"/>
    <w:tmpl w:val="D97AD4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39A7C36"/>
    <w:multiLevelType w:val="hybridMultilevel"/>
    <w:tmpl w:val="F6A003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46E59CB"/>
    <w:multiLevelType w:val="hybridMultilevel"/>
    <w:tmpl w:val="1210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5F5618C"/>
    <w:multiLevelType w:val="hybridMultilevel"/>
    <w:tmpl w:val="F5F8B2EC"/>
    <w:lvl w:ilvl="0" w:tplc="A0AC5FF2">
      <w:start w:val="1"/>
      <w:numFmt w:val="lowerLetter"/>
      <w:lvlText w:val="%1)"/>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BC1006">
      <w:start w:val="1"/>
      <w:numFmt w:val="lowerLetter"/>
      <w:lvlText w:val="%2"/>
      <w:lvlJc w:val="left"/>
      <w:pPr>
        <w:ind w:left="16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D4F158">
      <w:start w:val="1"/>
      <w:numFmt w:val="lowerRoman"/>
      <w:lvlText w:val="%3"/>
      <w:lvlJc w:val="left"/>
      <w:pPr>
        <w:ind w:left="23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A4A970">
      <w:start w:val="1"/>
      <w:numFmt w:val="decimal"/>
      <w:lvlText w:val="%4"/>
      <w:lvlJc w:val="left"/>
      <w:pPr>
        <w:ind w:left="30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5ACD78">
      <w:start w:val="1"/>
      <w:numFmt w:val="lowerLetter"/>
      <w:lvlText w:val="%5"/>
      <w:lvlJc w:val="left"/>
      <w:pPr>
        <w:ind w:left="3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0A709C">
      <w:start w:val="1"/>
      <w:numFmt w:val="lowerRoman"/>
      <w:lvlText w:val="%6"/>
      <w:lvlJc w:val="left"/>
      <w:pPr>
        <w:ind w:left="45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B60B1A">
      <w:start w:val="1"/>
      <w:numFmt w:val="decimal"/>
      <w:lvlText w:val="%7"/>
      <w:lvlJc w:val="left"/>
      <w:pPr>
        <w:ind w:left="5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2E7980">
      <w:start w:val="1"/>
      <w:numFmt w:val="lowerLetter"/>
      <w:lvlText w:val="%8"/>
      <w:lvlJc w:val="left"/>
      <w:pPr>
        <w:ind w:left="5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B68D72">
      <w:start w:val="1"/>
      <w:numFmt w:val="lowerRoman"/>
      <w:lvlText w:val="%9"/>
      <w:lvlJc w:val="left"/>
      <w:pPr>
        <w:ind w:left="6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6247326"/>
    <w:multiLevelType w:val="hybridMultilevel"/>
    <w:tmpl w:val="99C47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7B15DD7"/>
    <w:multiLevelType w:val="hybridMultilevel"/>
    <w:tmpl w:val="9F22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B1508E6"/>
    <w:multiLevelType w:val="hybridMultilevel"/>
    <w:tmpl w:val="D91ED0EE"/>
    <w:lvl w:ilvl="0" w:tplc="FB5CA5BC">
      <w:start w:val="1"/>
      <w:numFmt w:val="lowerLetter"/>
      <w:lvlText w:val="%1)"/>
      <w:lvlJc w:val="left"/>
      <w:pPr>
        <w:ind w:left="1358"/>
      </w:pPr>
      <w:rPr>
        <w:rFonts w:asciiTheme="minorHAnsi" w:eastAsia="Arial" w:hAnsiTheme="minorHAnsi" w:cstheme="minorHAnsi" w:hint="default"/>
        <w:b w:val="0"/>
        <w:i w:val="0"/>
        <w:strike w:val="0"/>
        <w:dstrike w:val="0"/>
        <w:color w:val="000000"/>
        <w:sz w:val="26"/>
        <w:szCs w:val="26"/>
        <w:u w:val="none" w:color="000000"/>
        <w:bdr w:val="none" w:sz="0" w:space="0" w:color="auto"/>
        <w:shd w:val="clear" w:color="auto" w:fill="auto"/>
        <w:vertAlign w:val="baseline"/>
      </w:rPr>
    </w:lvl>
    <w:lvl w:ilvl="1" w:tplc="13B2E4C4">
      <w:start w:val="1"/>
      <w:numFmt w:val="lowerLetter"/>
      <w:lvlText w:val="%2"/>
      <w:lvlJc w:val="left"/>
      <w:pPr>
        <w:ind w:left="2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E46C7C">
      <w:start w:val="1"/>
      <w:numFmt w:val="lowerRoman"/>
      <w:lvlText w:val="%3"/>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2089A4">
      <w:start w:val="1"/>
      <w:numFmt w:val="decimal"/>
      <w:lvlText w:val="%4"/>
      <w:lvlJc w:val="left"/>
      <w:pPr>
        <w:ind w:left="3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3A4512">
      <w:start w:val="1"/>
      <w:numFmt w:val="lowerLetter"/>
      <w:lvlText w:val="%5"/>
      <w:lvlJc w:val="left"/>
      <w:pPr>
        <w:ind w:left="4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E8BC34">
      <w:start w:val="1"/>
      <w:numFmt w:val="lowerRoman"/>
      <w:lvlText w:val="%6"/>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7031AC">
      <w:start w:val="1"/>
      <w:numFmt w:val="decimal"/>
      <w:lvlText w:val="%7"/>
      <w:lvlJc w:val="left"/>
      <w:pPr>
        <w:ind w:left="5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E27E00">
      <w:start w:val="1"/>
      <w:numFmt w:val="lowerLetter"/>
      <w:lvlText w:val="%8"/>
      <w:lvlJc w:val="left"/>
      <w:pPr>
        <w:ind w:left="6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DAEACC">
      <w:start w:val="1"/>
      <w:numFmt w:val="lowerRoman"/>
      <w:lvlText w:val="%9"/>
      <w:lvlJc w:val="left"/>
      <w:pPr>
        <w:ind w:left="71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B272B32"/>
    <w:multiLevelType w:val="hybridMultilevel"/>
    <w:tmpl w:val="D1A8C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B8D0013"/>
    <w:multiLevelType w:val="hybridMultilevel"/>
    <w:tmpl w:val="004477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CC828AE"/>
    <w:multiLevelType w:val="hybridMultilevel"/>
    <w:tmpl w:val="F2C2964E"/>
    <w:lvl w:ilvl="0" w:tplc="9EF0CA48">
      <w:start w:val="1"/>
      <w:numFmt w:val="upperLetter"/>
      <w:pStyle w:val="Heading6"/>
      <w:lvlText w:val="APPENDIX %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E6E7BFD"/>
    <w:multiLevelType w:val="hybridMultilevel"/>
    <w:tmpl w:val="CAACE0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0C23EBA"/>
    <w:multiLevelType w:val="hybridMultilevel"/>
    <w:tmpl w:val="21B47ECE"/>
    <w:lvl w:ilvl="0" w:tplc="08090019">
      <w:start w:val="1"/>
      <w:numFmt w:val="lowerLetter"/>
      <w:lvlText w:val="%1."/>
      <w:lvlJc w:val="left"/>
      <w:pPr>
        <w:ind w:left="720" w:hanging="360"/>
      </w:pPr>
    </w:lvl>
    <w:lvl w:ilvl="1" w:tplc="453472B4">
      <w:start w:val="1"/>
      <w:numFmt w:val="lowerLetter"/>
      <w:lvlText w:val="%2)"/>
      <w:lvlJc w:val="left"/>
      <w:pPr>
        <w:ind w:left="1800" w:hanging="720"/>
      </w:pPr>
      <w:rPr>
        <w:rFonts w:hint="default"/>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2B04016"/>
    <w:multiLevelType w:val="hybridMultilevel"/>
    <w:tmpl w:val="A7C0F2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3212BCA"/>
    <w:multiLevelType w:val="hybridMultilevel"/>
    <w:tmpl w:val="4A32C5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654786D"/>
    <w:multiLevelType w:val="multilevel"/>
    <w:tmpl w:val="9900FCE4"/>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8D4AC1"/>
    <w:multiLevelType w:val="hybridMultilevel"/>
    <w:tmpl w:val="1DE2E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9DA1DB8"/>
    <w:multiLevelType w:val="hybridMultilevel"/>
    <w:tmpl w:val="9B2EBAFA"/>
    <w:lvl w:ilvl="0" w:tplc="9F226E22">
      <w:start w:val="1"/>
      <w:numFmt w:val="lowerLetter"/>
      <w:lvlText w:val="%1)"/>
      <w:lvlJc w:val="left"/>
      <w:pPr>
        <w:ind w:left="153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9C56143E">
      <w:start w:val="1"/>
      <w:numFmt w:val="lowerLetter"/>
      <w:lvlText w:val="%2"/>
      <w:lvlJc w:val="left"/>
      <w:pPr>
        <w:ind w:left="20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CD92ECF4">
      <w:start w:val="1"/>
      <w:numFmt w:val="lowerRoman"/>
      <w:lvlText w:val="%3"/>
      <w:lvlJc w:val="left"/>
      <w:pPr>
        <w:ind w:left="28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D03E7D90">
      <w:start w:val="1"/>
      <w:numFmt w:val="decimal"/>
      <w:lvlText w:val="%4"/>
      <w:lvlJc w:val="left"/>
      <w:pPr>
        <w:ind w:left="35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6FF0CAE6">
      <w:start w:val="1"/>
      <w:numFmt w:val="lowerLetter"/>
      <w:lvlText w:val="%5"/>
      <w:lvlJc w:val="left"/>
      <w:pPr>
        <w:ind w:left="424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715E9F04">
      <w:start w:val="1"/>
      <w:numFmt w:val="lowerRoman"/>
      <w:lvlText w:val="%6"/>
      <w:lvlJc w:val="left"/>
      <w:pPr>
        <w:ind w:left="496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FD902BA8">
      <w:start w:val="1"/>
      <w:numFmt w:val="decimal"/>
      <w:lvlText w:val="%7"/>
      <w:lvlJc w:val="left"/>
      <w:pPr>
        <w:ind w:left="56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549A2B2E">
      <w:start w:val="1"/>
      <w:numFmt w:val="lowerLetter"/>
      <w:lvlText w:val="%8"/>
      <w:lvlJc w:val="left"/>
      <w:pPr>
        <w:ind w:left="64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EC88B3EA">
      <w:start w:val="1"/>
      <w:numFmt w:val="lowerRoman"/>
      <w:lvlText w:val="%9"/>
      <w:lvlJc w:val="left"/>
      <w:pPr>
        <w:ind w:left="71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B3C231C"/>
    <w:multiLevelType w:val="multilevel"/>
    <w:tmpl w:val="726E505C"/>
    <w:styleLink w:val="Style1"/>
    <w:lvl w:ilvl="0">
      <w:start w:val="1"/>
      <w:numFmt w:val="decimal"/>
      <w:lvlText w:val="PART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C3D2DF0"/>
    <w:multiLevelType w:val="hybridMultilevel"/>
    <w:tmpl w:val="1E32ED38"/>
    <w:lvl w:ilvl="0" w:tplc="D778D7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FD34B1A"/>
    <w:multiLevelType w:val="hybridMultilevel"/>
    <w:tmpl w:val="E1BE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247558C"/>
    <w:multiLevelType w:val="hybridMultilevel"/>
    <w:tmpl w:val="6728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26A1723"/>
    <w:multiLevelType w:val="hybridMultilevel"/>
    <w:tmpl w:val="6018D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42CD77CD"/>
    <w:multiLevelType w:val="hybridMultilevel"/>
    <w:tmpl w:val="6E40E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40B177C"/>
    <w:multiLevelType w:val="hybridMultilevel"/>
    <w:tmpl w:val="317A71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4CB6671"/>
    <w:multiLevelType w:val="hybridMultilevel"/>
    <w:tmpl w:val="AB8C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5AB6FB5"/>
    <w:multiLevelType w:val="hybridMultilevel"/>
    <w:tmpl w:val="62E421AA"/>
    <w:lvl w:ilvl="0" w:tplc="08090001">
      <w:start w:val="1"/>
      <w:numFmt w:val="bullet"/>
      <w:lvlText w:val=""/>
      <w:lvlJc w:val="left"/>
      <w:pPr>
        <w:ind w:left="1531"/>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5C92BDD8">
      <w:start w:val="1"/>
      <w:numFmt w:val="lowerLetter"/>
      <w:lvlText w:val="%2"/>
      <w:lvlJc w:val="left"/>
      <w:pPr>
        <w:ind w:left="2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A4700A">
      <w:start w:val="1"/>
      <w:numFmt w:val="lowerRoman"/>
      <w:lvlText w:val="%3"/>
      <w:lvlJc w:val="left"/>
      <w:pPr>
        <w:ind w:left="2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74E33C">
      <w:start w:val="1"/>
      <w:numFmt w:val="decimal"/>
      <w:lvlText w:val="%4"/>
      <w:lvlJc w:val="left"/>
      <w:pPr>
        <w:ind w:left="3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76DF9C">
      <w:start w:val="1"/>
      <w:numFmt w:val="lowerLetter"/>
      <w:lvlText w:val="%5"/>
      <w:lvlJc w:val="left"/>
      <w:pPr>
        <w:ind w:left="4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58055A">
      <w:start w:val="1"/>
      <w:numFmt w:val="lowerRoman"/>
      <w:lvlText w:val="%6"/>
      <w:lvlJc w:val="left"/>
      <w:pPr>
        <w:ind w:left="4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02724C">
      <w:start w:val="1"/>
      <w:numFmt w:val="decimal"/>
      <w:lvlText w:val="%7"/>
      <w:lvlJc w:val="left"/>
      <w:pPr>
        <w:ind w:left="5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54D50A">
      <w:start w:val="1"/>
      <w:numFmt w:val="lowerLetter"/>
      <w:lvlText w:val="%8"/>
      <w:lvlJc w:val="left"/>
      <w:pPr>
        <w:ind w:left="6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42165A">
      <w:start w:val="1"/>
      <w:numFmt w:val="lowerRoman"/>
      <w:lvlText w:val="%9"/>
      <w:lvlJc w:val="left"/>
      <w:pPr>
        <w:ind w:left="7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4761057C"/>
    <w:multiLevelType w:val="hybridMultilevel"/>
    <w:tmpl w:val="A8BE0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4B2C1D37"/>
    <w:multiLevelType w:val="hybridMultilevel"/>
    <w:tmpl w:val="0BE8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8B63C8"/>
    <w:multiLevelType w:val="hybridMultilevel"/>
    <w:tmpl w:val="BC8497CC"/>
    <w:lvl w:ilvl="0" w:tplc="E76A7C5E">
      <w:start w:val="1"/>
      <w:numFmt w:val="lowerLetter"/>
      <w:lvlText w:val="%1)"/>
      <w:lvlJc w:val="left"/>
      <w:pPr>
        <w:ind w:left="1358"/>
      </w:pPr>
      <w:rPr>
        <w:rFonts w:asciiTheme="minorHAnsi" w:eastAsia="Arial" w:hAnsiTheme="minorHAnsi" w:cstheme="minorHAnsi" w:hint="default"/>
        <w:b w:val="0"/>
        <w:i w:val="0"/>
        <w:strike w:val="0"/>
        <w:dstrike w:val="0"/>
        <w:color w:val="000000"/>
        <w:sz w:val="26"/>
        <w:szCs w:val="26"/>
        <w:u w:val="none" w:color="000000"/>
        <w:bdr w:val="none" w:sz="0" w:space="0" w:color="auto"/>
        <w:shd w:val="clear" w:color="auto" w:fill="auto"/>
        <w:vertAlign w:val="baseline"/>
      </w:rPr>
    </w:lvl>
    <w:lvl w:ilvl="1" w:tplc="57B64662">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04BAF4">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726538">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F4FA12">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1ED388">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14CF7E">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1ABABA">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24579C">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3923D90"/>
    <w:multiLevelType w:val="hybridMultilevel"/>
    <w:tmpl w:val="01EE61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39E0ECF"/>
    <w:multiLevelType w:val="hybridMultilevel"/>
    <w:tmpl w:val="9E7693BC"/>
    <w:lvl w:ilvl="0" w:tplc="08090001">
      <w:start w:val="1"/>
      <w:numFmt w:val="bullet"/>
      <w:lvlText w:val=""/>
      <w:lvlJc w:val="left"/>
      <w:pPr>
        <w:ind w:left="1531"/>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5C92BDD8">
      <w:start w:val="1"/>
      <w:numFmt w:val="lowerLetter"/>
      <w:lvlText w:val="%2"/>
      <w:lvlJc w:val="left"/>
      <w:pPr>
        <w:ind w:left="2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A4700A">
      <w:start w:val="1"/>
      <w:numFmt w:val="lowerRoman"/>
      <w:lvlText w:val="%3"/>
      <w:lvlJc w:val="left"/>
      <w:pPr>
        <w:ind w:left="2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74E33C">
      <w:start w:val="1"/>
      <w:numFmt w:val="decimal"/>
      <w:lvlText w:val="%4"/>
      <w:lvlJc w:val="left"/>
      <w:pPr>
        <w:ind w:left="3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76DF9C">
      <w:start w:val="1"/>
      <w:numFmt w:val="lowerLetter"/>
      <w:lvlText w:val="%5"/>
      <w:lvlJc w:val="left"/>
      <w:pPr>
        <w:ind w:left="4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58055A">
      <w:start w:val="1"/>
      <w:numFmt w:val="lowerRoman"/>
      <w:lvlText w:val="%6"/>
      <w:lvlJc w:val="left"/>
      <w:pPr>
        <w:ind w:left="4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02724C">
      <w:start w:val="1"/>
      <w:numFmt w:val="decimal"/>
      <w:lvlText w:val="%7"/>
      <w:lvlJc w:val="left"/>
      <w:pPr>
        <w:ind w:left="5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54D50A">
      <w:start w:val="1"/>
      <w:numFmt w:val="lowerLetter"/>
      <w:lvlText w:val="%8"/>
      <w:lvlJc w:val="left"/>
      <w:pPr>
        <w:ind w:left="6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42165A">
      <w:start w:val="1"/>
      <w:numFmt w:val="lowerRoman"/>
      <w:lvlText w:val="%9"/>
      <w:lvlJc w:val="left"/>
      <w:pPr>
        <w:ind w:left="7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547F6436"/>
    <w:multiLevelType w:val="hybridMultilevel"/>
    <w:tmpl w:val="88D83C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4A86B13"/>
    <w:multiLevelType w:val="hybridMultilevel"/>
    <w:tmpl w:val="183E5E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5027FF3"/>
    <w:multiLevelType w:val="hybridMultilevel"/>
    <w:tmpl w:val="9D58DCC2"/>
    <w:lvl w:ilvl="0" w:tplc="79B0DE30">
      <w:start w:val="1"/>
      <w:numFmt w:val="lowerLetter"/>
      <w:lvlText w:val="%1)"/>
      <w:lvlJc w:val="left"/>
      <w:pPr>
        <w:ind w:left="152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6A9EC574">
      <w:start w:val="1"/>
      <w:numFmt w:val="lowerLetter"/>
      <w:lvlText w:val="%2"/>
      <w:lvlJc w:val="left"/>
      <w:pPr>
        <w:ind w:left="20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7B749AC8">
      <w:start w:val="1"/>
      <w:numFmt w:val="lowerRoman"/>
      <w:lvlText w:val="%3"/>
      <w:lvlJc w:val="left"/>
      <w:pPr>
        <w:ind w:left="28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57363ACC">
      <w:start w:val="1"/>
      <w:numFmt w:val="decimal"/>
      <w:lvlText w:val="%4"/>
      <w:lvlJc w:val="left"/>
      <w:pPr>
        <w:ind w:left="35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23688F1E">
      <w:start w:val="1"/>
      <w:numFmt w:val="lowerLetter"/>
      <w:lvlText w:val="%5"/>
      <w:lvlJc w:val="left"/>
      <w:pPr>
        <w:ind w:left="424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D6FCFC78">
      <w:start w:val="1"/>
      <w:numFmt w:val="lowerRoman"/>
      <w:lvlText w:val="%6"/>
      <w:lvlJc w:val="left"/>
      <w:pPr>
        <w:ind w:left="496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48126D46">
      <w:start w:val="1"/>
      <w:numFmt w:val="decimal"/>
      <w:lvlText w:val="%7"/>
      <w:lvlJc w:val="left"/>
      <w:pPr>
        <w:ind w:left="56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A89ABE9C">
      <w:start w:val="1"/>
      <w:numFmt w:val="lowerLetter"/>
      <w:lvlText w:val="%8"/>
      <w:lvlJc w:val="left"/>
      <w:pPr>
        <w:ind w:left="64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E4F2B262">
      <w:start w:val="1"/>
      <w:numFmt w:val="lowerRoman"/>
      <w:lvlText w:val="%9"/>
      <w:lvlJc w:val="left"/>
      <w:pPr>
        <w:ind w:left="71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95A0A43"/>
    <w:multiLevelType w:val="hybridMultilevel"/>
    <w:tmpl w:val="C48CA1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B1169B0"/>
    <w:multiLevelType w:val="hybridMultilevel"/>
    <w:tmpl w:val="B8BC91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EA9466A"/>
    <w:multiLevelType w:val="hybridMultilevel"/>
    <w:tmpl w:val="3990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59C5F73"/>
    <w:multiLevelType w:val="hybridMultilevel"/>
    <w:tmpl w:val="EEC46B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9BE7C6A"/>
    <w:multiLevelType w:val="hybridMultilevel"/>
    <w:tmpl w:val="8FAAD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B057AA1"/>
    <w:multiLevelType w:val="hybridMultilevel"/>
    <w:tmpl w:val="952E8F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BED29B4"/>
    <w:multiLevelType w:val="hybridMultilevel"/>
    <w:tmpl w:val="25327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6CF67290"/>
    <w:multiLevelType w:val="hybridMultilevel"/>
    <w:tmpl w:val="4EDEE9AE"/>
    <w:lvl w:ilvl="0" w:tplc="65A4BFE8">
      <w:start w:val="1"/>
      <w:numFmt w:val="upperLetter"/>
      <w:pStyle w:val="AppendixHeading"/>
      <w:lvlText w:val="APPENDIX %1"/>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DA40320"/>
    <w:multiLevelType w:val="hybridMultilevel"/>
    <w:tmpl w:val="2DC8ABC2"/>
    <w:lvl w:ilvl="0" w:tplc="B48A7EB2">
      <w:start w:val="1"/>
      <w:numFmt w:val="lowerLetter"/>
      <w:lvlText w:val="%1)"/>
      <w:lvlJc w:val="left"/>
      <w:pPr>
        <w:ind w:left="1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86C78C">
      <w:start w:val="1"/>
      <w:numFmt w:val="lowerLetter"/>
      <w:lvlText w:val="%2"/>
      <w:lvlJc w:val="left"/>
      <w:pPr>
        <w:ind w:left="2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581D10">
      <w:start w:val="1"/>
      <w:numFmt w:val="lowerRoman"/>
      <w:lvlText w:val="%3"/>
      <w:lvlJc w:val="left"/>
      <w:pPr>
        <w:ind w:left="2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CAC382">
      <w:start w:val="1"/>
      <w:numFmt w:val="decimal"/>
      <w:lvlText w:val="%4"/>
      <w:lvlJc w:val="left"/>
      <w:pPr>
        <w:ind w:left="3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4ACBE6">
      <w:start w:val="1"/>
      <w:numFmt w:val="lowerLetter"/>
      <w:lvlText w:val="%5"/>
      <w:lvlJc w:val="left"/>
      <w:pPr>
        <w:ind w:left="4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E20052">
      <w:start w:val="1"/>
      <w:numFmt w:val="lowerRoman"/>
      <w:lvlText w:val="%6"/>
      <w:lvlJc w:val="left"/>
      <w:pPr>
        <w:ind w:left="4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DA4BC0">
      <w:start w:val="1"/>
      <w:numFmt w:val="decimal"/>
      <w:lvlText w:val="%7"/>
      <w:lvlJc w:val="left"/>
      <w:pPr>
        <w:ind w:left="5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F62540">
      <w:start w:val="1"/>
      <w:numFmt w:val="lowerLetter"/>
      <w:lvlText w:val="%8"/>
      <w:lvlJc w:val="left"/>
      <w:pPr>
        <w:ind w:left="6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A2290C">
      <w:start w:val="1"/>
      <w:numFmt w:val="lowerRoman"/>
      <w:lvlText w:val="%9"/>
      <w:lvlJc w:val="left"/>
      <w:pPr>
        <w:ind w:left="7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73F54297"/>
    <w:multiLevelType w:val="hybridMultilevel"/>
    <w:tmpl w:val="AE14C0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45F21CF"/>
    <w:multiLevelType w:val="hybridMultilevel"/>
    <w:tmpl w:val="73A4BF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5C42AB8"/>
    <w:multiLevelType w:val="hybridMultilevel"/>
    <w:tmpl w:val="CD607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DD05EA9"/>
    <w:multiLevelType w:val="multilevel"/>
    <w:tmpl w:val="A15E30B8"/>
    <w:lvl w:ilvl="0">
      <w:start w:val="1"/>
      <w:numFmt w:val="decimal"/>
      <w:pStyle w:val="Heading1"/>
      <w:lvlText w:val="PART %1."/>
      <w:lvlJc w:val="left"/>
      <w:pPr>
        <w:ind w:left="357" w:hanging="357"/>
      </w:pPr>
      <w:rPr>
        <w:rFonts w:hint="default"/>
      </w:rPr>
    </w:lvl>
    <w:lvl w:ilvl="1">
      <w:start w:val="1"/>
      <w:numFmt w:val="decimal"/>
      <w:pStyle w:val="Heading2"/>
      <w:lvlText w:val="%1.%2."/>
      <w:lvlJc w:val="left"/>
      <w:pPr>
        <w:ind w:left="2768"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1" w15:restartNumberingAfterBreak="0">
    <w:nsid w:val="7F716AEA"/>
    <w:multiLevelType w:val="hybridMultilevel"/>
    <w:tmpl w:val="ADA043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FE83679"/>
    <w:multiLevelType w:val="hybridMultilevel"/>
    <w:tmpl w:val="CE842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0"/>
  </w:num>
  <w:num w:numId="2">
    <w:abstractNumId w:val="4"/>
  </w:num>
  <w:num w:numId="3">
    <w:abstractNumId w:val="41"/>
  </w:num>
  <w:num w:numId="4">
    <w:abstractNumId w:val="35"/>
  </w:num>
  <w:num w:numId="5">
    <w:abstractNumId w:val="22"/>
  </w:num>
  <w:num w:numId="6">
    <w:abstractNumId w:val="52"/>
  </w:num>
  <w:num w:numId="7">
    <w:abstractNumId w:val="30"/>
  </w:num>
  <w:num w:numId="8">
    <w:abstractNumId w:val="27"/>
  </w:num>
  <w:num w:numId="9">
    <w:abstractNumId w:val="40"/>
  </w:num>
  <w:num w:numId="10">
    <w:abstractNumId w:val="57"/>
  </w:num>
  <w:num w:numId="11">
    <w:abstractNumId w:val="54"/>
  </w:num>
  <w:num w:numId="12">
    <w:abstractNumId w:val="49"/>
  </w:num>
  <w:num w:numId="13">
    <w:abstractNumId w:val="72"/>
  </w:num>
  <w:num w:numId="14">
    <w:abstractNumId w:val="51"/>
  </w:num>
  <w:num w:numId="15">
    <w:abstractNumId w:val="29"/>
  </w:num>
  <w:num w:numId="16">
    <w:abstractNumId w:val="50"/>
  </w:num>
  <w:num w:numId="17">
    <w:abstractNumId w:val="1"/>
  </w:num>
  <w:num w:numId="18">
    <w:abstractNumId w:val="66"/>
  </w:num>
  <w:num w:numId="19">
    <w:abstractNumId w:val="19"/>
  </w:num>
  <w:num w:numId="20">
    <w:abstractNumId w:val="21"/>
  </w:num>
  <w:num w:numId="21">
    <w:abstractNumId w:val="43"/>
  </w:num>
  <w:num w:numId="22">
    <w:abstractNumId w:val="11"/>
  </w:num>
  <w:num w:numId="23">
    <w:abstractNumId w:val="8"/>
  </w:num>
  <w:num w:numId="24">
    <w:abstractNumId w:val="31"/>
  </w:num>
  <w:num w:numId="25">
    <w:abstractNumId w:val="38"/>
  </w:num>
  <w:num w:numId="26">
    <w:abstractNumId w:val="60"/>
  </w:num>
  <w:num w:numId="27">
    <w:abstractNumId w:val="32"/>
  </w:num>
  <w:num w:numId="28">
    <w:abstractNumId w:val="24"/>
  </w:num>
  <w:num w:numId="29">
    <w:abstractNumId w:val="36"/>
  </w:num>
  <w:num w:numId="30">
    <w:abstractNumId w:val="37"/>
  </w:num>
  <w:num w:numId="31">
    <w:abstractNumId w:val="68"/>
  </w:num>
  <w:num w:numId="32">
    <w:abstractNumId w:val="64"/>
  </w:num>
  <w:num w:numId="33">
    <w:abstractNumId w:val="45"/>
  </w:num>
  <w:num w:numId="34">
    <w:abstractNumId w:val="9"/>
  </w:num>
  <w:num w:numId="35">
    <w:abstractNumId w:val="13"/>
  </w:num>
  <w:num w:numId="36">
    <w:abstractNumId w:val="18"/>
  </w:num>
  <w:num w:numId="37">
    <w:abstractNumId w:val="63"/>
  </w:num>
  <w:num w:numId="38">
    <w:abstractNumId w:val="23"/>
  </w:num>
  <w:num w:numId="39">
    <w:abstractNumId w:val="5"/>
  </w:num>
  <w:num w:numId="40">
    <w:abstractNumId w:val="10"/>
  </w:num>
  <w:num w:numId="41">
    <w:abstractNumId w:val="53"/>
  </w:num>
  <w:num w:numId="42">
    <w:abstractNumId w:val="34"/>
  </w:num>
  <w:num w:numId="43">
    <w:abstractNumId w:val="26"/>
  </w:num>
  <w:num w:numId="44">
    <w:abstractNumId w:val="7"/>
  </w:num>
  <w:num w:numId="45">
    <w:abstractNumId w:val="56"/>
  </w:num>
  <w:num w:numId="46">
    <w:abstractNumId w:val="25"/>
  </w:num>
  <w:num w:numId="47">
    <w:abstractNumId w:val="55"/>
  </w:num>
  <w:num w:numId="48">
    <w:abstractNumId w:val="42"/>
  </w:num>
  <w:num w:numId="49">
    <w:abstractNumId w:val="17"/>
  </w:num>
  <w:num w:numId="50">
    <w:abstractNumId w:val="65"/>
  </w:num>
  <w:num w:numId="51">
    <w:abstractNumId w:val="20"/>
  </w:num>
  <w:num w:numId="52">
    <w:abstractNumId w:val="44"/>
  </w:num>
  <w:num w:numId="53">
    <w:abstractNumId w:val="14"/>
  </w:num>
  <w:num w:numId="54">
    <w:abstractNumId w:val="16"/>
  </w:num>
  <w:num w:numId="55">
    <w:abstractNumId w:val="71"/>
  </w:num>
  <w:num w:numId="56">
    <w:abstractNumId w:val="3"/>
  </w:num>
  <w:num w:numId="57">
    <w:abstractNumId w:val="28"/>
  </w:num>
  <w:num w:numId="58">
    <w:abstractNumId w:val="47"/>
  </w:num>
  <w:num w:numId="59">
    <w:abstractNumId w:val="39"/>
  </w:num>
  <w:num w:numId="60">
    <w:abstractNumId w:val="67"/>
  </w:num>
  <w:num w:numId="61">
    <w:abstractNumId w:val="48"/>
  </w:num>
  <w:num w:numId="62">
    <w:abstractNumId w:val="0"/>
  </w:num>
  <w:num w:numId="63">
    <w:abstractNumId w:val="2"/>
  </w:num>
  <w:num w:numId="64">
    <w:abstractNumId w:val="69"/>
  </w:num>
  <w:num w:numId="65">
    <w:abstractNumId w:val="15"/>
  </w:num>
  <w:num w:numId="66">
    <w:abstractNumId w:val="62"/>
  </w:num>
  <w:num w:numId="67">
    <w:abstractNumId w:val="12"/>
  </w:num>
  <w:num w:numId="68">
    <w:abstractNumId w:val="59"/>
  </w:num>
  <w:num w:numId="69">
    <w:abstractNumId w:val="6"/>
  </w:num>
  <w:num w:numId="70">
    <w:abstractNumId w:val="46"/>
  </w:num>
  <w:num w:numId="71">
    <w:abstractNumId w:val="61"/>
  </w:num>
  <w:num w:numId="72">
    <w:abstractNumId w:val="58"/>
  </w:num>
  <w:num w:numId="73">
    <w:abstractNumId w:val="33"/>
  </w:num>
  <w:num w:numId="74">
    <w:abstractNumId w:val="33"/>
    <w:lvlOverride w:ilvl="0">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8A6"/>
    <w:rsid w:val="00001CCC"/>
    <w:rsid w:val="00005192"/>
    <w:rsid w:val="000060B1"/>
    <w:rsid w:val="00007330"/>
    <w:rsid w:val="00010D90"/>
    <w:rsid w:val="00011E6D"/>
    <w:rsid w:val="0001319E"/>
    <w:rsid w:val="00020AEF"/>
    <w:rsid w:val="00021581"/>
    <w:rsid w:val="000251B9"/>
    <w:rsid w:val="000435E9"/>
    <w:rsid w:val="0005471F"/>
    <w:rsid w:val="000601BC"/>
    <w:rsid w:val="00062038"/>
    <w:rsid w:val="00065F11"/>
    <w:rsid w:val="000805CA"/>
    <w:rsid w:val="000859B7"/>
    <w:rsid w:val="00094F98"/>
    <w:rsid w:val="000B6DCA"/>
    <w:rsid w:val="000C0411"/>
    <w:rsid w:val="000C783E"/>
    <w:rsid w:val="000D2911"/>
    <w:rsid w:val="000D299A"/>
    <w:rsid w:val="000E373A"/>
    <w:rsid w:val="000F5BD6"/>
    <w:rsid w:val="00100B56"/>
    <w:rsid w:val="001127D6"/>
    <w:rsid w:val="001155B9"/>
    <w:rsid w:val="00116727"/>
    <w:rsid w:val="001203AB"/>
    <w:rsid w:val="00121B2D"/>
    <w:rsid w:val="00130349"/>
    <w:rsid w:val="00131898"/>
    <w:rsid w:val="0014209B"/>
    <w:rsid w:val="00142372"/>
    <w:rsid w:val="0014531D"/>
    <w:rsid w:val="001473B7"/>
    <w:rsid w:val="00160B6E"/>
    <w:rsid w:val="0016731E"/>
    <w:rsid w:val="001768A6"/>
    <w:rsid w:val="00180FDB"/>
    <w:rsid w:val="0018583A"/>
    <w:rsid w:val="00192BE5"/>
    <w:rsid w:val="00192C1E"/>
    <w:rsid w:val="001B0E57"/>
    <w:rsid w:val="001B185A"/>
    <w:rsid w:val="001C24BF"/>
    <w:rsid w:val="001C41CC"/>
    <w:rsid w:val="001C4FD4"/>
    <w:rsid w:val="001D5412"/>
    <w:rsid w:val="001E03B7"/>
    <w:rsid w:val="001E1F7A"/>
    <w:rsid w:val="001E6BAF"/>
    <w:rsid w:val="001F2505"/>
    <w:rsid w:val="002000FD"/>
    <w:rsid w:val="00205001"/>
    <w:rsid w:val="002052FD"/>
    <w:rsid w:val="00206E9D"/>
    <w:rsid w:val="002160C7"/>
    <w:rsid w:val="00223219"/>
    <w:rsid w:val="00223A91"/>
    <w:rsid w:val="00232BB7"/>
    <w:rsid w:val="00240453"/>
    <w:rsid w:val="00242299"/>
    <w:rsid w:val="00245C28"/>
    <w:rsid w:val="00246005"/>
    <w:rsid w:val="002565C3"/>
    <w:rsid w:val="00262E7E"/>
    <w:rsid w:val="00265A04"/>
    <w:rsid w:val="00265CD1"/>
    <w:rsid w:val="0028097A"/>
    <w:rsid w:val="00281695"/>
    <w:rsid w:val="002860E5"/>
    <w:rsid w:val="00286935"/>
    <w:rsid w:val="00292CEE"/>
    <w:rsid w:val="002943A6"/>
    <w:rsid w:val="00294A5F"/>
    <w:rsid w:val="0029529B"/>
    <w:rsid w:val="00295A28"/>
    <w:rsid w:val="002A09B4"/>
    <w:rsid w:val="002A0CED"/>
    <w:rsid w:val="002A67A1"/>
    <w:rsid w:val="002B31FD"/>
    <w:rsid w:val="002B437B"/>
    <w:rsid w:val="002C179D"/>
    <w:rsid w:val="002C32F7"/>
    <w:rsid w:val="002C6FA6"/>
    <w:rsid w:val="002D19E6"/>
    <w:rsid w:val="003074B7"/>
    <w:rsid w:val="00307903"/>
    <w:rsid w:val="00312701"/>
    <w:rsid w:val="00313459"/>
    <w:rsid w:val="00314EDC"/>
    <w:rsid w:val="003209BD"/>
    <w:rsid w:val="00321F7D"/>
    <w:rsid w:val="00323902"/>
    <w:rsid w:val="003260CA"/>
    <w:rsid w:val="00326D2B"/>
    <w:rsid w:val="00335B85"/>
    <w:rsid w:val="00341083"/>
    <w:rsid w:val="00345D12"/>
    <w:rsid w:val="003541F4"/>
    <w:rsid w:val="00356F95"/>
    <w:rsid w:val="00357D04"/>
    <w:rsid w:val="00364312"/>
    <w:rsid w:val="0037012C"/>
    <w:rsid w:val="00371FA8"/>
    <w:rsid w:val="00375647"/>
    <w:rsid w:val="00376E64"/>
    <w:rsid w:val="00376FA0"/>
    <w:rsid w:val="00393377"/>
    <w:rsid w:val="00393D88"/>
    <w:rsid w:val="00395390"/>
    <w:rsid w:val="00395409"/>
    <w:rsid w:val="00397619"/>
    <w:rsid w:val="003B705E"/>
    <w:rsid w:val="003C1E76"/>
    <w:rsid w:val="003C6960"/>
    <w:rsid w:val="003D083C"/>
    <w:rsid w:val="003D5242"/>
    <w:rsid w:val="003D5A31"/>
    <w:rsid w:val="003D6A85"/>
    <w:rsid w:val="003E0992"/>
    <w:rsid w:val="003E0F88"/>
    <w:rsid w:val="003E19AF"/>
    <w:rsid w:val="003E4D48"/>
    <w:rsid w:val="003F0F31"/>
    <w:rsid w:val="003F4BCA"/>
    <w:rsid w:val="003F6ADF"/>
    <w:rsid w:val="003F752E"/>
    <w:rsid w:val="003F7A3D"/>
    <w:rsid w:val="00411AB2"/>
    <w:rsid w:val="00417D38"/>
    <w:rsid w:val="0042072C"/>
    <w:rsid w:val="004256C1"/>
    <w:rsid w:val="0042598D"/>
    <w:rsid w:val="00431B3B"/>
    <w:rsid w:val="0044020A"/>
    <w:rsid w:val="0044572B"/>
    <w:rsid w:val="00447C7A"/>
    <w:rsid w:val="00456AE5"/>
    <w:rsid w:val="00464EE0"/>
    <w:rsid w:val="0046604E"/>
    <w:rsid w:val="00482DE7"/>
    <w:rsid w:val="00490897"/>
    <w:rsid w:val="00493369"/>
    <w:rsid w:val="004937D4"/>
    <w:rsid w:val="00496EC4"/>
    <w:rsid w:val="0049742D"/>
    <w:rsid w:val="00497817"/>
    <w:rsid w:val="004A004A"/>
    <w:rsid w:val="004B7FA1"/>
    <w:rsid w:val="004D14C0"/>
    <w:rsid w:val="004D29ED"/>
    <w:rsid w:val="004D44C5"/>
    <w:rsid w:val="004E212D"/>
    <w:rsid w:val="004E2C2D"/>
    <w:rsid w:val="004F3C3F"/>
    <w:rsid w:val="005031E0"/>
    <w:rsid w:val="00505ED0"/>
    <w:rsid w:val="0050755C"/>
    <w:rsid w:val="00515696"/>
    <w:rsid w:val="005170C4"/>
    <w:rsid w:val="00520A7C"/>
    <w:rsid w:val="00520F87"/>
    <w:rsid w:val="0052231C"/>
    <w:rsid w:val="00524CC9"/>
    <w:rsid w:val="00525D54"/>
    <w:rsid w:val="0054548B"/>
    <w:rsid w:val="00546C43"/>
    <w:rsid w:val="00547F65"/>
    <w:rsid w:val="0055062A"/>
    <w:rsid w:val="0055451D"/>
    <w:rsid w:val="00555F1C"/>
    <w:rsid w:val="0055785B"/>
    <w:rsid w:val="005627EF"/>
    <w:rsid w:val="005660C9"/>
    <w:rsid w:val="0056615D"/>
    <w:rsid w:val="0056631F"/>
    <w:rsid w:val="005667C7"/>
    <w:rsid w:val="00570A88"/>
    <w:rsid w:val="0057226D"/>
    <w:rsid w:val="00581B1D"/>
    <w:rsid w:val="00581FE3"/>
    <w:rsid w:val="005877EF"/>
    <w:rsid w:val="00592A24"/>
    <w:rsid w:val="00597BCC"/>
    <w:rsid w:val="005A293E"/>
    <w:rsid w:val="005A4D39"/>
    <w:rsid w:val="005A74EA"/>
    <w:rsid w:val="005B32DD"/>
    <w:rsid w:val="005C415C"/>
    <w:rsid w:val="005C69A7"/>
    <w:rsid w:val="005D40BC"/>
    <w:rsid w:val="005E7637"/>
    <w:rsid w:val="005F27F9"/>
    <w:rsid w:val="006002C5"/>
    <w:rsid w:val="0060168B"/>
    <w:rsid w:val="00605CA2"/>
    <w:rsid w:val="00616399"/>
    <w:rsid w:val="006173D5"/>
    <w:rsid w:val="00622F8A"/>
    <w:rsid w:val="00626D18"/>
    <w:rsid w:val="0063174E"/>
    <w:rsid w:val="006331B2"/>
    <w:rsid w:val="00634F81"/>
    <w:rsid w:val="00636C8B"/>
    <w:rsid w:val="00644F7F"/>
    <w:rsid w:val="00657561"/>
    <w:rsid w:val="00663A62"/>
    <w:rsid w:val="006726A0"/>
    <w:rsid w:val="0067285F"/>
    <w:rsid w:val="00673969"/>
    <w:rsid w:val="00675D54"/>
    <w:rsid w:val="00676D02"/>
    <w:rsid w:val="00682FE5"/>
    <w:rsid w:val="0068707D"/>
    <w:rsid w:val="00690EF6"/>
    <w:rsid w:val="00691028"/>
    <w:rsid w:val="00693919"/>
    <w:rsid w:val="00697239"/>
    <w:rsid w:val="006A57E2"/>
    <w:rsid w:val="006A5A8C"/>
    <w:rsid w:val="006A6DC7"/>
    <w:rsid w:val="006A71DB"/>
    <w:rsid w:val="006A7344"/>
    <w:rsid w:val="006B4F87"/>
    <w:rsid w:val="006C401D"/>
    <w:rsid w:val="006D0A26"/>
    <w:rsid w:val="006D3C00"/>
    <w:rsid w:val="006E2565"/>
    <w:rsid w:val="006E2A24"/>
    <w:rsid w:val="006E714C"/>
    <w:rsid w:val="006F0BBC"/>
    <w:rsid w:val="006F296B"/>
    <w:rsid w:val="006F3227"/>
    <w:rsid w:val="006F3F46"/>
    <w:rsid w:val="006F4425"/>
    <w:rsid w:val="006F5137"/>
    <w:rsid w:val="00705441"/>
    <w:rsid w:val="00706238"/>
    <w:rsid w:val="00711737"/>
    <w:rsid w:val="00716127"/>
    <w:rsid w:val="00720E9E"/>
    <w:rsid w:val="007323B3"/>
    <w:rsid w:val="00740D1E"/>
    <w:rsid w:val="00740EE8"/>
    <w:rsid w:val="00741EE0"/>
    <w:rsid w:val="007433D2"/>
    <w:rsid w:val="007476DF"/>
    <w:rsid w:val="007528E8"/>
    <w:rsid w:val="007534E8"/>
    <w:rsid w:val="0075794C"/>
    <w:rsid w:val="00774BFA"/>
    <w:rsid w:val="00775FBC"/>
    <w:rsid w:val="00776292"/>
    <w:rsid w:val="0078015F"/>
    <w:rsid w:val="00780A8E"/>
    <w:rsid w:val="00785D23"/>
    <w:rsid w:val="0079035F"/>
    <w:rsid w:val="00790BF6"/>
    <w:rsid w:val="00795A95"/>
    <w:rsid w:val="00795F51"/>
    <w:rsid w:val="007A640F"/>
    <w:rsid w:val="007B2BC0"/>
    <w:rsid w:val="007C04B3"/>
    <w:rsid w:val="007C17BE"/>
    <w:rsid w:val="007C1C08"/>
    <w:rsid w:val="007D3290"/>
    <w:rsid w:val="007F0B1D"/>
    <w:rsid w:val="00807185"/>
    <w:rsid w:val="0081402C"/>
    <w:rsid w:val="0081407C"/>
    <w:rsid w:val="00817FF3"/>
    <w:rsid w:val="00824DF4"/>
    <w:rsid w:val="00831127"/>
    <w:rsid w:val="00832037"/>
    <w:rsid w:val="00832495"/>
    <w:rsid w:val="00833852"/>
    <w:rsid w:val="008461E5"/>
    <w:rsid w:val="00847FD9"/>
    <w:rsid w:val="00852353"/>
    <w:rsid w:val="008536FF"/>
    <w:rsid w:val="00855259"/>
    <w:rsid w:val="0088032D"/>
    <w:rsid w:val="00880C74"/>
    <w:rsid w:val="00880CB4"/>
    <w:rsid w:val="00884DC5"/>
    <w:rsid w:val="008854F0"/>
    <w:rsid w:val="00893E46"/>
    <w:rsid w:val="008A014D"/>
    <w:rsid w:val="008A3BF6"/>
    <w:rsid w:val="008A5A62"/>
    <w:rsid w:val="008B0F0C"/>
    <w:rsid w:val="008B550D"/>
    <w:rsid w:val="008C059C"/>
    <w:rsid w:val="008C08C3"/>
    <w:rsid w:val="008C1292"/>
    <w:rsid w:val="008C6B42"/>
    <w:rsid w:val="008D50B0"/>
    <w:rsid w:val="008E2E0D"/>
    <w:rsid w:val="008E3676"/>
    <w:rsid w:val="00900A54"/>
    <w:rsid w:val="009159FC"/>
    <w:rsid w:val="00921E57"/>
    <w:rsid w:val="009243E3"/>
    <w:rsid w:val="0092444B"/>
    <w:rsid w:val="00930687"/>
    <w:rsid w:val="009330EF"/>
    <w:rsid w:val="00935226"/>
    <w:rsid w:val="00936774"/>
    <w:rsid w:val="00936A87"/>
    <w:rsid w:val="00937B00"/>
    <w:rsid w:val="00942702"/>
    <w:rsid w:val="00943FA6"/>
    <w:rsid w:val="00944273"/>
    <w:rsid w:val="00944F5E"/>
    <w:rsid w:val="0096507F"/>
    <w:rsid w:val="009673B3"/>
    <w:rsid w:val="00980C5B"/>
    <w:rsid w:val="009852DA"/>
    <w:rsid w:val="00986EF3"/>
    <w:rsid w:val="0098789C"/>
    <w:rsid w:val="009930BC"/>
    <w:rsid w:val="00997BFB"/>
    <w:rsid w:val="009A0877"/>
    <w:rsid w:val="009A1D99"/>
    <w:rsid w:val="009A55D7"/>
    <w:rsid w:val="009A5AB0"/>
    <w:rsid w:val="009A6870"/>
    <w:rsid w:val="009B76F7"/>
    <w:rsid w:val="009D65FB"/>
    <w:rsid w:val="009D67BA"/>
    <w:rsid w:val="009D6FF0"/>
    <w:rsid w:val="009E0550"/>
    <w:rsid w:val="009E0825"/>
    <w:rsid w:val="009E5565"/>
    <w:rsid w:val="009E614B"/>
    <w:rsid w:val="009E7831"/>
    <w:rsid w:val="009F6A99"/>
    <w:rsid w:val="00A023E1"/>
    <w:rsid w:val="00A0414F"/>
    <w:rsid w:val="00A07F4A"/>
    <w:rsid w:val="00A11314"/>
    <w:rsid w:val="00A16E58"/>
    <w:rsid w:val="00A24099"/>
    <w:rsid w:val="00A24383"/>
    <w:rsid w:val="00A34DC6"/>
    <w:rsid w:val="00A3525A"/>
    <w:rsid w:val="00A3595A"/>
    <w:rsid w:val="00A3616F"/>
    <w:rsid w:val="00A37F6F"/>
    <w:rsid w:val="00A426DC"/>
    <w:rsid w:val="00A42F8A"/>
    <w:rsid w:val="00A510C4"/>
    <w:rsid w:val="00A5177A"/>
    <w:rsid w:val="00A5302B"/>
    <w:rsid w:val="00A5579C"/>
    <w:rsid w:val="00A55829"/>
    <w:rsid w:val="00A619F8"/>
    <w:rsid w:val="00A6632E"/>
    <w:rsid w:val="00A70519"/>
    <w:rsid w:val="00A773EC"/>
    <w:rsid w:val="00A822C5"/>
    <w:rsid w:val="00A83B28"/>
    <w:rsid w:val="00A85446"/>
    <w:rsid w:val="00A85B3E"/>
    <w:rsid w:val="00A86065"/>
    <w:rsid w:val="00A8641E"/>
    <w:rsid w:val="00A87B3B"/>
    <w:rsid w:val="00A939D9"/>
    <w:rsid w:val="00A95BF5"/>
    <w:rsid w:val="00A9799B"/>
    <w:rsid w:val="00AA34DE"/>
    <w:rsid w:val="00AA633F"/>
    <w:rsid w:val="00AB1855"/>
    <w:rsid w:val="00AB5DCF"/>
    <w:rsid w:val="00AC7C85"/>
    <w:rsid w:val="00AD0D3A"/>
    <w:rsid w:val="00AD21FF"/>
    <w:rsid w:val="00AD3C40"/>
    <w:rsid w:val="00AE6ADD"/>
    <w:rsid w:val="00AE7A22"/>
    <w:rsid w:val="00AF010E"/>
    <w:rsid w:val="00B1428D"/>
    <w:rsid w:val="00B16927"/>
    <w:rsid w:val="00B21DD6"/>
    <w:rsid w:val="00B26619"/>
    <w:rsid w:val="00B31825"/>
    <w:rsid w:val="00B31AA8"/>
    <w:rsid w:val="00B35B2D"/>
    <w:rsid w:val="00B41122"/>
    <w:rsid w:val="00B47902"/>
    <w:rsid w:val="00B60822"/>
    <w:rsid w:val="00B7425C"/>
    <w:rsid w:val="00B77DE5"/>
    <w:rsid w:val="00B92A5F"/>
    <w:rsid w:val="00B92E1E"/>
    <w:rsid w:val="00B9414F"/>
    <w:rsid w:val="00B96592"/>
    <w:rsid w:val="00BA0315"/>
    <w:rsid w:val="00BA0F15"/>
    <w:rsid w:val="00BB0CCF"/>
    <w:rsid w:val="00BB1866"/>
    <w:rsid w:val="00BB25FA"/>
    <w:rsid w:val="00BB6595"/>
    <w:rsid w:val="00BC49CA"/>
    <w:rsid w:val="00BE394C"/>
    <w:rsid w:val="00BE3EF8"/>
    <w:rsid w:val="00BE7E41"/>
    <w:rsid w:val="00BF318D"/>
    <w:rsid w:val="00BF5044"/>
    <w:rsid w:val="00C03537"/>
    <w:rsid w:val="00C12CA5"/>
    <w:rsid w:val="00C157CA"/>
    <w:rsid w:val="00C168D4"/>
    <w:rsid w:val="00C22C42"/>
    <w:rsid w:val="00C324D5"/>
    <w:rsid w:val="00C43223"/>
    <w:rsid w:val="00C43AB1"/>
    <w:rsid w:val="00C4685B"/>
    <w:rsid w:val="00C6249E"/>
    <w:rsid w:val="00C72180"/>
    <w:rsid w:val="00C855AE"/>
    <w:rsid w:val="00C964AB"/>
    <w:rsid w:val="00CA58DA"/>
    <w:rsid w:val="00CA6054"/>
    <w:rsid w:val="00CA7269"/>
    <w:rsid w:val="00CB069A"/>
    <w:rsid w:val="00CC2BAA"/>
    <w:rsid w:val="00CD15B6"/>
    <w:rsid w:val="00CD2179"/>
    <w:rsid w:val="00CD46D7"/>
    <w:rsid w:val="00CD78DA"/>
    <w:rsid w:val="00CF37F1"/>
    <w:rsid w:val="00D006F5"/>
    <w:rsid w:val="00D00709"/>
    <w:rsid w:val="00D06219"/>
    <w:rsid w:val="00D10B19"/>
    <w:rsid w:val="00D11130"/>
    <w:rsid w:val="00D11371"/>
    <w:rsid w:val="00D1532A"/>
    <w:rsid w:val="00D20E60"/>
    <w:rsid w:val="00D22CAE"/>
    <w:rsid w:val="00D23C8D"/>
    <w:rsid w:val="00D24312"/>
    <w:rsid w:val="00D266CB"/>
    <w:rsid w:val="00D2755A"/>
    <w:rsid w:val="00D32C6E"/>
    <w:rsid w:val="00D35F3B"/>
    <w:rsid w:val="00D364DA"/>
    <w:rsid w:val="00D4033D"/>
    <w:rsid w:val="00D52E4A"/>
    <w:rsid w:val="00D72F69"/>
    <w:rsid w:val="00D84A3B"/>
    <w:rsid w:val="00D904DD"/>
    <w:rsid w:val="00D90C1C"/>
    <w:rsid w:val="00DA225A"/>
    <w:rsid w:val="00DA4BB4"/>
    <w:rsid w:val="00DA5E9A"/>
    <w:rsid w:val="00DB1799"/>
    <w:rsid w:val="00DC3CF0"/>
    <w:rsid w:val="00DC50C1"/>
    <w:rsid w:val="00DC66B1"/>
    <w:rsid w:val="00DC73DE"/>
    <w:rsid w:val="00DD35AC"/>
    <w:rsid w:val="00DD40FB"/>
    <w:rsid w:val="00DD41F1"/>
    <w:rsid w:val="00DD4B0B"/>
    <w:rsid w:val="00DE45B7"/>
    <w:rsid w:val="00E028E8"/>
    <w:rsid w:val="00E030E3"/>
    <w:rsid w:val="00E079C4"/>
    <w:rsid w:val="00E1356D"/>
    <w:rsid w:val="00E20A5A"/>
    <w:rsid w:val="00E240A8"/>
    <w:rsid w:val="00E245A4"/>
    <w:rsid w:val="00E248D7"/>
    <w:rsid w:val="00E27469"/>
    <w:rsid w:val="00E301E2"/>
    <w:rsid w:val="00E359CD"/>
    <w:rsid w:val="00E37842"/>
    <w:rsid w:val="00E401CC"/>
    <w:rsid w:val="00E44F44"/>
    <w:rsid w:val="00E450B5"/>
    <w:rsid w:val="00E46EBB"/>
    <w:rsid w:val="00E47747"/>
    <w:rsid w:val="00E5238B"/>
    <w:rsid w:val="00E525C4"/>
    <w:rsid w:val="00E57416"/>
    <w:rsid w:val="00E60405"/>
    <w:rsid w:val="00E721E6"/>
    <w:rsid w:val="00E73D26"/>
    <w:rsid w:val="00EA257E"/>
    <w:rsid w:val="00EA67DC"/>
    <w:rsid w:val="00EC4779"/>
    <w:rsid w:val="00EC616D"/>
    <w:rsid w:val="00ED3897"/>
    <w:rsid w:val="00ED3D83"/>
    <w:rsid w:val="00EF3224"/>
    <w:rsid w:val="00EF4573"/>
    <w:rsid w:val="00F011D6"/>
    <w:rsid w:val="00F03201"/>
    <w:rsid w:val="00F13FCB"/>
    <w:rsid w:val="00F1475D"/>
    <w:rsid w:val="00F1616D"/>
    <w:rsid w:val="00F17DB4"/>
    <w:rsid w:val="00F22832"/>
    <w:rsid w:val="00F231D7"/>
    <w:rsid w:val="00F24E52"/>
    <w:rsid w:val="00F30CEE"/>
    <w:rsid w:val="00F31D9C"/>
    <w:rsid w:val="00F36006"/>
    <w:rsid w:val="00F36571"/>
    <w:rsid w:val="00F40619"/>
    <w:rsid w:val="00F41C24"/>
    <w:rsid w:val="00F52A71"/>
    <w:rsid w:val="00F564EB"/>
    <w:rsid w:val="00F63FC0"/>
    <w:rsid w:val="00F75785"/>
    <w:rsid w:val="00F8456F"/>
    <w:rsid w:val="00FA2019"/>
    <w:rsid w:val="00FA5C26"/>
    <w:rsid w:val="00FB036F"/>
    <w:rsid w:val="00FC3322"/>
    <w:rsid w:val="00FC3641"/>
    <w:rsid w:val="00FD5ECA"/>
    <w:rsid w:val="00FF06B0"/>
    <w:rsid w:val="00FF173B"/>
    <w:rsid w:val="00FF2B47"/>
    <w:rsid w:val="01431D28"/>
    <w:rsid w:val="018F4752"/>
    <w:rsid w:val="01FB0EB6"/>
    <w:rsid w:val="0260C4A6"/>
    <w:rsid w:val="0286F7CF"/>
    <w:rsid w:val="02910217"/>
    <w:rsid w:val="02AF9E5B"/>
    <w:rsid w:val="02C1D629"/>
    <w:rsid w:val="03330550"/>
    <w:rsid w:val="03C1DC81"/>
    <w:rsid w:val="046466E9"/>
    <w:rsid w:val="04F908A4"/>
    <w:rsid w:val="050D8249"/>
    <w:rsid w:val="055C0FAF"/>
    <w:rsid w:val="05CA4334"/>
    <w:rsid w:val="06398FDE"/>
    <w:rsid w:val="064125B0"/>
    <w:rsid w:val="06425CDD"/>
    <w:rsid w:val="06FD2FE6"/>
    <w:rsid w:val="09BFFE39"/>
    <w:rsid w:val="0A61D19E"/>
    <w:rsid w:val="0AA1429E"/>
    <w:rsid w:val="0C086477"/>
    <w:rsid w:val="0C1EE47F"/>
    <w:rsid w:val="0C69B48E"/>
    <w:rsid w:val="0C9A6F1D"/>
    <w:rsid w:val="0CCA5684"/>
    <w:rsid w:val="0E0877D3"/>
    <w:rsid w:val="0F410158"/>
    <w:rsid w:val="0F4211F4"/>
    <w:rsid w:val="0F91FF8A"/>
    <w:rsid w:val="0FA497AB"/>
    <w:rsid w:val="0FFC4D6E"/>
    <w:rsid w:val="102CEC62"/>
    <w:rsid w:val="1037D535"/>
    <w:rsid w:val="1056D65C"/>
    <w:rsid w:val="112E4025"/>
    <w:rsid w:val="1181CF36"/>
    <w:rsid w:val="11FA1932"/>
    <w:rsid w:val="1236481B"/>
    <w:rsid w:val="123E8002"/>
    <w:rsid w:val="124DC29B"/>
    <w:rsid w:val="12DC386D"/>
    <w:rsid w:val="139D0AF1"/>
    <w:rsid w:val="1429EACE"/>
    <w:rsid w:val="14B63F66"/>
    <w:rsid w:val="16577048"/>
    <w:rsid w:val="1660EFBC"/>
    <w:rsid w:val="16A6F7F3"/>
    <w:rsid w:val="16CCD032"/>
    <w:rsid w:val="172F2797"/>
    <w:rsid w:val="176898E3"/>
    <w:rsid w:val="17EEE063"/>
    <w:rsid w:val="18352686"/>
    <w:rsid w:val="183D4406"/>
    <w:rsid w:val="18BD041F"/>
    <w:rsid w:val="18DEC823"/>
    <w:rsid w:val="190AED64"/>
    <w:rsid w:val="19109CF7"/>
    <w:rsid w:val="19761993"/>
    <w:rsid w:val="19A205C3"/>
    <w:rsid w:val="1A13F173"/>
    <w:rsid w:val="1ADCFFE7"/>
    <w:rsid w:val="1B529DE7"/>
    <w:rsid w:val="1BAEDC1C"/>
    <w:rsid w:val="1BCB784E"/>
    <w:rsid w:val="1D1DC9BD"/>
    <w:rsid w:val="1D28A2BD"/>
    <w:rsid w:val="1DB2C6BA"/>
    <w:rsid w:val="1E56D1AF"/>
    <w:rsid w:val="1F9748AD"/>
    <w:rsid w:val="21236991"/>
    <w:rsid w:val="2133190E"/>
    <w:rsid w:val="2170A9AA"/>
    <w:rsid w:val="218468D1"/>
    <w:rsid w:val="21FE2907"/>
    <w:rsid w:val="2231266C"/>
    <w:rsid w:val="224BF61C"/>
    <w:rsid w:val="230354A3"/>
    <w:rsid w:val="23787FDA"/>
    <w:rsid w:val="246F69E8"/>
    <w:rsid w:val="24746EBB"/>
    <w:rsid w:val="2495CAA7"/>
    <w:rsid w:val="249C6C1B"/>
    <w:rsid w:val="24DC6468"/>
    <w:rsid w:val="251432B8"/>
    <w:rsid w:val="2525DC27"/>
    <w:rsid w:val="25777CA1"/>
    <w:rsid w:val="25AB211C"/>
    <w:rsid w:val="25C9F6C4"/>
    <w:rsid w:val="26A157B4"/>
    <w:rsid w:val="26F839B9"/>
    <w:rsid w:val="2761F72A"/>
    <w:rsid w:val="280C1A74"/>
    <w:rsid w:val="2818C422"/>
    <w:rsid w:val="2827C11A"/>
    <w:rsid w:val="2828396D"/>
    <w:rsid w:val="285CE3BD"/>
    <w:rsid w:val="28669F6C"/>
    <w:rsid w:val="29A914C6"/>
    <w:rsid w:val="29BC08B3"/>
    <w:rsid w:val="29C1743E"/>
    <w:rsid w:val="29D88A5A"/>
    <w:rsid w:val="29E75189"/>
    <w:rsid w:val="2A6E93B4"/>
    <w:rsid w:val="2B14D365"/>
    <w:rsid w:val="2B312F92"/>
    <w:rsid w:val="2B7B1D8A"/>
    <w:rsid w:val="2BDBE994"/>
    <w:rsid w:val="2C218FE5"/>
    <w:rsid w:val="2C2B85DF"/>
    <w:rsid w:val="2C563032"/>
    <w:rsid w:val="2CF6EBB2"/>
    <w:rsid w:val="2D20BAAB"/>
    <w:rsid w:val="2D290CD8"/>
    <w:rsid w:val="2D8F2CFE"/>
    <w:rsid w:val="30888952"/>
    <w:rsid w:val="309EC94D"/>
    <w:rsid w:val="30D470AD"/>
    <w:rsid w:val="3149EA7B"/>
    <w:rsid w:val="32177F4F"/>
    <w:rsid w:val="32B672D0"/>
    <w:rsid w:val="330F9F12"/>
    <w:rsid w:val="33779E1B"/>
    <w:rsid w:val="34277F4B"/>
    <w:rsid w:val="3445EB70"/>
    <w:rsid w:val="344F8D5F"/>
    <w:rsid w:val="34595D9D"/>
    <w:rsid w:val="34CD1938"/>
    <w:rsid w:val="34D6DD8A"/>
    <w:rsid w:val="351E866B"/>
    <w:rsid w:val="3553DB19"/>
    <w:rsid w:val="3578F01A"/>
    <w:rsid w:val="358FBDD0"/>
    <w:rsid w:val="369BD682"/>
    <w:rsid w:val="370F8AFA"/>
    <w:rsid w:val="37B8C758"/>
    <w:rsid w:val="38D20790"/>
    <w:rsid w:val="38FD16B3"/>
    <w:rsid w:val="3945BC3B"/>
    <w:rsid w:val="39671F86"/>
    <w:rsid w:val="3A14FC90"/>
    <w:rsid w:val="3A4A97E3"/>
    <w:rsid w:val="3A58D0FD"/>
    <w:rsid w:val="3A63708F"/>
    <w:rsid w:val="3B0D3082"/>
    <w:rsid w:val="3B8A564C"/>
    <w:rsid w:val="3BAB2F98"/>
    <w:rsid w:val="3C5A8CCE"/>
    <w:rsid w:val="3CDF7DBF"/>
    <w:rsid w:val="3E87ABAB"/>
    <w:rsid w:val="3F8A2F94"/>
    <w:rsid w:val="3F9879A0"/>
    <w:rsid w:val="3FB60975"/>
    <w:rsid w:val="40428709"/>
    <w:rsid w:val="404563A3"/>
    <w:rsid w:val="40646457"/>
    <w:rsid w:val="415F1756"/>
    <w:rsid w:val="415F2336"/>
    <w:rsid w:val="42E266B0"/>
    <w:rsid w:val="42EA6220"/>
    <w:rsid w:val="43CACE0B"/>
    <w:rsid w:val="43D22A77"/>
    <w:rsid w:val="4506191C"/>
    <w:rsid w:val="458A140D"/>
    <w:rsid w:val="45D8610F"/>
    <w:rsid w:val="460BFB61"/>
    <w:rsid w:val="461D2B9D"/>
    <w:rsid w:val="462B57CF"/>
    <w:rsid w:val="46781C99"/>
    <w:rsid w:val="46959C3C"/>
    <w:rsid w:val="4698007E"/>
    <w:rsid w:val="469AC2E7"/>
    <w:rsid w:val="46B6AEB0"/>
    <w:rsid w:val="47888A35"/>
    <w:rsid w:val="489FD27F"/>
    <w:rsid w:val="4A8259CD"/>
    <w:rsid w:val="4AB4B06D"/>
    <w:rsid w:val="4AB5A06B"/>
    <w:rsid w:val="4AB68836"/>
    <w:rsid w:val="4B00BE8F"/>
    <w:rsid w:val="4B029925"/>
    <w:rsid w:val="4B1AB080"/>
    <w:rsid w:val="4C3D048C"/>
    <w:rsid w:val="4CE591EC"/>
    <w:rsid w:val="4CE981B5"/>
    <w:rsid w:val="4D563637"/>
    <w:rsid w:val="4DD9E737"/>
    <w:rsid w:val="4E200C1B"/>
    <w:rsid w:val="4E798F51"/>
    <w:rsid w:val="4EC3F403"/>
    <w:rsid w:val="4F3B65D4"/>
    <w:rsid w:val="4F99B54A"/>
    <w:rsid w:val="4F9F9464"/>
    <w:rsid w:val="4FA967D7"/>
    <w:rsid w:val="4FAEB58E"/>
    <w:rsid w:val="507979C5"/>
    <w:rsid w:val="5094B31E"/>
    <w:rsid w:val="50B0DF6F"/>
    <w:rsid w:val="50E62387"/>
    <w:rsid w:val="51079BB9"/>
    <w:rsid w:val="51D3D9A7"/>
    <w:rsid w:val="51E99263"/>
    <w:rsid w:val="522DBC55"/>
    <w:rsid w:val="52580C88"/>
    <w:rsid w:val="528C77BC"/>
    <w:rsid w:val="5298972B"/>
    <w:rsid w:val="52B82EAA"/>
    <w:rsid w:val="52D55207"/>
    <w:rsid w:val="534365E5"/>
    <w:rsid w:val="5370708E"/>
    <w:rsid w:val="539DC2C7"/>
    <w:rsid w:val="53BE0E61"/>
    <w:rsid w:val="53FECFD4"/>
    <w:rsid w:val="550ACCB6"/>
    <w:rsid w:val="5599F32A"/>
    <w:rsid w:val="55B4C091"/>
    <w:rsid w:val="55BACF31"/>
    <w:rsid w:val="565B9482"/>
    <w:rsid w:val="566991B7"/>
    <w:rsid w:val="577DB06A"/>
    <w:rsid w:val="577E4E74"/>
    <w:rsid w:val="57AE4097"/>
    <w:rsid w:val="57DA3C4E"/>
    <w:rsid w:val="5831B334"/>
    <w:rsid w:val="585BCB2E"/>
    <w:rsid w:val="58A6CE27"/>
    <w:rsid w:val="58D93686"/>
    <w:rsid w:val="598A6DFE"/>
    <w:rsid w:val="59B8FD94"/>
    <w:rsid w:val="5A026D21"/>
    <w:rsid w:val="5A7D3753"/>
    <w:rsid w:val="5ABED794"/>
    <w:rsid w:val="5BA01B4B"/>
    <w:rsid w:val="5BDFDD71"/>
    <w:rsid w:val="5C6F5238"/>
    <w:rsid w:val="5C751124"/>
    <w:rsid w:val="5D60BA3F"/>
    <w:rsid w:val="5DB6FE25"/>
    <w:rsid w:val="5DE7A9C7"/>
    <w:rsid w:val="5E2D5461"/>
    <w:rsid w:val="5EA04838"/>
    <w:rsid w:val="5EC33EFD"/>
    <w:rsid w:val="5EDB40B9"/>
    <w:rsid w:val="5F177E33"/>
    <w:rsid w:val="5F918A5E"/>
    <w:rsid w:val="5FD9E75A"/>
    <w:rsid w:val="5FF22D42"/>
    <w:rsid w:val="5FFB997C"/>
    <w:rsid w:val="60DA898C"/>
    <w:rsid w:val="610749FE"/>
    <w:rsid w:val="6134601F"/>
    <w:rsid w:val="6145501F"/>
    <w:rsid w:val="636BA361"/>
    <w:rsid w:val="63EE52C6"/>
    <w:rsid w:val="640DF105"/>
    <w:rsid w:val="6426AF41"/>
    <w:rsid w:val="64554E9F"/>
    <w:rsid w:val="64C1E3C4"/>
    <w:rsid w:val="64CD1F22"/>
    <w:rsid w:val="650F1C75"/>
    <w:rsid w:val="65A9E176"/>
    <w:rsid w:val="66037681"/>
    <w:rsid w:val="66107AC4"/>
    <w:rsid w:val="66222EF1"/>
    <w:rsid w:val="66A72663"/>
    <w:rsid w:val="674F9AEC"/>
    <w:rsid w:val="6897622B"/>
    <w:rsid w:val="68D3E9E6"/>
    <w:rsid w:val="69C256D7"/>
    <w:rsid w:val="6A8D45A5"/>
    <w:rsid w:val="6A8DB9CE"/>
    <w:rsid w:val="6B1908C5"/>
    <w:rsid w:val="6B7935E9"/>
    <w:rsid w:val="6BE6CB09"/>
    <w:rsid w:val="6C52596A"/>
    <w:rsid w:val="6E02644C"/>
    <w:rsid w:val="6EAA1AF4"/>
    <w:rsid w:val="6F12892A"/>
    <w:rsid w:val="6F69D926"/>
    <w:rsid w:val="6F9E34AD"/>
    <w:rsid w:val="705DEBF1"/>
    <w:rsid w:val="708FF8E7"/>
    <w:rsid w:val="70910DD2"/>
    <w:rsid w:val="70D748E4"/>
    <w:rsid w:val="70E3065C"/>
    <w:rsid w:val="710C32F1"/>
    <w:rsid w:val="71605091"/>
    <w:rsid w:val="71F9DBA1"/>
    <w:rsid w:val="71FE2F7C"/>
    <w:rsid w:val="72537DC2"/>
    <w:rsid w:val="72A7FDD1"/>
    <w:rsid w:val="72C62A97"/>
    <w:rsid w:val="73083107"/>
    <w:rsid w:val="732D0FE2"/>
    <w:rsid w:val="7331A010"/>
    <w:rsid w:val="736492C1"/>
    <w:rsid w:val="73B9CBA3"/>
    <w:rsid w:val="73BE84EF"/>
    <w:rsid w:val="73E9ACAD"/>
    <w:rsid w:val="75C1C448"/>
    <w:rsid w:val="767DCCB9"/>
    <w:rsid w:val="77393693"/>
    <w:rsid w:val="77F4BF46"/>
    <w:rsid w:val="7833A9B9"/>
    <w:rsid w:val="78885FC5"/>
    <w:rsid w:val="79002D56"/>
    <w:rsid w:val="7B24EF76"/>
    <w:rsid w:val="7B9CFF1D"/>
    <w:rsid w:val="7C2C1A50"/>
    <w:rsid w:val="7C454B44"/>
    <w:rsid w:val="7C4EE598"/>
    <w:rsid w:val="7C4F84F0"/>
    <w:rsid w:val="7D387CA7"/>
    <w:rsid w:val="7D7448D9"/>
    <w:rsid w:val="7DAC9544"/>
    <w:rsid w:val="7DDAEA97"/>
    <w:rsid w:val="7E3941B7"/>
    <w:rsid w:val="7EE383A5"/>
    <w:rsid w:val="7F5F13EA"/>
    <w:rsid w:val="7FF9A7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31AD"/>
  <w15:chartTrackingRefBased/>
  <w15:docId w15:val="{2FDE1EBA-46EA-446C-AA88-258576A6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8A6"/>
    <w:rPr>
      <w:sz w:val="26"/>
    </w:rPr>
  </w:style>
  <w:style w:type="paragraph" w:styleId="Heading1">
    <w:name w:val="heading 1"/>
    <w:basedOn w:val="Normal"/>
    <w:next w:val="Normal"/>
    <w:link w:val="Heading1Char"/>
    <w:uiPriority w:val="9"/>
    <w:qFormat/>
    <w:rsid w:val="001768A6"/>
    <w:pPr>
      <w:keepNext/>
      <w:keepLines/>
      <w:numPr>
        <w:numId w:val="1"/>
      </w:numPr>
      <w:spacing w:before="240" w:after="0"/>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2353"/>
    <w:pPr>
      <w:keepNext/>
      <w:keepLines/>
      <w:numPr>
        <w:ilvl w:val="1"/>
        <w:numId w:val="1"/>
      </w:numPr>
      <w:spacing w:before="40" w:after="0"/>
      <w:ind w:left="357"/>
      <w:outlineLvl w:val="1"/>
    </w:pPr>
    <w:rPr>
      <w:rFonts w:asciiTheme="majorHAnsi" w:eastAsiaTheme="majorEastAsia" w:hAnsiTheme="majorHAnsi"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1768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768A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06E9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aliases w:val="Appendix 2"/>
    <w:basedOn w:val="AppendixHeading"/>
    <w:next w:val="Normal"/>
    <w:link w:val="Heading6Char"/>
    <w:autoRedefine/>
    <w:uiPriority w:val="9"/>
    <w:unhideWhenUsed/>
    <w:qFormat/>
    <w:rsid w:val="00265CD1"/>
    <w:pPr>
      <w:numPr>
        <w:numId w:val="73"/>
      </w:numPr>
      <w:spacing w:before="40"/>
      <w:outlineLvl w:val="5"/>
    </w:pPr>
    <w:rPr>
      <w:b w:val="0"/>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8A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2353"/>
    <w:rPr>
      <w:rFonts w:asciiTheme="majorHAnsi" w:eastAsiaTheme="majorEastAsia" w:hAnsiTheme="majorHAnsi" w:cstheme="majorBidi"/>
      <w:b/>
      <w:color w:val="2F5496" w:themeColor="accent1" w:themeShade="BF"/>
      <w:sz w:val="28"/>
      <w:szCs w:val="26"/>
    </w:rPr>
  </w:style>
  <w:style w:type="character" w:customStyle="1" w:styleId="Heading3Char">
    <w:name w:val="Heading 3 Char"/>
    <w:basedOn w:val="DefaultParagraphFont"/>
    <w:link w:val="Heading3"/>
    <w:uiPriority w:val="9"/>
    <w:rsid w:val="001768A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1768A6"/>
    <w:rPr>
      <w:rFonts w:asciiTheme="majorHAnsi" w:eastAsiaTheme="majorEastAsia" w:hAnsiTheme="majorHAnsi" w:cstheme="majorBidi"/>
      <w:i/>
      <w:iCs/>
      <w:color w:val="2F5496" w:themeColor="accent1" w:themeShade="BF"/>
    </w:rPr>
  </w:style>
  <w:style w:type="table" w:customStyle="1" w:styleId="TableGrid1">
    <w:name w:val="Table Grid1"/>
    <w:rsid w:val="001768A6"/>
    <w:pPr>
      <w:spacing w:after="0" w:line="240" w:lineRule="auto"/>
    </w:pPr>
    <w:rPr>
      <w:rFonts w:eastAsiaTheme="minorEastAsia"/>
      <w:lang w:eastAsia="en-GB"/>
    </w:rPr>
    <w:tblPr>
      <w:tblCellMar>
        <w:top w:w="0" w:type="dxa"/>
        <w:left w:w="0" w:type="dxa"/>
        <w:bottom w:w="0" w:type="dxa"/>
        <w:right w:w="0" w:type="dxa"/>
      </w:tblCellMar>
    </w:tblPr>
  </w:style>
  <w:style w:type="numbering" w:customStyle="1" w:styleId="Style1">
    <w:name w:val="Style1"/>
    <w:uiPriority w:val="99"/>
    <w:rsid w:val="001768A6"/>
    <w:pPr>
      <w:numPr>
        <w:numId w:val="3"/>
      </w:numPr>
    </w:pPr>
  </w:style>
  <w:style w:type="paragraph" w:styleId="ListParagraph">
    <w:name w:val="List Paragraph"/>
    <w:basedOn w:val="Normal"/>
    <w:uiPriority w:val="1"/>
    <w:qFormat/>
    <w:rsid w:val="001768A6"/>
    <w:pPr>
      <w:ind w:left="720"/>
      <w:contextualSpacing/>
    </w:pPr>
  </w:style>
  <w:style w:type="character" w:customStyle="1" w:styleId="Heading5Char">
    <w:name w:val="Heading 5 Char"/>
    <w:basedOn w:val="DefaultParagraphFont"/>
    <w:link w:val="Heading5"/>
    <w:rsid w:val="00206E9D"/>
    <w:rPr>
      <w:rFonts w:asciiTheme="majorHAnsi" w:eastAsiaTheme="majorEastAsia" w:hAnsiTheme="majorHAnsi" w:cstheme="majorBidi"/>
      <w:color w:val="2F5496" w:themeColor="accent1" w:themeShade="BF"/>
      <w:sz w:val="26"/>
    </w:rPr>
  </w:style>
  <w:style w:type="paragraph" w:styleId="BodyText">
    <w:name w:val="Body Text"/>
    <w:basedOn w:val="Normal"/>
    <w:link w:val="BodyTextChar"/>
    <w:uiPriority w:val="1"/>
    <w:qFormat/>
    <w:rsid w:val="00206E9D"/>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206E9D"/>
    <w:rPr>
      <w:rFonts w:ascii="Calibri" w:eastAsia="Calibri" w:hAnsi="Calibri" w:cs="Calibri"/>
      <w:sz w:val="24"/>
      <w:szCs w:val="24"/>
      <w:lang w:val="en-US"/>
    </w:rPr>
  </w:style>
  <w:style w:type="paragraph" w:styleId="PlainText">
    <w:name w:val="Plain Text"/>
    <w:basedOn w:val="Normal"/>
    <w:link w:val="PlainTextChar"/>
    <w:unhideWhenUsed/>
    <w:rsid w:val="00206E9D"/>
    <w:pPr>
      <w:spacing w:after="0" w:line="240" w:lineRule="auto"/>
    </w:pPr>
    <w:rPr>
      <w:rFonts w:ascii="Consolas" w:eastAsiaTheme="minorEastAsia" w:hAnsi="Consolas" w:cs="Consolas"/>
      <w:sz w:val="21"/>
      <w:szCs w:val="21"/>
      <w:lang w:eastAsia="en-GB"/>
    </w:rPr>
  </w:style>
  <w:style w:type="character" w:customStyle="1" w:styleId="PlainTextChar">
    <w:name w:val="Plain Text Char"/>
    <w:basedOn w:val="DefaultParagraphFont"/>
    <w:link w:val="PlainText"/>
    <w:uiPriority w:val="99"/>
    <w:rsid w:val="00206E9D"/>
    <w:rPr>
      <w:rFonts w:ascii="Consolas" w:eastAsiaTheme="minorEastAsia" w:hAnsi="Consolas" w:cs="Consolas"/>
      <w:sz w:val="21"/>
      <w:szCs w:val="21"/>
      <w:lang w:eastAsia="en-GB"/>
    </w:rPr>
  </w:style>
  <w:style w:type="paragraph" w:styleId="BodyTextIndent">
    <w:name w:val="Body Text Indent"/>
    <w:basedOn w:val="Normal"/>
    <w:link w:val="BodyTextIndentChar"/>
    <w:uiPriority w:val="99"/>
    <w:semiHidden/>
    <w:unhideWhenUsed/>
    <w:rsid w:val="00206E9D"/>
    <w:pPr>
      <w:spacing w:after="120" w:line="251" w:lineRule="auto"/>
      <w:ind w:left="283" w:hanging="5"/>
    </w:pPr>
    <w:rPr>
      <w:rFonts w:ascii="Arial" w:eastAsia="Arial" w:hAnsi="Arial" w:cs="Arial"/>
      <w:color w:val="000000"/>
      <w:sz w:val="24"/>
      <w:lang w:eastAsia="en-GB"/>
    </w:rPr>
  </w:style>
  <w:style w:type="character" w:customStyle="1" w:styleId="BodyTextIndentChar">
    <w:name w:val="Body Text Indent Char"/>
    <w:basedOn w:val="DefaultParagraphFont"/>
    <w:link w:val="BodyTextIndent"/>
    <w:uiPriority w:val="99"/>
    <w:semiHidden/>
    <w:rsid w:val="00206E9D"/>
    <w:rPr>
      <w:rFonts w:ascii="Arial" w:eastAsia="Arial" w:hAnsi="Arial" w:cs="Arial"/>
      <w:color w:val="000000"/>
      <w:sz w:val="24"/>
      <w:lang w:eastAsia="en-GB"/>
    </w:rPr>
  </w:style>
  <w:style w:type="character" w:styleId="Emphasis">
    <w:name w:val="Emphasis"/>
    <w:basedOn w:val="IntenseEmphasis"/>
    <w:uiPriority w:val="20"/>
    <w:qFormat/>
    <w:rsid w:val="0055785B"/>
    <w:rPr>
      <w:rFonts w:asciiTheme="majorHAnsi" w:hAnsiTheme="majorHAnsi"/>
      <w:b/>
      <w:i/>
      <w:iCs w:val="0"/>
      <w:color w:val="2F5496" w:themeColor="accent1" w:themeShade="BF"/>
      <w:sz w:val="26"/>
    </w:rPr>
  </w:style>
  <w:style w:type="character" w:customStyle="1" w:styleId="Heading6Char">
    <w:name w:val="Heading 6 Char"/>
    <w:aliases w:val="Appendix 2 Char"/>
    <w:basedOn w:val="DefaultParagraphFont"/>
    <w:link w:val="Heading6"/>
    <w:uiPriority w:val="9"/>
    <w:rsid w:val="00265CD1"/>
    <w:rPr>
      <w:rFonts w:asciiTheme="majorHAnsi" w:eastAsiaTheme="majorEastAsia" w:hAnsiTheme="majorHAnsi" w:cstheme="majorBidi"/>
      <w:color w:val="1F3763" w:themeColor="accent1" w:themeShade="7F"/>
      <w:sz w:val="32"/>
      <w:szCs w:val="32"/>
    </w:rPr>
  </w:style>
  <w:style w:type="character" w:styleId="IntenseEmphasis">
    <w:name w:val="Intense Emphasis"/>
    <w:basedOn w:val="DefaultParagraphFont"/>
    <w:uiPriority w:val="21"/>
    <w:qFormat/>
    <w:rsid w:val="00A70519"/>
    <w:rPr>
      <w:i/>
      <w:iCs/>
      <w:color w:val="4472C4" w:themeColor="accent1"/>
    </w:rPr>
  </w:style>
  <w:style w:type="paragraph" w:styleId="FootnoteText">
    <w:name w:val="footnote text"/>
    <w:basedOn w:val="Normal"/>
    <w:link w:val="FootnoteTextChar"/>
    <w:uiPriority w:val="99"/>
    <w:semiHidden/>
    <w:unhideWhenUsed/>
    <w:rsid w:val="009930BC"/>
    <w:pPr>
      <w:spacing w:after="0" w:line="240" w:lineRule="auto"/>
      <w:ind w:left="1013" w:hanging="5"/>
    </w:pPr>
    <w:rPr>
      <w:rFonts w:ascii="Arial" w:eastAsia="Arial" w:hAnsi="Arial" w:cs="Arial"/>
      <w:color w:val="000000"/>
      <w:sz w:val="20"/>
      <w:szCs w:val="20"/>
      <w:lang w:eastAsia="en-GB"/>
    </w:rPr>
  </w:style>
  <w:style w:type="character" w:customStyle="1" w:styleId="FootnoteTextChar">
    <w:name w:val="Footnote Text Char"/>
    <w:basedOn w:val="DefaultParagraphFont"/>
    <w:link w:val="FootnoteText"/>
    <w:uiPriority w:val="99"/>
    <w:semiHidden/>
    <w:rsid w:val="009930BC"/>
    <w:rPr>
      <w:rFonts w:ascii="Arial" w:eastAsia="Arial" w:hAnsi="Arial" w:cs="Arial"/>
      <w:color w:val="000000"/>
      <w:sz w:val="20"/>
      <w:szCs w:val="20"/>
      <w:lang w:eastAsia="en-GB"/>
    </w:rPr>
  </w:style>
  <w:style w:type="character" w:styleId="FootnoteReference">
    <w:name w:val="footnote reference"/>
    <w:basedOn w:val="DefaultParagraphFont"/>
    <w:uiPriority w:val="99"/>
    <w:semiHidden/>
    <w:unhideWhenUsed/>
    <w:rsid w:val="009930BC"/>
    <w:rPr>
      <w:vertAlign w:val="superscript"/>
    </w:rPr>
  </w:style>
  <w:style w:type="character" w:styleId="Hyperlink">
    <w:name w:val="Hyperlink"/>
    <w:basedOn w:val="DefaultParagraphFont"/>
    <w:uiPriority w:val="99"/>
    <w:unhideWhenUsed/>
    <w:rsid w:val="009930BC"/>
    <w:rPr>
      <w:color w:val="0563C1" w:themeColor="hyperlink"/>
      <w:u w:val="single"/>
    </w:rPr>
  </w:style>
  <w:style w:type="paragraph" w:customStyle="1" w:styleId="Default">
    <w:name w:val="Default"/>
    <w:rsid w:val="007534E8"/>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Footer">
    <w:name w:val="footer"/>
    <w:basedOn w:val="Normal"/>
    <w:link w:val="FooterChar"/>
    <w:uiPriority w:val="99"/>
    <w:unhideWhenUsed/>
    <w:rsid w:val="0078015F"/>
    <w:pPr>
      <w:tabs>
        <w:tab w:val="center" w:pos="4513"/>
        <w:tab w:val="right" w:pos="9026"/>
      </w:tabs>
      <w:spacing w:after="0" w:line="240" w:lineRule="auto"/>
      <w:ind w:left="1013" w:hanging="5"/>
    </w:pPr>
    <w:rPr>
      <w:rFonts w:ascii="Arial" w:eastAsia="Arial" w:hAnsi="Arial" w:cs="Arial"/>
      <w:color w:val="000000"/>
      <w:sz w:val="24"/>
      <w:lang w:eastAsia="en-GB"/>
    </w:rPr>
  </w:style>
  <w:style w:type="character" w:customStyle="1" w:styleId="FooterChar">
    <w:name w:val="Footer Char"/>
    <w:basedOn w:val="DefaultParagraphFont"/>
    <w:link w:val="Footer"/>
    <w:uiPriority w:val="99"/>
    <w:rsid w:val="0078015F"/>
    <w:rPr>
      <w:rFonts w:ascii="Arial" w:eastAsia="Arial" w:hAnsi="Arial" w:cs="Arial"/>
      <w:color w:val="000000"/>
      <w:sz w:val="24"/>
      <w:lang w:eastAsia="en-GB"/>
    </w:rPr>
  </w:style>
  <w:style w:type="character" w:styleId="UnresolvedMention">
    <w:name w:val="Unresolved Mention"/>
    <w:basedOn w:val="DefaultParagraphFont"/>
    <w:uiPriority w:val="99"/>
    <w:semiHidden/>
    <w:unhideWhenUsed/>
    <w:rsid w:val="00F63FC0"/>
    <w:rPr>
      <w:color w:val="605E5C"/>
      <w:shd w:val="clear" w:color="auto" w:fill="E1DFDD"/>
    </w:rPr>
  </w:style>
  <w:style w:type="paragraph" w:styleId="Header">
    <w:name w:val="header"/>
    <w:basedOn w:val="Normal"/>
    <w:link w:val="HeaderChar"/>
    <w:uiPriority w:val="99"/>
    <w:semiHidden/>
    <w:unhideWhenUsed/>
    <w:rsid w:val="008461E5"/>
    <w:pPr>
      <w:tabs>
        <w:tab w:val="center" w:pos="4513"/>
        <w:tab w:val="right" w:pos="9026"/>
      </w:tabs>
      <w:spacing w:after="0" w:line="240" w:lineRule="auto"/>
      <w:ind w:left="1013" w:hanging="5"/>
    </w:pPr>
    <w:rPr>
      <w:rFonts w:ascii="Arial" w:eastAsia="Arial" w:hAnsi="Arial" w:cs="Arial"/>
      <w:color w:val="000000"/>
      <w:sz w:val="24"/>
      <w:lang w:eastAsia="en-GB"/>
    </w:rPr>
  </w:style>
  <w:style w:type="character" w:customStyle="1" w:styleId="HeaderChar">
    <w:name w:val="Header Char"/>
    <w:basedOn w:val="DefaultParagraphFont"/>
    <w:link w:val="Header"/>
    <w:uiPriority w:val="99"/>
    <w:semiHidden/>
    <w:rsid w:val="008461E5"/>
    <w:rPr>
      <w:rFonts w:ascii="Arial" w:eastAsia="Arial" w:hAnsi="Arial" w:cs="Arial"/>
      <w:color w:val="000000"/>
      <w:sz w:val="24"/>
      <w:lang w:eastAsia="en-GB"/>
    </w:rPr>
  </w:style>
  <w:style w:type="table" w:customStyle="1" w:styleId="TableGrid0">
    <w:name w:val="Table Grid0"/>
    <w:basedOn w:val="TableNormal"/>
    <w:rsid w:val="008461E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61E5"/>
    <w:rPr>
      <w:sz w:val="16"/>
      <w:szCs w:val="16"/>
    </w:rPr>
  </w:style>
  <w:style w:type="paragraph" w:styleId="CommentText">
    <w:name w:val="annotation text"/>
    <w:basedOn w:val="Normal"/>
    <w:link w:val="CommentTextChar"/>
    <w:uiPriority w:val="99"/>
    <w:semiHidden/>
    <w:unhideWhenUsed/>
    <w:rsid w:val="008461E5"/>
    <w:pPr>
      <w:spacing w:after="5" w:line="240" w:lineRule="auto"/>
      <w:ind w:left="1013" w:hanging="5"/>
    </w:pPr>
    <w:rPr>
      <w:rFonts w:ascii="Arial" w:eastAsia="Arial" w:hAnsi="Arial" w:cs="Arial"/>
      <w:color w:val="000000"/>
      <w:sz w:val="20"/>
      <w:szCs w:val="20"/>
      <w:lang w:eastAsia="en-GB"/>
    </w:rPr>
  </w:style>
  <w:style w:type="character" w:customStyle="1" w:styleId="CommentTextChar">
    <w:name w:val="Comment Text Char"/>
    <w:basedOn w:val="DefaultParagraphFont"/>
    <w:link w:val="CommentText"/>
    <w:uiPriority w:val="99"/>
    <w:semiHidden/>
    <w:rsid w:val="008461E5"/>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8461E5"/>
    <w:rPr>
      <w:b/>
      <w:bCs/>
    </w:rPr>
  </w:style>
  <w:style w:type="character" w:customStyle="1" w:styleId="CommentSubjectChar">
    <w:name w:val="Comment Subject Char"/>
    <w:basedOn w:val="CommentTextChar"/>
    <w:link w:val="CommentSubject"/>
    <w:uiPriority w:val="99"/>
    <w:semiHidden/>
    <w:rsid w:val="008461E5"/>
    <w:rPr>
      <w:rFonts w:ascii="Arial" w:eastAsia="Arial" w:hAnsi="Arial" w:cs="Arial"/>
      <w:b/>
      <w:bCs/>
      <w:color w:val="000000"/>
      <w:sz w:val="20"/>
      <w:szCs w:val="20"/>
      <w:lang w:eastAsia="en-GB"/>
    </w:rPr>
  </w:style>
  <w:style w:type="paragraph" w:styleId="Revision">
    <w:name w:val="Revision"/>
    <w:hidden/>
    <w:uiPriority w:val="99"/>
    <w:semiHidden/>
    <w:rsid w:val="008461E5"/>
    <w:pPr>
      <w:spacing w:after="0" w:line="240" w:lineRule="auto"/>
    </w:pPr>
    <w:rPr>
      <w:rFonts w:ascii="Arial" w:eastAsia="Arial" w:hAnsi="Arial" w:cs="Arial"/>
      <w:color w:val="000000"/>
      <w:sz w:val="24"/>
      <w:lang w:eastAsia="en-GB"/>
    </w:rPr>
  </w:style>
  <w:style w:type="paragraph" w:styleId="BalloonText">
    <w:name w:val="Balloon Text"/>
    <w:basedOn w:val="Normal"/>
    <w:link w:val="BalloonTextChar"/>
    <w:uiPriority w:val="99"/>
    <w:semiHidden/>
    <w:unhideWhenUsed/>
    <w:rsid w:val="008461E5"/>
    <w:pPr>
      <w:spacing w:after="0" w:line="240" w:lineRule="auto"/>
      <w:ind w:left="1013" w:hanging="5"/>
    </w:pPr>
    <w:rPr>
      <w:rFonts w:ascii="Segoe UI" w:eastAsia="Arial" w:hAnsi="Segoe UI" w:cs="Segoe UI"/>
      <w:color w:val="000000"/>
      <w:sz w:val="18"/>
      <w:szCs w:val="18"/>
      <w:lang w:eastAsia="en-GB"/>
    </w:rPr>
  </w:style>
  <w:style w:type="character" w:customStyle="1" w:styleId="BalloonTextChar">
    <w:name w:val="Balloon Text Char"/>
    <w:basedOn w:val="DefaultParagraphFont"/>
    <w:link w:val="BalloonText"/>
    <w:uiPriority w:val="99"/>
    <w:semiHidden/>
    <w:rsid w:val="008461E5"/>
    <w:rPr>
      <w:rFonts w:ascii="Segoe UI" w:eastAsia="Arial" w:hAnsi="Segoe UI" w:cs="Segoe UI"/>
      <w:color w:val="000000"/>
      <w:sz w:val="18"/>
      <w:szCs w:val="18"/>
      <w:lang w:eastAsia="en-GB"/>
    </w:rPr>
  </w:style>
  <w:style w:type="paragraph" w:styleId="NormalWeb">
    <w:name w:val="Normal (Web)"/>
    <w:basedOn w:val="Normal"/>
    <w:uiPriority w:val="99"/>
    <w:semiHidden/>
    <w:unhideWhenUsed/>
    <w:rsid w:val="008461E5"/>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Style2">
    <w:name w:val="Style2"/>
    <w:uiPriority w:val="99"/>
    <w:rsid w:val="008461E5"/>
    <w:pPr>
      <w:numPr>
        <w:numId w:val="49"/>
      </w:numPr>
    </w:pPr>
  </w:style>
  <w:style w:type="paragraph" w:customStyle="1" w:styleId="AppendixHeading">
    <w:name w:val="Appendix Heading"/>
    <w:basedOn w:val="Heading1"/>
    <w:link w:val="AppendixHeadingChar"/>
    <w:rsid w:val="00062038"/>
    <w:pPr>
      <w:numPr>
        <w:numId w:val="50"/>
      </w:numPr>
      <w:jc w:val="left"/>
    </w:pPr>
    <w:rPr>
      <w:b/>
    </w:rPr>
  </w:style>
  <w:style w:type="character" w:customStyle="1" w:styleId="AppendixHeadingChar">
    <w:name w:val="Appendix Heading Char"/>
    <w:basedOn w:val="Heading1Char"/>
    <w:link w:val="AppendixHeading"/>
    <w:rsid w:val="00062038"/>
    <w:rPr>
      <w:rFonts w:asciiTheme="majorHAnsi" w:eastAsiaTheme="majorEastAsia" w:hAnsiTheme="majorHAnsi" w:cstheme="majorBidi"/>
      <w:b/>
      <w:color w:val="2F5496" w:themeColor="accent1" w:themeShade="BF"/>
      <w:sz w:val="32"/>
      <w:szCs w:val="32"/>
    </w:rPr>
  </w:style>
  <w:style w:type="paragraph" w:styleId="TOCHeading">
    <w:name w:val="TOC Heading"/>
    <w:basedOn w:val="Heading1"/>
    <w:next w:val="Normal"/>
    <w:uiPriority w:val="39"/>
    <w:unhideWhenUsed/>
    <w:qFormat/>
    <w:rsid w:val="00D22CAE"/>
    <w:pPr>
      <w:numPr>
        <w:numId w:val="0"/>
      </w:numPr>
      <w:jc w:val="left"/>
      <w:outlineLvl w:val="9"/>
    </w:pPr>
    <w:rPr>
      <w:lang w:val="en-US"/>
    </w:rPr>
  </w:style>
  <w:style w:type="paragraph" w:styleId="TOC1">
    <w:name w:val="toc 1"/>
    <w:basedOn w:val="Normal"/>
    <w:next w:val="Normal"/>
    <w:autoRedefine/>
    <w:uiPriority w:val="39"/>
    <w:unhideWhenUsed/>
    <w:rsid w:val="00D22CAE"/>
    <w:pPr>
      <w:spacing w:after="100"/>
    </w:pPr>
  </w:style>
  <w:style w:type="paragraph" w:styleId="TOC2">
    <w:name w:val="toc 2"/>
    <w:basedOn w:val="Normal"/>
    <w:next w:val="Normal"/>
    <w:autoRedefine/>
    <w:uiPriority w:val="39"/>
    <w:unhideWhenUsed/>
    <w:rsid w:val="0079035F"/>
    <w:pPr>
      <w:tabs>
        <w:tab w:val="left" w:pos="1100"/>
        <w:tab w:val="right" w:leader="dot" w:pos="9016"/>
      </w:tabs>
      <w:spacing w:after="100"/>
      <w:ind w:left="261"/>
    </w:pPr>
  </w:style>
  <w:style w:type="paragraph" w:styleId="TOC3">
    <w:name w:val="toc 3"/>
    <w:basedOn w:val="Normal"/>
    <w:next w:val="Normal"/>
    <w:autoRedefine/>
    <w:uiPriority w:val="39"/>
    <w:unhideWhenUsed/>
    <w:rsid w:val="00EC4779"/>
    <w:pPr>
      <w:tabs>
        <w:tab w:val="left" w:pos="1701"/>
        <w:tab w:val="right" w:leader="dot" w:pos="9455"/>
      </w:tabs>
      <w:spacing w:after="100"/>
      <w:ind w:left="520" w:hanging="520"/>
    </w:pPr>
  </w:style>
  <w:style w:type="paragraph" w:styleId="TOC4">
    <w:name w:val="toc 4"/>
    <w:basedOn w:val="Normal"/>
    <w:next w:val="Normal"/>
    <w:autoRedefine/>
    <w:uiPriority w:val="39"/>
    <w:unhideWhenUsed/>
    <w:rsid w:val="00D22CAE"/>
    <w:pPr>
      <w:spacing w:after="100"/>
      <w:ind w:left="660"/>
    </w:pPr>
    <w:rPr>
      <w:rFonts w:eastAsiaTheme="minorEastAsia"/>
      <w:sz w:val="22"/>
      <w:lang w:eastAsia="en-GB"/>
    </w:rPr>
  </w:style>
  <w:style w:type="paragraph" w:styleId="TOC5">
    <w:name w:val="toc 5"/>
    <w:basedOn w:val="Normal"/>
    <w:next w:val="Normal"/>
    <w:autoRedefine/>
    <w:uiPriority w:val="39"/>
    <w:unhideWhenUsed/>
    <w:rsid w:val="00D22CAE"/>
    <w:pPr>
      <w:spacing w:after="100"/>
      <w:ind w:left="880"/>
    </w:pPr>
    <w:rPr>
      <w:rFonts w:eastAsiaTheme="minorEastAsia"/>
      <w:sz w:val="22"/>
      <w:lang w:eastAsia="en-GB"/>
    </w:rPr>
  </w:style>
  <w:style w:type="paragraph" w:styleId="TOC6">
    <w:name w:val="toc 6"/>
    <w:basedOn w:val="Normal"/>
    <w:next w:val="Normal"/>
    <w:autoRedefine/>
    <w:uiPriority w:val="39"/>
    <w:unhideWhenUsed/>
    <w:rsid w:val="00D22CAE"/>
    <w:pPr>
      <w:spacing w:after="100"/>
      <w:ind w:left="1100"/>
    </w:pPr>
    <w:rPr>
      <w:rFonts w:eastAsiaTheme="minorEastAsia"/>
      <w:sz w:val="22"/>
      <w:lang w:eastAsia="en-GB"/>
    </w:rPr>
  </w:style>
  <w:style w:type="paragraph" w:styleId="TOC7">
    <w:name w:val="toc 7"/>
    <w:basedOn w:val="Normal"/>
    <w:next w:val="Normal"/>
    <w:autoRedefine/>
    <w:uiPriority w:val="39"/>
    <w:unhideWhenUsed/>
    <w:rsid w:val="00D22CAE"/>
    <w:pPr>
      <w:spacing w:after="100"/>
      <w:ind w:left="1320"/>
    </w:pPr>
    <w:rPr>
      <w:rFonts w:eastAsiaTheme="minorEastAsia"/>
      <w:sz w:val="22"/>
      <w:lang w:eastAsia="en-GB"/>
    </w:rPr>
  </w:style>
  <w:style w:type="paragraph" w:styleId="TOC8">
    <w:name w:val="toc 8"/>
    <w:basedOn w:val="Normal"/>
    <w:next w:val="Normal"/>
    <w:autoRedefine/>
    <w:uiPriority w:val="39"/>
    <w:unhideWhenUsed/>
    <w:rsid w:val="00D22CAE"/>
    <w:pPr>
      <w:spacing w:after="100"/>
      <w:ind w:left="1540"/>
    </w:pPr>
    <w:rPr>
      <w:rFonts w:eastAsiaTheme="minorEastAsia"/>
      <w:sz w:val="22"/>
      <w:lang w:eastAsia="en-GB"/>
    </w:rPr>
  </w:style>
  <w:style w:type="paragraph" w:styleId="TOC9">
    <w:name w:val="toc 9"/>
    <w:basedOn w:val="Normal"/>
    <w:next w:val="Normal"/>
    <w:autoRedefine/>
    <w:uiPriority w:val="39"/>
    <w:unhideWhenUsed/>
    <w:rsid w:val="00D22CAE"/>
    <w:pPr>
      <w:spacing w:after="100"/>
      <w:ind w:left="1760"/>
    </w:pPr>
    <w:rPr>
      <w:rFonts w:eastAsiaTheme="minorEastAsia"/>
      <w:sz w:val="22"/>
      <w:lang w:eastAsia="en-GB"/>
    </w:rPr>
  </w:style>
  <w:style w:type="character" w:styleId="FollowedHyperlink">
    <w:name w:val="FollowedHyperlink"/>
    <w:basedOn w:val="DefaultParagraphFont"/>
    <w:uiPriority w:val="99"/>
    <w:semiHidden/>
    <w:unhideWhenUsed/>
    <w:rsid w:val="00335B85"/>
    <w:rPr>
      <w:color w:val="954F72" w:themeColor="followedHyperlink"/>
      <w:u w:val="single"/>
    </w:rPr>
  </w:style>
  <w:style w:type="paragraph" w:styleId="Title">
    <w:name w:val="Title"/>
    <w:basedOn w:val="Normal"/>
    <w:next w:val="Normal"/>
    <w:link w:val="TitleChar"/>
    <w:uiPriority w:val="10"/>
    <w:qFormat/>
    <w:rsid w:val="008D50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50B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13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1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carseats.org.uk/carrying-other-peoples-children/child-seat-and-seat-belt-laws/" TargetMode="External"/><Relationship Id="rId18" Type="http://schemas.openxmlformats.org/officeDocument/2006/relationships/hyperlink" Target="https://www.fenland.gov.uk/pa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child-car-seats-the-rules/when-a-child-can-travel-without-a-car-seat" TargetMode="External"/><Relationship Id="rId17" Type="http://schemas.openxmlformats.org/officeDocument/2006/relationships/hyperlink" Target="https://www.carlisle.gov.uk/Residents/Make-a-Payme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arlisle.gov.uk/Business/Licences-and-Permits/Fees-and-Charg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licensing@Carlisle.gov.uk"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organisations/disclosure-and-barring-service"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instituteoflicensing.org/documents/Guidance_on_Suitability_Web_Version_(16_May_2018).pdf" TargetMode="External"/><Relationship Id="rId1" Type="http://schemas.openxmlformats.org/officeDocument/2006/relationships/hyperlink" Target="https://www.gov.uk/government/publications/assessing-fitness-to-drive-a-guide-for-medical-professio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B5EAA2FF364C468199FAA9DF21F8BE" ma:contentTypeVersion="11" ma:contentTypeDescription="Create a new document." ma:contentTypeScope="" ma:versionID="10d1e6d240afd8a4b6bf94aed45ba600">
  <xsd:schema xmlns:xsd="http://www.w3.org/2001/XMLSchema" xmlns:xs="http://www.w3.org/2001/XMLSchema" xmlns:p="http://schemas.microsoft.com/office/2006/metadata/properties" xmlns:ns3="011ed935-fad7-4a04-815e-5ae51b4af306" xmlns:ns4="f5793a36-d8fe-4700-af46-bc8bd615b25a" targetNamespace="http://schemas.microsoft.com/office/2006/metadata/properties" ma:root="true" ma:fieldsID="5c4999202f4173bbdeecedb16e11e8a3" ns3:_="" ns4:_="">
    <xsd:import namespace="011ed935-fad7-4a04-815e-5ae51b4af306"/>
    <xsd:import namespace="f5793a36-d8fe-4700-af46-bc8bd615b2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ed935-fad7-4a04-815e-5ae51b4af3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793a36-d8fe-4700-af46-bc8bd615b2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B8175-153D-4F2A-8278-A3DE189921F0}">
  <ds:schemaRefs>
    <ds:schemaRef ds:uri="http://schemas.microsoft.com/sharepoint/v3/contenttype/forms"/>
  </ds:schemaRefs>
</ds:datastoreItem>
</file>

<file path=customXml/itemProps2.xml><?xml version="1.0" encoding="utf-8"?>
<ds:datastoreItem xmlns:ds="http://schemas.openxmlformats.org/officeDocument/2006/customXml" ds:itemID="{FBDF4878-00E0-41F7-BF8D-A724588298FE}">
  <ds:schemaRefs>
    <ds:schemaRef ds:uri="http://schemas.openxmlformats.org/officeDocument/2006/bibliography"/>
  </ds:schemaRefs>
</ds:datastoreItem>
</file>

<file path=customXml/itemProps3.xml><?xml version="1.0" encoding="utf-8"?>
<ds:datastoreItem xmlns:ds="http://schemas.openxmlformats.org/officeDocument/2006/customXml" ds:itemID="{69C0E925-7A13-4CDA-89BE-58C23B9D77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550736-28BE-4FD1-9950-6F5558521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ed935-fad7-4a04-815e-5ae51b4af306"/>
    <ds:schemaRef ds:uri="f5793a36-d8fe-4700-af46-bc8bd615b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103</Pages>
  <Words>27353</Words>
  <Characters>155915</Characters>
  <Application>Microsoft Office Word</Application>
  <DocSecurity>0</DocSecurity>
  <Lines>1299</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Edwards</dc:creator>
  <cp:keywords/>
  <dc:description/>
  <cp:lastModifiedBy>Nicola Edwards</cp:lastModifiedBy>
  <cp:revision>5</cp:revision>
  <cp:lastPrinted>2022-07-14T10:38:00Z</cp:lastPrinted>
  <dcterms:created xsi:type="dcterms:W3CDTF">2022-01-05T16:00:00Z</dcterms:created>
  <dcterms:modified xsi:type="dcterms:W3CDTF">2022-09-26T11:40:00Z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0x010100C3B5EAA2FF364C468199FAA9DF21F8BE</vt:lpwstr>
  </property>
</Properties>
</file>