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0CCBB" w14:textId="0E7B32D8" w:rsidR="00A90670" w:rsidRDefault="00A90670" w:rsidP="00A03BFD">
      <w:pPr>
        <w:ind w:firstLine="720"/>
        <w:rPr>
          <w:rFonts w:ascii="Arial" w:hAnsi="Arial" w:cs="Arial"/>
          <w:b/>
          <w:sz w:val="28"/>
          <w:szCs w:val="24"/>
        </w:rPr>
      </w:pPr>
      <w:r w:rsidRPr="00A90670">
        <w:rPr>
          <w:rFonts w:ascii="Arial" w:hAnsi="Arial" w:cs="Arial"/>
          <w:b/>
          <w:noProof/>
          <w:sz w:val="28"/>
          <w:szCs w:val="24"/>
        </w:rPr>
        <w:drawing>
          <wp:inline distT="0" distB="0" distL="0" distR="0" wp14:anchorId="7D267926" wp14:editId="09006D49">
            <wp:extent cx="1760849" cy="1514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949" cy="1520581"/>
                    </a:xfrm>
                    <a:prstGeom prst="rect">
                      <a:avLst/>
                    </a:prstGeom>
                    <a:noFill/>
                    <a:ln>
                      <a:noFill/>
                    </a:ln>
                  </pic:spPr>
                </pic:pic>
              </a:graphicData>
            </a:graphic>
          </wp:inline>
        </w:drawing>
      </w:r>
    </w:p>
    <w:p w14:paraId="1751E68B" w14:textId="77777777" w:rsidR="00A90670" w:rsidRPr="00A80EA0" w:rsidRDefault="00A90670" w:rsidP="00A80EA0">
      <w:pPr>
        <w:ind w:firstLine="720"/>
        <w:jc w:val="center"/>
        <w:rPr>
          <w:rFonts w:ascii="Arial" w:hAnsi="Arial" w:cs="Arial"/>
          <w:b/>
          <w:color w:val="00B0F0"/>
          <w:sz w:val="96"/>
          <w:szCs w:val="96"/>
        </w:rPr>
      </w:pPr>
    </w:p>
    <w:p w14:paraId="2D708F8E" w14:textId="0AA8E976" w:rsidR="00A03BFD" w:rsidRPr="00A80EA0" w:rsidRDefault="00A80EA0" w:rsidP="00A80EA0">
      <w:pPr>
        <w:jc w:val="center"/>
        <w:rPr>
          <w:rFonts w:ascii="Arial" w:hAnsi="Arial" w:cs="Arial"/>
          <w:b/>
          <w:color w:val="00B0F0"/>
          <w:sz w:val="96"/>
          <w:szCs w:val="96"/>
        </w:rPr>
      </w:pPr>
      <w:r w:rsidRPr="00A80EA0">
        <w:rPr>
          <w:rFonts w:ascii="Arial" w:hAnsi="Arial" w:cs="Arial"/>
          <w:b/>
          <w:color w:val="00B0F0"/>
          <w:sz w:val="96"/>
          <w:szCs w:val="96"/>
        </w:rPr>
        <w:t xml:space="preserve">Carlisle City Council </w:t>
      </w:r>
      <w:r w:rsidR="00A03BFD" w:rsidRPr="00A80EA0">
        <w:rPr>
          <w:rFonts w:ascii="Arial" w:hAnsi="Arial" w:cs="Arial"/>
          <w:b/>
          <w:color w:val="00B0F0"/>
          <w:sz w:val="96"/>
          <w:szCs w:val="96"/>
        </w:rPr>
        <w:t>Off Street Parking Annual Report</w:t>
      </w:r>
      <w:r w:rsidRPr="00A80EA0">
        <w:rPr>
          <w:rFonts w:ascii="Arial" w:hAnsi="Arial" w:cs="Arial"/>
          <w:b/>
          <w:color w:val="00B0F0"/>
          <w:sz w:val="96"/>
          <w:szCs w:val="96"/>
        </w:rPr>
        <w:t xml:space="preserve"> </w:t>
      </w:r>
      <w:r w:rsidR="00A03BFD" w:rsidRPr="00A80EA0">
        <w:rPr>
          <w:rFonts w:ascii="Arial" w:hAnsi="Arial" w:cs="Arial"/>
          <w:b/>
          <w:color w:val="00B0F0"/>
          <w:sz w:val="96"/>
          <w:szCs w:val="96"/>
        </w:rPr>
        <w:t>2017/2018</w:t>
      </w:r>
    </w:p>
    <w:p w14:paraId="523FF45B" w14:textId="77777777" w:rsidR="00A03BFD" w:rsidRPr="00B43148" w:rsidRDefault="00A03BFD">
      <w:pPr>
        <w:rPr>
          <w:rFonts w:ascii="Arial" w:hAnsi="Arial" w:cs="Arial"/>
          <w:b/>
          <w:sz w:val="24"/>
          <w:szCs w:val="24"/>
        </w:rPr>
      </w:pPr>
      <w:r w:rsidRPr="00B43148">
        <w:rPr>
          <w:rFonts w:ascii="Arial" w:hAnsi="Arial" w:cs="Arial"/>
          <w:b/>
          <w:sz w:val="24"/>
          <w:szCs w:val="24"/>
        </w:rPr>
        <w:t>________________________________________________________________</w:t>
      </w:r>
    </w:p>
    <w:p w14:paraId="7A8E229E" w14:textId="77777777" w:rsidR="001919B9" w:rsidRPr="00B43148" w:rsidRDefault="001919B9" w:rsidP="001919B9">
      <w:pPr>
        <w:spacing w:line="360" w:lineRule="auto"/>
        <w:rPr>
          <w:rFonts w:ascii="Arial" w:hAnsi="Arial" w:cs="Arial"/>
          <w:b/>
          <w:sz w:val="24"/>
          <w:szCs w:val="24"/>
        </w:rPr>
      </w:pPr>
    </w:p>
    <w:p w14:paraId="3436E4AA" w14:textId="77777777" w:rsidR="00A80EA0" w:rsidRDefault="00A80EA0" w:rsidP="00232537">
      <w:pPr>
        <w:spacing w:line="360" w:lineRule="auto"/>
        <w:rPr>
          <w:rFonts w:ascii="Arial" w:hAnsi="Arial" w:cs="Arial"/>
          <w:b/>
          <w:sz w:val="24"/>
          <w:szCs w:val="24"/>
        </w:rPr>
      </w:pPr>
    </w:p>
    <w:p w14:paraId="463153E6" w14:textId="77777777" w:rsidR="00A80EA0" w:rsidRDefault="00A80EA0" w:rsidP="00232537">
      <w:pPr>
        <w:spacing w:line="360" w:lineRule="auto"/>
        <w:rPr>
          <w:rFonts w:ascii="Arial" w:hAnsi="Arial" w:cs="Arial"/>
          <w:b/>
          <w:sz w:val="24"/>
          <w:szCs w:val="24"/>
        </w:rPr>
      </w:pPr>
    </w:p>
    <w:p w14:paraId="72E6A84B" w14:textId="77777777" w:rsidR="00A80EA0" w:rsidRDefault="00A80EA0" w:rsidP="00232537">
      <w:pPr>
        <w:spacing w:line="360" w:lineRule="auto"/>
        <w:rPr>
          <w:rFonts w:ascii="Arial" w:hAnsi="Arial" w:cs="Arial"/>
          <w:b/>
          <w:sz w:val="24"/>
          <w:szCs w:val="24"/>
        </w:rPr>
      </w:pPr>
    </w:p>
    <w:p w14:paraId="663B9197" w14:textId="77777777" w:rsidR="00A80EA0" w:rsidRDefault="00A80EA0" w:rsidP="00232537">
      <w:pPr>
        <w:spacing w:line="360" w:lineRule="auto"/>
        <w:rPr>
          <w:rFonts w:ascii="Arial" w:hAnsi="Arial" w:cs="Arial"/>
          <w:b/>
          <w:sz w:val="24"/>
          <w:szCs w:val="24"/>
        </w:rPr>
      </w:pPr>
    </w:p>
    <w:p w14:paraId="2B6E2D04" w14:textId="77777777" w:rsidR="00A80EA0" w:rsidRDefault="00A80EA0" w:rsidP="00232537">
      <w:pPr>
        <w:spacing w:line="360" w:lineRule="auto"/>
        <w:rPr>
          <w:rFonts w:ascii="Arial" w:hAnsi="Arial" w:cs="Arial"/>
          <w:b/>
          <w:sz w:val="24"/>
          <w:szCs w:val="24"/>
        </w:rPr>
      </w:pPr>
    </w:p>
    <w:p w14:paraId="6EB0AE7B" w14:textId="77777777" w:rsidR="00A80EA0" w:rsidRDefault="00A80EA0" w:rsidP="00232537">
      <w:pPr>
        <w:spacing w:line="360" w:lineRule="auto"/>
        <w:rPr>
          <w:rFonts w:ascii="Arial" w:hAnsi="Arial" w:cs="Arial"/>
          <w:b/>
          <w:sz w:val="24"/>
          <w:szCs w:val="24"/>
        </w:rPr>
      </w:pPr>
    </w:p>
    <w:p w14:paraId="4867A974" w14:textId="77777777" w:rsidR="00A80EA0" w:rsidRDefault="00A80EA0" w:rsidP="00232537">
      <w:pPr>
        <w:spacing w:line="360" w:lineRule="auto"/>
        <w:rPr>
          <w:rFonts w:ascii="Arial" w:hAnsi="Arial" w:cs="Arial"/>
          <w:b/>
          <w:sz w:val="24"/>
          <w:szCs w:val="24"/>
        </w:rPr>
      </w:pPr>
    </w:p>
    <w:p w14:paraId="37CC0172" w14:textId="77777777" w:rsidR="00A80EA0" w:rsidRPr="00A80EA0" w:rsidRDefault="00A80EA0" w:rsidP="00232537">
      <w:pPr>
        <w:spacing w:line="360" w:lineRule="auto"/>
        <w:rPr>
          <w:rFonts w:ascii="Arial" w:hAnsi="Arial" w:cs="Arial"/>
          <w:b/>
          <w:color w:val="00B0F0"/>
          <w:sz w:val="96"/>
          <w:szCs w:val="96"/>
        </w:rPr>
      </w:pPr>
    </w:p>
    <w:p w14:paraId="39D30641" w14:textId="47022180" w:rsidR="00A03BFD" w:rsidRPr="00A80EA0" w:rsidRDefault="00A03BFD" w:rsidP="00232537">
      <w:pPr>
        <w:spacing w:line="360" w:lineRule="auto"/>
        <w:rPr>
          <w:rFonts w:ascii="Arial" w:hAnsi="Arial" w:cs="Arial"/>
          <w:b/>
          <w:color w:val="00B0F0"/>
          <w:sz w:val="72"/>
          <w:szCs w:val="72"/>
        </w:rPr>
      </w:pPr>
      <w:r w:rsidRPr="00A80EA0">
        <w:rPr>
          <w:rFonts w:ascii="Arial" w:hAnsi="Arial" w:cs="Arial"/>
          <w:b/>
          <w:color w:val="00B0F0"/>
          <w:sz w:val="72"/>
          <w:szCs w:val="72"/>
        </w:rPr>
        <w:t>Contents</w:t>
      </w:r>
    </w:p>
    <w:p w14:paraId="6FA3B304" w14:textId="3D26EECB" w:rsidR="00A03BFD" w:rsidRPr="00B43148" w:rsidRDefault="00A03BFD" w:rsidP="00232537">
      <w:pPr>
        <w:pStyle w:val="ListParagraph"/>
        <w:numPr>
          <w:ilvl w:val="0"/>
          <w:numId w:val="1"/>
        </w:numPr>
        <w:spacing w:line="360" w:lineRule="auto"/>
        <w:rPr>
          <w:rFonts w:ascii="Arial" w:hAnsi="Arial" w:cs="Arial"/>
          <w:sz w:val="24"/>
          <w:szCs w:val="24"/>
        </w:rPr>
      </w:pPr>
      <w:r w:rsidRPr="00B43148">
        <w:rPr>
          <w:rFonts w:ascii="Arial" w:hAnsi="Arial" w:cs="Arial"/>
          <w:sz w:val="24"/>
          <w:szCs w:val="24"/>
        </w:rPr>
        <w:t>Introduction</w:t>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A3184A">
        <w:rPr>
          <w:rFonts w:ascii="Arial" w:hAnsi="Arial" w:cs="Arial"/>
          <w:sz w:val="24"/>
          <w:szCs w:val="24"/>
        </w:rPr>
        <w:t>3</w:t>
      </w:r>
      <w:r w:rsidRPr="00B43148">
        <w:rPr>
          <w:rFonts w:ascii="Arial" w:hAnsi="Arial" w:cs="Arial"/>
          <w:sz w:val="24"/>
          <w:szCs w:val="24"/>
        </w:rPr>
        <w:tab/>
      </w:r>
    </w:p>
    <w:p w14:paraId="7617A4A0" w14:textId="39ED14D4" w:rsidR="00A03BFD" w:rsidRPr="00B43148" w:rsidRDefault="00A03BFD" w:rsidP="00232537">
      <w:pPr>
        <w:pStyle w:val="ListParagraph"/>
        <w:numPr>
          <w:ilvl w:val="0"/>
          <w:numId w:val="1"/>
        </w:numPr>
        <w:spacing w:line="360" w:lineRule="auto"/>
        <w:rPr>
          <w:rFonts w:ascii="Arial" w:hAnsi="Arial" w:cs="Arial"/>
          <w:sz w:val="24"/>
          <w:szCs w:val="24"/>
        </w:rPr>
      </w:pPr>
      <w:r w:rsidRPr="00B43148">
        <w:rPr>
          <w:rFonts w:ascii="Arial" w:hAnsi="Arial" w:cs="Arial"/>
          <w:sz w:val="24"/>
          <w:szCs w:val="24"/>
        </w:rPr>
        <w:t>Traffic Management Act 2004</w:t>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A3184A">
        <w:rPr>
          <w:rFonts w:ascii="Arial" w:hAnsi="Arial" w:cs="Arial"/>
          <w:sz w:val="24"/>
          <w:szCs w:val="24"/>
        </w:rPr>
        <w:t>3</w:t>
      </w:r>
    </w:p>
    <w:p w14:paraId="041377DA" w14:textId="77777777" w:rsidR="00A03BFD" w:rsidRPr="00B43148" w:rsidRDefault="00A03BFD" w:rsidP="00232537">
      <w:pPr>
        <w:pStyle w:val="ListParagraph"/>
        <w:numPr>
          <w:ilvl w:val="0"/>
          <w:numId w:val="1"/>
        </w:numPr>
        <w:spacing w:line="360" w:lineRule="auto"/>
        <w:rPr>
          <w:rFonts w:ascii="Arial" w:hAnsi="Arial" w:cs="Arial"/>
          <w:sz w:val="24"/>
          <w:szCs w:val="24"/>
        </w:rPr>
      </w:pPr>
      <w:r w:rsidRPr="00B43148">
        <w:rPr>
          <w:rFonts w:ascii="Arial" w:hAnsi="Arial" w:cs="Arial"/>
          <w:sz w:val="24"/>
          <w:szCs w:val="24"/>
        </w:rPr>
        <w:t>Traffic Regulation Orders</w:t>
      </w:r>
      <w:r w:rsidR="002D296F" w:rsidRPr="00B43148">
        <w:rPr>
          <w:rFonts w:ascii="Arial" w:hAnsi="Arial" w:cs="Arial"/>
          <w:sz w:val="24"/>
          <w:szCs w:val="24"/>
        </w:rPr>
        <w:t xml:space="preserve"> (TRO’S)</w:t>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t>3</w:t>
      </w:r>
    </w:p>
    <w:p w14:paraId="79E9A50F" w14:textId="77777777" w:rsidR="00A03BFD" w:rsidRPr="00B43148" w:rsidRDefault="00A03BFD" w:rsidP="00232537">
      <w:pPr>
        <w:pStyle w:val="ListParagraph"/>
        <w:numPr>
          <w:ilvl w:val="0"/>
          <w:numId w:val="1"/>
        </w:numPr>
        <w:spacing w:line="360" w:lineRule="auto"/>
        <w:rPr>
          <w:rFonts w:ascii="Arial" w:hAnsi="Arial" w:cs="Arial"/>
          <w:sz w:val="24"/>
          <w:szCs w:val="24"/>
        </w:rPr>
      </w:pPr>
      <w:r w:rsidRPr="00B43148">
        <w:rPr>
          <w:rFonts w:ascii="Arial" w:hAnsi="Arial" w:cs="Arial"/>
          <w:sz w:val="24"/>
          <w:szCs w:val="24"/>
        </w:rPr>
        <w:t>Carlisle City Council Car Parks</w:t>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t>4</w:t>
      </w:r>
    </w:p>
    <w:p w14:paraId="136E1980" w14:textId="77777777" w:rsidR="00A03BFD" w:rsidRPr="00B43148" w:rsidRDefault="00A03BFD" w:rsidP="00232537">
      <w:pPr>
        <w:pStyle w:val="ListParagraph"/>
        <w:numPr>
          <w:ilvl w:val="0"/>
          <w:numId w:val="1"/>
        </w:numPr>
        <w:spacing w:line="360" w:lineRule="auto"/>
        <w:rPr>
          <w:rFonts w:ascii="Arial" w:hAnsi="Arial" w:cs="Arial"/>
          <w:sz w:val="24"/>
          <w:szCs w:val="24"/>
        </w:rPr>
      </w:pPr>
      <w:r w:rsidRPr="00B43148">
        <w:rPr>
          <w:rFonts w:ascii="Arial" w:hAnsi="Arial" w:cs="Arial"/>
          <w:sz w:val="24"/>
          <w:szCs w:val="24"/>
        </w:rPr>
        <w:t>Civil Enforcement Officers</w:t>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t>5</w:t>
      </w:r>
    </w:p>
    <w:p w14:paraId="01D51075" w14:textId="77777777" w:rsidR="00A03BFD" w:rsidRPr="00B43148" w:rsidRDefault="00281105" w:rsidP="00232537">
      <w:pPr>
        <w:pStyle w:val="ListParagraph"/>
        <w:numPr>
          <w:ilvl w:val="0"/>
          <w:numId w:val="1"/>
        </w:numPr>
        <w:spacing w:line="360" w:lineRule="auto"/>
        <w:rPr>
          <w:rFonts w:ascii="Arial" w:hAnsi="Arial" w:cs="Arial"/>
          <w:sz w:val="24"/>
          <w:szCs w:val="24"/>
        </w:rPr>
      </w:pPr>
      <w:r w:rsidRPr="00B43148">
        <w:rPr>
          <w:rFonts w:ascii="Arial" w:hAnsi="Arial" w:cs="Arial"/>
          <w:sz w:val="24"/>
          <w:szCs w:val="24"/>
        </w:rPr>
        <w:t xml:space="preserve">General Procedure - </w:t>
      </w:r>
      <w:r w:rsidR="00A03BFD" w:rsidRPr="00B43148">
        <w:rPr>
          <w:rFonts w:ascii="Arial" w:hAnsi="Arial" w:cs="Arial"/>
          <w:sz w:val="24"/>
          <w:szCs w:val="24"/>
        </w:rPr>
        <w:t>Penalty Charge Notices</w:t>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t>6</w:t>
      </w:r>
    </w:p>
    <w:p w14:paraId="65E4FA85" w14:textId="77777777" w:rsidR="00A03BFD" w:rsidRPr="00B43148" w:rsidRDefault="00A03BFD" w:rsidP="00232537">
      <w:pPr>
        <w:pStyle w:val="ListParagraph"/>
        <w:numPr>
          <w:ilvl w:val="0"/>
          <w:numId w:val="1"/>
        </w:numPr>
        <w:spacing w:line="360" w:lineRule="auto"/>
        <w:rPr>
          <w:rFonts w:ascii="Arial" w:hAnsi="Arial" w:cs="Arial"/>
          <w:sz w:val="24"/>
          <w:szCs w:val="24"/>
        </w:rPr>
      </w:pPr>
      <w:r w:rsidRPr="00B43148">
        <w:rPr>
          <w:rFonts w:ascii="Arial" w:hAnsi="Arial" w:cs="Arial"/>
          <w:sz w:val="24"/>
          <w:szCs w:val="24"/>
        </w:rPr>
        <w:t>Off Street Parking Statistics 2017/2018</w:t>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t>7</w:t>
      </w:r>
    </w:p>
    <w:p w14:paraId="1C6BABFE" w14:textId="77777777" w:rsidR="00A03BFD" w:rsidRPr="00B43148" w:rsidRDefault="00A03BFD" w:rsidP="00232537">
      <w:pPr>
        <w:pStyle w:val="ListParagraph"/>
        <w:numPr>
          <w:ilvl w:val="0"/>
          <w:numId w:val="1"/>
        </w:numPr>
        <w:spacing w:line="360" w:lineRule="auto"/>
        <w:rPr>
          <w:rFonts w:ascii="Arial" w:hAnsi="Arial" w:cs="Arial"/>
          <w:sz w:val="24"/>
          <w:szCs w:val="24"/>
        </w:rPr>
      </w:pPr>
      <w:r w:rsidRPr="00B43148">
        <w:rPr>
          <w:rFonts w:ascii="Arial" w:hAnsi="Arial" w:cs="Arial"/>
          <w:sz w:val="24"/>
          <w:szCs w:val="24"/>
        </w:rPr>
        <w:t>Financial Statistics (Income and Expenditure) 2017/18</w:t>
      </w:r>
      <w:r w:rsidR="00C32D69">
        <w:rPr>
          <w:rFonts w:ascii="Arial" w:hAnsi="Arial" w:cs="Arial"/>
          <w:sz w:val="24"/>
          <w:szCs w:val="24"/>
        </w:rPr>
        <w:tab/>
      </w:r>
      <w:r w:rsidR="00C32D69">
        <w:rPr>
          <w:rFonts w:ascii="Arial" w:hAnsi="Arial" w:cs="Arial"/>
          <w:sz w:val="24"/>
          <w:szCs w:val="24"/>
        </w:rPr>
        <w:tab/>
      </w:r>
      <w:r w:rsidR="00C32D69">
        <w:rPr>
          <w:rFonts w:ascii="Arial" w:hAnsi="Arial" w:cs="Arial"/>
          <w:sz w:val="24"/>
          <w:szCs w:val="24"/>
        </w:rPr>
        <w:tab/>
        <w:t>8</w:t>
      </w:r>
    </w:p>
    <w:p w14:paraId="69B1FA6D" w14:textId="77777777" w:rsidR="002953E6" w:rsidRPr="00B43148" w:rsidRDefault="002953E6" w:rsidP="00232537">
      <w:pPr>
        <w:spacing w:line="360" w:lineRule="auto"/>
        <w:rPr>
          <w:rFonts w:ascii="Arial" w:hAnsi="Arial" w:cs="Arial"/>
          <w:b/>
          <w:sz w:val="24"/>
          <w:szCs w:val="24"/>
        </w:rPr>
      </w:pPr>
    </w:p>
    <w:p w14:paraId="6BE1088D" w14:textId="77777777" w:rsidR="00D504F7" w:rsidRDefault="00D504F7" w:rsidP="00232537">
      <w:pPr>
        <w:spacing w:line="360" w:lineRule="auto"/>
        <w:rPr>
          <w:rFonts w:ascii="Arial" w:hAnsi="Arial" w:cs="Arial"/>
          <w:b/>
          <w:sz w:val="24"/>
          <w:szCs w:val="24"/>
        </w:rPr>
      </w:pPr>
    </w:p>
    <w:p w14:paraId="33120B13" w14:textId="77777777" w:rsidR="00D504F7" w:rsidRDefault="00D504F7" w:rsidP="00232537">
      <w:pPr>
        <w:spacing w:line="360" w:lineRule="auto"/>
        <w:rPr>
          <w:rFonts w:ascii="Arial" w:hAnsi="Arial" w:cs="Arial"/>
          <w:b/>
          <w:sz w:val="24"/>
          <w:szCs w:val="24"/>
        </w:rPr>
      </w:pPr>
    </w:p>
    <w:p w14:paraId="563FA980" w14:textId="77777777" w:rsidR="00D504F7" w:rsidRDefault="00D504F7" w:rsidP="00232537">
      <w:pPr>
        <w:spacing w:line="360" w:lineRule="auto"/>
        <w:rPr>
          <w:rFonts w:ascii="Arial" w:hAnsi="Arial" w:cs="Arial"/>
          <w:b/>
          <w:sz w:val="24"/>
          <w:szCs w:val="24"/>
        </w:rPr>
      </w:pPr>
    </w:p>
    <w:p w14:paraId="635665EB" w14:textId="77777777" w:rsidR="00D504F7" w:rsidRDefault="00D504F7" w:rsidP="00232537">
      <w:pPr>
        <w:spacing w:line="360" w:lineRule="auto"/>
        <w:rPr>
          <w:rFonts w:ascii="Arial" w:hAnsi="Arial" w:cs="Arial"/>
          <w:b/>
          <w:sz w:val="24"/>
          <w:szCs w:val="24"/>
        </w:rPr>
      </w:pPr>
    </w:p>
    <w:p w14:paraId="0490E116" w14:textId="77777777" w:rsidR="00D504F7" w:rsidRDefault="00D504F7" w:rsidP="00232537">
      <w:pPr>
        <w:spacing w:line="360" w:lineRule="auto"/>
        <w:rPr>
          <w:rFonts w:ascii="Arial" w:hAnsi="Arial" w:cs="Arial"/>
          <w:b/>
          <w:sz w:val="24"/>
          <w:szCs w:val="24"/>
        </w:rPr>
      </w:pPr>
    </w:p>
    <w:p w14:paraId="4517AE02" w14:textId="77777777" w:rsidR="00D504F7" w:rsidRDefault="00D504F7" w:rsidP="00232537">
      <w:pPr>
        <w:spacing w:line="360" w:lineRule="auto"/>
        <w:rPr>
          <w:rFonts w:ascii="Arial" w:hAnsi="Arial" w:cs="Arial"/>
          <w:b/>
          <w:sz w:val="24"/>
          <w:szCs w:val="24"/>
        </w:rPr>
      </w:pPr>
    </w:p>
    <w:p w14:paraId="387B523A" w14:textId="77777777" w:rsidR="00D504F7" w:rsidRDefault="00D504F7" w:rsidP="00232537">
      <w:pPr>
        <w:spacing w:line="360" w:lineRule="auto"/>
        <w:rPr>
          <w:rFonts w:ascii="Arial" w:hAnsi="Arial" w:cs="Arial"/>
          <w:b/>
          <w:sz w:val="24"/>
          <w:szCs w:val="24"/>
        </w:rPr>
      </w:pPr>
    </w:p>
    <w:p w14:paraId="6E0E4A31" w14:textId="77777777" w:rsidR="00D504F7" w:rsidRDefault="00D504F7" w:rsidP="00232537">
      <w:pPr>
        <w:spacing w:line="360" w:lineRule="auto"/>
        <w:rPr>
          <w:rFonts w:ascii="Arial" w:hAnsi="Arial" w:cs="Arial"/>
          <w:b/>
          <w:sz w:val="24"/>
          <w:szCs w:val="24"/>
        </w:rPr>
      </w:pPr>
    </w:p>
    <w:p w14:paraId="354132D0" w14:textId="77777777" w:rsidR="00EB723F" w:rsidRDefault="00D504F7" w:rsidP="00232537">
      <w:pPr>
        <w:spacing w:line="360" w:lineRule="auto"/>
        <w:rPr>
          <w:rFonts w:ascii="Arial" w:hAnsi="Arial" w:cs="Arial"/>
          <w:b/>
          <w:sz w:val="24"/>
          <w:szCs w:val="24"/>
        </w:rPr>
      </w:pPr>
      <w:r>
        <w:rPr>
          <w:rFonts w:ascii="Arial" w:hAnsi="Arial" w:cs="Arial"/>
          <w:b/>
          <w:sz w:val="24"/>
          <w:szCs w:val="24"/>
        </w:rPr>
        <w:t xml:space="preserve">Published </w:t>
      </w:r>
      <w:r w:rsidR="008D7C71">
        <w:rPr>
          <w:rFonts w:ascii="Arial" w:hAnsi="Arial" w:cs="Arial"/>
          <w:b/>
          <w:sz w:val="24"/>
          <w:szCs w:val="24"/>
        </w:rPr>
        <w:t>by - Neighbourhood</w:t>
      </w:r>
      <w:r w:rsidR="00EB723F">
        <w:rPr>
          <w:rFonts w:ascii="Arial" w:hAnsi="Arial" w:cs="Arial"/>
          <w:b/>
          <w:sz w:val="24"/>
          <w:szCs w:val="24"/>
        </w:rPr>
        <w:t xml:space="preserve"> Enforcement Team, </w:t>
      </w:r>
    </w:p>
    <w:p w14:paraId="21471687" w14:textId="77777777" w:rsidR="001919B9" w:rsidRPr="00B43148" w:rsidRDefault="00EB723F" w:rsidP="00232537">
      <w:pPr>
        <w:spacing w:line="360" w:lineRule="auto"/>
        <w:rPr>
          <w:rFonts w:ascii="Arial" w:hAnsi="Arial" w:cs="Arial"/>
          <w:b/>
          <w:sz w:val="24"/>
          <w:szCs w:val="24"/>
        </w:rPr>
      </w:pPr>
      <w:r>
        <w:rPr>
          <w:rFonts w:ascii="Arial" w:hAnsi="Arial" w:cs="Arial"/>
          <w:b/>
          <w:sz w:val="24"/>
          <w:szCs w:val="24"/>
        </w:rPr>
        <w:t>Neighbourhood Services, Carlisle City Council</w:t>
      </w:r>
      <w:r w:rsidR="002953E6" w:rsidRPr="00B43148">
        <w:rPr>
          <w:rFonts w:ascii="Arial" w:hAnsi="Arial" w:cs="Arial"/>
          <w:b/>
          <w:sz w:val="24"/>
          <w:szCs w:val="24"/>
        </w:rPr>
        <w:br w:type="page"/>
      </w:r>
    </w:p>
    <w:p w14:paraId="3F37FF07" w14:textId="3C9BADCB" w:rsidR="00232537" w:rsidRPr="00A80EA0" w:rsidRDefault="00A03BFD" w:rsidP="00232537">
      <w:pPr>
        <w:spacing w:line="360" w:lineRule="auto"/>
        <w:rPr>
          <w:rFonts w:ascii="Arial" w:hAnsi="Arial" w:cs="Arial"/>
          <w:b/>
          <w:color w:val="00B0F0"/>
          <w:sz w:val="56"/>
          <w:szCs w:val="56"/>
        </w:rPr>
      </w:pPr>
      <w:r w:rsidRPr="00A80EA0">
        <w:rPr>
          <w:rFonts w:ascii="Arial" w:hAnsi="Arial" w:cs="Arial"/>
          <w:b/>
          <w:color w:val="00B0F0"/>
          <w:sz w:val="56"/>
          <w:szCs w:val="56"/>
        </w:rPr>
        <w:lastRenderedPageBreak/>
        <w:t>I</w:t>
      </w:r>
      <w:r w:rsidR="001919B9" w:rsidRPr="00A80EA0">
        <w:rPr>
          <w:rFonts w:ascii="Arial" w:hAnsi="Arial" w:cs="Arial"/>
          <w:b/>
          <w:color w:val="00B0F0"/>
          <w:sz w:val="56"/>
          <w:szCs w:val="56"/>
        </w:rPr>
        <w:t>ntr</w:t>
      </w:r>
      <w:r w:rsidRPr="00A80EA0">
        <w:rPr>
          <w:rFonts w:ascii="Arial" w:hAnsi="Arial" w:cs="Arial"/>
          <w:b/>
          <w:color w:val="00B0F0"/>
          <w:sz w:val="56"/>
          <w:szCs w:val="56"/>
        </w:rPr>
        <w:t>oduction</w:t>
      </w:r>
    </w:p>
    <w:p w14:paraId="623F7C0B" w14:textId="1A90B262" w:rsidR="00A03BFD" w:rsidRPr="00B43148" w:rsidRDefault="00A03BFD" w:rsidP="00A80EA0">
      <w:pPr>
        <w:spacing w:line="360" w:lineRule="auto"/>
        <w:rPr>
          <w:rFonts w:ascii="Arial" w:hAnsi="Arial" w:cs="Arial"/>
          <w:sz w:val="24"/>
          <w:szCs w:val="24"/>
        </w:rPr>
      </w:pPr>
      <w:r w:rsidRPr="00B43148">
        <w:rPr>
          <w:rFonts w:ascii="Arial" w:hAnsi="Arial" w:cs="Arial"/>
          <w:sz w:val="24"/>
          <w:szCs w:val="24"/>
        </w:rPr>
        <w:t>Carlisle City Council produce an annual report to detail key information on off-street parking, within the city council car parks. Enforcement activity is undertaken within these car parks.</w:t>
      </w:r>
    </w:p>
    <w:p w14:paraId="1F4D2449" w14:textId="2857062C" w:rsidR="00A97BA8" w:rsidRPr="00A80EA0" w:rsidRDefault="00A80EA0" w:rsidP="00232537">
      <w:pPr>
        <w:spacing w:line="360" w:lineRule="auto"/>
        <w:rPr>
          <w:rFonts w:ascii="Arial" w:hAnsi="Arial" w:cs="Arial"/>
          <w:sz w:val="24"/>
          <w:szCs w:val="24"/>
        </w:rPr>
      </w:pPr>
      <w:r>
        <w:rPr>
          <w:rFonts w:ascii="Arial" w:hAnsi="Arial" w:cs="Arial"/>
          <w:sz w:val="24"/>
          <w:szCs w:val="24"/>
        </w:rPr>
        <w:t>T</w:t>
      </w:r>
      <w:r w:rsidR="00A03BFD" w:rsidRPr="00B43148">
        <w:rPr>
          <w:rFonts w:ascii="Arial" w:hAnsi="Arial" w:cs="Arial"/>
          <w:sz w:val="24"/>
          <w:szCs w:val="24"/>
        </w:rPr>
        <w:t>his annual report covers the period 1 April 2017 to 31 March 2018.</w:t>
      </w:r>
    </w:p>
    <w:p w14:paraId="6D75B66B" w14:textId="64956B15" w:rsidR="00A97BA8" w:rsidRPr="00A80EA0" w:rsidRDefault="00A80EA0" w:rsidP="00232537">
      <w:pPr>
        <w:spacing w:line="360" w:lineRule="auto"/>
        <w:rPr>
          <w:rFonts w:ascii="Arial" w:hAnsi="Arial" w:cs="Arial"/>
          <w:b/>
          <w:color w:val="00B0F0"/>
          <w:sz w:val="56"/>
          <w:szCs w:val="56"/>
        </w:rPr>
      </w:pPr>
      <w:r w:rsidRPr="00A80EA0">
        <w:rPr>
          <w:rFonts w:ascii="Arial" w:hAnsi="Arial" w:cs="Arial"/>
          <w:b/>
          <w:color w:val="00B0F0"/>
          <w:sz w:val="56"/>
          <w:szCs w:val="56"/>
        </w:rPr>
        <w:t>T</w:t>
      </w:r>
      <w:r w:rsidR="00A97BA8" w:rsidRPr="00A80EA0">
        <w:rPr>
          <w:rFonts w:ascii="Arial" w:hAnsi="Arial" w:cs="Arial"/>
          <w:b/>
          <w:color w:val="00B0F0"/>
          <w:sz w:val="56"/>
          <w:szCs w:val="56"/>
        </w:rPr>
        <w:t>raffic Management Act 2004</w:t>
      </w:r>
    </w:p>
    <w:p w14:paraId="57E42606" w14:textId="5986A635" w:rsidR="002D296F" w:rsidRPr="00B43148" w:rsidRDefault="002D296F" w:rsidP="00A80EA0">
      <w:pPr>
        <w:spacing w:line="360" w:lineRule="auto"/>
        <w:rPr>
          <w:rFonts w:ascii="Arial" w:hAnsi="Arial" w:cs="Arial"/>
          <w:sz w:val="24"/>
          <w:szCs w:val="24"/>
        </w:rPr>
      </w:pPr>
      <w:r w:rsidRPr="00B43148">
        <w:rPr>
          <w:rFonts w:ascii="Arial" w:hAnsi="Arial" w:cs="Arial"/>
          <w:sz w:val="24"/>
          <w:szCs w:val="24"/>
        </w:rPr>
        <w:t xml:space="preserve">The Traffic Management Act 2004 (TMA) outlines the requirements under which Civic Parking Enforcement is carried out. </w:t>
      </w:r>
    </w:p>
    <w:p w14:paraId="0577B1A9" w14:textId="77777777" w:rsidR="00A80EA0" w:rsidRDefault="002D296F" w:rsidP="00A80EA0">
      <w:pPr>
        <w:spacing w:line="360" w:lineRule="auto"/>
        <w:rPr>
          <w:rFonts w:ascii="Arial" w:hAnsi="Arial" w:cs="Arial"/>
          <w:sz w:val="24"/>
          <w:szCs w:val="24"/>
        </w:rPr>
      </w:pPr>
      <w:r w:rsidRPr="00B43148">
        <w:rPr>
          <w:rFonts w:ascii="Arial" w:hAnsi="Arial" w:cs="Arial"/>
          <w:sz w:val="24"/>
          <w:szCs w:val="24"/>
        </w:rPr>
        <w:t>Under this act, all local authorities are required to report their parking enforcement activities on an annual basis.</w:t>
      </w:r>
    </w:p>
    <w:p w14:paraId="528C9A93" w14:textId="77777777" w:rsidR="00A80EA0" w:rsidRDefault="00A80EA0" w:rsidP="00A80EA0">
      <w:pPr>
        <w:spacing w:line="360" w:lineRule="auto"/>
        <w:rPr>
          <w:rFonts w:ascii="Arial" w:hAnsi="Arial" w:cs="Arial"/>
          <w:sz w:val="24"/>
          <w:szCs w:val="24"/>
        </w:rPr>
      </w:pPr>
    </w:p>
    <w:p w14:paraId="47265731" w14:textId="5BE7469B" w:rsidR="00232537" w:rsidRPr="00A80EA0" w:rsidRDefault="002D296F" w:rsidP="00A80EA0">
      <w:pPr>
        <w:spacing w:line="360" w:lineRule="auto"/>
        <w:rPr>
          <w:rFonts w:ascii="Arial" w:hAnsi="Arial" w:cs="Arial"/>
          <w:sz w:val="24"/>
          <w:szCs w:val="24"/>
        </w:rPr>
      </w:pPr>
      <w:r w:rsidRPr="00A80EA0">
        <w:rPr>
          <w:rFonts w:ascii="Arial" w:hAnsi="Arial" w:cs="Arial"/>
          <w:b/>
          <w:color w:val="00B0F0"/>
          <w:sz w:val="56"/>
          <w:szCs w:val="56"/>
        </w:rPr>
        <w:t>Traffic Regulation Orders (TRO’s)</w:t>
      </w:r>
    </w:p>
    <w:p w14:paraId="24EBDE06" w14:textId="65FCFBE2" w:rsidR="002D296F" w:rsidRPr="00B43148" w:rsidRDefault="002D296F" w:rsidP="00A80EA0">
      <w:pPr>
        <w:spacing w:line="360" w:lineRule="auto"/>
        <w:rPr>
          <w:rFonts w:ascii="Arial" w:hAnsi="Arial" w:cs="Arial"/>
          <w:sz w:val="24"/>
          <w:szCs w:val="24"/>
        </w:rPr>
      </w:pPr>
      <w:r w:rsidRPr="00B43148">
        <w:rPr>
          <w:rFonts w:ascii="Arial" w:hAnsi="Arial" w:cs="Arial"/>
          <w:sz w:val="24"/>
          <w:szCs w:val="24"/>
        </w:rPr>
        <w:t xml:space="preserve">A Traffic Regulation Order (TRO) is a legal document that creates parking rules, </w:t>
      </w:r>
      <w:proofErr w:type="gramStart"/>
      <w:r w:rsidRPr="00B43148">
        <w:rPr>
          <w:rFonts w:ascii="Arial" w:hAnsi="Arial" w:cs="Arial"/>
          <w:sz w:val="24"/>
          <w:szCs w:val="24"/>
        </w:rPr>
        <w:t>regulations</w:t>
      </w:r>
      <w:proofErr w:type="gramEnd"/>
      <w:r w:rsidRPr="00B43148">
        <w:rPr>
          <w:rFonts w:ascii="Arial" w:hAnsi="Arial" w:cs="Arial"/>
          <w:sz w:val="24"/>
          <w:szCs w:val="24"/>
        </w:rPr>
        <w:t xml:space="preserve"> and restrictions for motorists to abide by. Signs and information boards inform the motorist of TRO restrictions and terms and conditions of parking.</w:t>
      </w:r>
    </w:p>
    <w:p w14:paraId="07B16340" w14:textId="14BA33BB" w:rsidR="002D296F" w:rsidRPr="00B43148" w:rsidRDefault="002D296F" w:rsidP="00A80EA0">
      <w:pPr>
        <w:spacing w:line="360" w:lineRule="auto"/>
        <w:rPr>
          <w:rFonts w:ascii="Arial" w:hAnsi="Arial" w:cs="Arial"/>
          <w:sz w:val="24"/>
          <w:szCs w:val="24"/>
        </w:rPr>
      </w:pPr>
      <w:r w:rsidRPr="00B43148">
        <w:rPr>
          <w:rFonts w:ascii="Arial" w:hAnsi="Arial" w:cs="Arial"/>
          <w:sz w:val="24"/>
          <w:szCs w:val="24"/>
        </w:rPr>
        <w:t xml:space="preserve">A TRO also gives a local authority power to enforce any of the rules, </w:t>
      </w:r>
      <w:proofErr w:type="gramStart"/>
      <w:r w:rsidRPr="00B43148">
        <w:rPr>
          <w:rFonts w:ascii="Arial" w:hAnsi="Arial" w:cs="Arial"/>
          <w:sz w:val="24"/>
          <w:szCs w:val="24"/>
        </w:rPr>
        <w:t>regulations</w:t>
      </w:r>
      <w:proofErr w:type="gramEnd"/>
      <w:r w:rsidRPr="00B43148">
        <w:rPr>
          <w:rFonts w:ascii="Arial" w:hAnsi="Arial" w:cs="Arial"/>
          <w:sz w:val="24"/>
          <w:szCs w:val="24"/>
        </w:rPr>
        <w:t xml:space="preserve"> and restrictions of issuing Penalty Charge Notices (PCN’s). Not complying with a restriction created by a TRO is known as a ‘contravention’.</w:t>
      </w:r>
    </w:p>
    <w:p w14:paraId="3B394446" w14:textId="19A1CCF4" w:rsidR="002D296F" w:rsidRPr="00B43148" w:rsidRDefault="002D296F" w:rsidP="00A80EA0">
      <w:pPr>
        <w:spacing w:line="360" w:lineRule="auto"/>
        <w:rPr>
          <w:rFonts w:ascii="Arial" w:hAnsi="Arial" w:cs="Arial"/>
          <w:sz w:val="24"/>
          <w:szCs w:val="24"/>
        </w:rPr>
      </w:pPr>
      <w:r w:rsidRPr="00B43148">
        <w:rPr>
          <w:rFonts w:ascii="Arial" w:hAnsi="Arial" w:cs="Arial"/>
          <w:sz w:val="24"/>
          <w:szCs w:val="24"/>
        </w:rPr>
        <w:t>The current TRO in place for Carlisle City Council managed parking areas is as follows:</w:t>
      </w:r>
    </w:p>
    <w:p w14:paraId="7FD1A294" w14:textId="77777777" w:rsidR="00A80EA0" w:rsidRDefault="002D296F" w:rsidP="00A80EA0">
      <w:pPr>
        <w:spacing w:line="360" w:lineRule="auto"/>
        <w:rPr>
          <w:rFonts w:ascii="Arial" w:hAnsi="Arial" w:cs="Arial"/>
          <w:sz w:val="24"/>
          <w:szCs w:val="24"/>
        </w:rPr>
      </w:pPr>
      <w:r w:rsidRPr="00B43148">
        <w:rPr>
          <w:rFonts w:ascii="Arial" w:hAnsi="Arial" w:cs="Arial"/>
          <w:sz w:val="24"/>
          <w:szCs w:val="24"/>
        </w:rPr>
        <w:t xml:space="preserve">THE COUNCIL OF THE CITY OF CARLISLE (OFF STREET PARKING PLACES) </w:t>
      </w:r>
      <w:r w:rsidR="004E34AD" w:rsidRPr="00B43148">
        <w:rPr>
          <w:rFonts w:ascii="Arial" w:hAnsi="Arial" w:cs="Arial"/>
          <w:sz w:val="24"/>
          <w:szCs w:val="24"/>
        </w:rPr>
        <w:t>(</w:t>
      </w:r>
      <w:r w:rsidRPr="00B43148">
        <w:rPr>
          <w:rFonts w:ascii="Arial" w:hAnsi="Arial" w:cs="Arial"/>
          <w:sz w:val="24"/>
          <w:szCs w:val="24"/>
        </w:rPr>
        <w:t>CONSOLIDATION AND MINOR AMENDENT VARIATION PAY BY TELEPHONE ORDER 2012)</w:t>
      </w:r>
      <w:r w:rsidR="001338C9">
        <w:rPr>
          <w:rFonts w:ascii="Arial" w:hAnsi="Arial" w:cs="Arial"/>
          <w:sz w:val="24"/>
          <w:szCs w:val="24"/>
        </w:rPr>
        <w:t xml:space="preserve"> a</w:t>
      </w:r>
      <w:r w:rsidRPr="00B43148">
        <w:rPr>
          <w:rFonts w:ascii="Arial" w:hAnsi="Arial" w:cs="Arial"/>
          <w:sz w:val="24"/>
          <w:szCs w:val="24"/>
        </w:rPr>
        <w:t>nd other subsequent variation orders made after 2012.</w:t>
      </w:r>
    </w:p>
    <w:p w14:paraId="1B64B15A" w14:textId="77777777" w:rsidR="00C7216A" w:rsidRDefault="002D296F" w:rsidP="00C7216A">
      <w:pPr>
        <w:spacing w:line="360" w:lineRule="auto"/>
        <w:rPr>
          <w:rFonts w:ascii="Arial" w:hAnsi="Arial" w:cs="Arial"/>
          <w:sz w:val="24"/>
          <w:szCs w:val="24"/>
        </w:rPr>
      </w:pPr>
      <w:r w:rsidRPr="00B43148">
        <w:rPr>
          <w:rFonts w:ascii="Arial" w:hAnsi="Arial" w:cs="Arial"/>
          <w:sz w:val="24"/>
          <w:szCs w:val="24"/>
        </w:rPr>
        <w:t xml:space="preserve">The 2012 TRO and other subsequent variation may be viewed </w:t>
      </w:r>
      <w:r w:rsidR="00232537" w:rsidRPr="00B43148">
        <w:rPr>
          <w:rFonts w:ascii="Arial" w:hAnsi="Arial" w:cs="Arial"/>
          <w:sz w:val="24"/>
          <w:szCs w:val="24"/>
        </w:rPr>
        <w:t>on the following website</w:t>
      </w:r>
      <w:r w:rsidRPr="00B43148">
        <w:rPr>
          <w:rFonts w:ascii="Arial" w:hAnsi="Arial" w:cs="Arial"/>
          <w:sz w:val="24"/>
          <w:szCs w:val="24"/>
        </w:rPr>
        <w:t>:</w:t>
      </w:r>
      <w:r w:rsidR="00232537" w:rsidRPr="00B43148">
        <w:rPr>
          <w:rFonts w:ascii="Arial" w:hAnsi="Arial" w:cs="Arial"/>
          <w:sz w:val="24"/>
          <w:szCs w:val="24"/>
        </w:rPr>
        <w:t xml:space="preserve"> </w:t>
      </w:r>
      <w:hyperlink r:id="rId9" w:history="1">
        <w:r w:rsidR="00232537" w:rsidRPr="00B43148">
          <w:rPr>
            <w:rStyle w:val="Hyperlink"/>
            <w:rFonts w:ascii="Arial" w:hAnsi="Arial" w:cs="Arial"/>
            <w:sz w:val="24"/>
            <w:szCs w:val="24"/>
          </w:rPr>
          <w:t>https://tro.trafficpenaltytribunal.gov.uk/</w:t>
        </w:r>
      </w:hyperlink>
      <w:r w:rsidR="00232537" w:rsidRPr="00B43148">
        <w:rPr>
          <w:rFonts w:ascii="Arial" w:hAnsi="Arial" w:cs="Arial"/>
          <w:sz w:val="24"/>
          <w:szCs w:val="24"/>
        </w:rPr>
        <w:t xml:space="preserve"> </w:t>
      </w:r>
    </w:p>
    <w:p w14:paraId="0CC1EC72" w14:textId="1660D1FE" w:rsidR="00C71E8C" w:rsidRPr="00C7216A" w:rsidRDefault="0037542A" w:rsidP="00C7216A">
      <w:pPr>
        <w:spacing w:line="360" w:lineRule="auto"/>
        <w:rPr>
          <w:rFonts w:ascii="Arial" w:hAnsi="Arial" w:cs="Arial"/>
          <w:sz w:val="24"/>
          <w:szCs w:val="24"/>
        </w:rPr>
      </w:pPr>
      <w:r w:rsidRPr="00A80EA0">
        <w:rPr>
          <w:rFonts w:ascii="Arial" w:hAnsi="Arial" w:cs="Arial"/>
          <w:b/>
          <w:color w:val="00B0F0"/>
          <w:sz w:val="56"/>
          <w:szCs w:val="56"/>
        </w:rPr>
        <w:lastRenderedPageBreak/>
        <w:t>Carl</w:t>
      </w:r>
      <w:r w:rsidR="00AE0B61" w:rsidRPr="00A80EA0">
        <w:rPr>
          <w:rFonts w:ascii="Arial" w:hAnsi="Arial" w:cs="Arial"/>
          <w:b/>
          <w:color w:val="00B0F0"/>
          <w:sz w:val="56"/>
          <w:szCs w:val="56"/>
        </w:rPr>
        <w:t>i</w:t>
      </w:r>
      <w:r w:rsidRPr="00A80EA0">
        <w:rPr>
          <w:rFonts w:ascii="Arial" w:hAnsi="Arial" w:cs="Arial"/>
          <w:b/>
          <w:color w:val="00B0F0"/>
          <w:sz w:val="56"/>
          <w:szCs w:val="56"/>
        </w:rPr>
        <w:t>sle City Council Car Parks</w:t>
      </w:r>
    </w:p>
    <w:p w14:paraId="06988F75" w14:textId="6F67061B" w:rsidR="00114D26" w:rsidRPr="00B43148" w:rsidRDefault="00C71E8C" w:rsidP="00A80EA0">
      <w:pPr>
        <w:spacing w:line="360" w:lineRule="auto"/>
        <w:rPr>
          <w:rFonts w:ascii="Arial" w:hAnsi="Arial" w:cs="Arial"/>
          <w:sz w:val="24"/>
          <w:szCs w:val="24"/>
        </w:rPr>
      </w:pPr>
      <w:r w:rsidRPr="00B43148">
        <w:rPr>
          <w:rFonts w:ascii="Arial" w:hAnsi="Arial" w:cs="Arial"/>
          <w:sz w:val="24"/>
          <w:szCs w:val="24"/>
        </w:rPr>
        <w:t>Carlisle City Council managed 12 car parks during 2017/2018</w:t>
      </w:r>
      <w:r w:rsidR="00A80EA0">
        <w:rPr>
          <w:rFonts w:ascii="Arial" w:hAnsi="Arial" w:cs="Arial"/>
          <w:sz w:val="24"/>
          <w:szCs w:val="24"/>
        </w:rPr>
        <w:t xml:space="preserve">. </w:t>
      </w:r>
      <w:r w:rsidRPr="00B43148">
        <w:rPr>
          <w:rFonts w:ascii="Arial" w:hAnsi="Arial" w:cs="Arial"/>
          <w:sz w:val="24"/>
          <w:szCs w:val="24"/>
        </w:rPr>
        <w:t xml:space="preserve">Pay and Display car parks </w:t>
      </w:r>
      <w:r w:rsidR="0033769C" w:rsidRPr="00B43148">
        <w:rPr>
          <w:rFonts w:ascii="Arial" w:hAnsi="Arial" w:cs="Arial"/>
          <w:sz w:val="24"/>
          <w:szCs w:val="24"/>
        </w:rPr>
        <w:t xml:space="preserve">currently </w:t>
      </w:r>
      <w:r w:rsidRPr="00B43148">
        <w:rPr>
          <w:rFonts w:ascii="Arial" w:hAnsi="Arial" w:cs="Arial"/>
          <w:sz w:val="24"/>
          <w:szCs w:val="24"/>
        </w:rPr>
        <w:t>managed by Carlisle City Council are listed below:</w:t>
      </w:r>
    </w:p>
    <w:p w14:paraId="25C43E44"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Civic Centre</w:t>
      </w:r>
    </w:p>
    <w:p w14:paraId="74958A78"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West Walls</w:t>
      </w:r>
    </w:p>
    <w:p w14:paraId="27EE20A5"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Bitts Park</w:t>
      </w:r>
    </w:p>
    <w:p w14:paraId="756727F0"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Lowther Street</w:t>
      </w:r>
    </w:p>
    <w:p w14:paraId="117425C4"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Paddy’s Market</w:t>
      </w:r>
    </w:p>
    <w:p w14:paraId="2FD9822E"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 xml:space="preserve">The Sands </w:t>
      </w:r>
    </w:p>
    <w:p w14:paraId="4663FE78"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Viaduct</w:t>
      </w:r>
    </w:p>
    <w:p w14:paraId="052620AF"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Swifts Banks</w:t>
      </w:r>
    </w:p>
    <w:p w14:paraId="22C079F2"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Caldew Riverside</w:t>
      </w:r>
    </w:p>
    <w:p w14:paraId="4D12FE5F"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Castle</w:t>
      </w:r>
    </w:p>
    <w:p w14:paraId="6CB56AF6"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Talkin</w:t>
      </w:r>
    </w:p>
    <w:p w14:paraId="06D54127" w14:textId="77777777" w:rsidR="0015794F" w:rsidRPr="00B43148" w:rsidRDefault="0015794F" w:rsidP="0015794F">
      <w:pPr>
        <w:pStyle w:val="ListParagraph"/>
        <w:numPr>
          <w:ilvl w:val="0"/>
          <w:numId w:val="5"/>
        </w:numPr>
        <w:spacing w:line="360" w:lineRule="auto"/>
        <w:rPr>
          <w:rFonts w:ascii="Arial" w:hAnsi="Arial" w:cs="Arial"/>
          <w:sz w:val="24"/>
          <w:szCs w:val="24"/>
        </w:rPr>
      </w:pPr>
      <w:r w:rsidRPr="00B43148">
        <w:rPr>
          <w:rFonts w:ascii="Arial" w:hAnsi="Arial" w:cs="Arial"/>
          <w:sz w:val="24"/>
          <w:szCs w:val="24"/>
        </w:rPr>
        <w:t>Marks &amp; Spencer (Carlisle City Council manage this car park on behalf of Marks and Spencer)</w:t>
      </w:r>
    </w:p>
    <w:p w14:paraId="3E312A4B" w14:textId="2A5801DC" w:rsidR="00941A04" w:rsidRPr="00B43148" w:rsidRDefault="00941A04" w:rsidP="0015794F">
      <w:pPr>
        <w:spacing w:line="360" w:lineRule="auto"/>
        <w:ind w:left="720" w:hanging="720"/>
        <w:rPr>
          <w:rFonts w:ascii="Arial" w:hAnsi="Arial" w:cs="Arial"/>
          <w:sz w:val="24"/>
          <w:szCs w:val="24"/>
        </w:rPr>
      </w:pPr>
      <w:r w:rsidRPr="00B43148">
        <w:rPr>
          <w:rFonts w:ascii="Arial" w:hAnsi="Arial" w:cs="Arial"/>
          <w:sz w:val="24"/>
          <w:szCs w:val="24"/>
        </w:rPr>
        <w:t>Carlisle City Council also manage and operate:</w:t>
      </w:r>
    </w:p>
    <w:p w14:paraId="7F3050C4" w14:textId="77777777" w:rsidR="00941A04" w:rsidRPr="00E21656" w:rsidRDefault="00941A04" w:rsidP="00941A04">
      <w:pPr>
        <w:pStyle w:val="ListParagraph"/>
        <w:numPr>
          <w:ilvl w:val="0"/>
          <w:numId w:val="5"/>
        </w:numPr>
        <w:spacing w:line="360" w:lineRule="auto"/>
        <w:rPr>
          <w:rFonts w:ascii="Arial" w:hAnsi="Arial" w:cs="Arial"/>
          <w:sz w:val="24"/>
          <w:szCs w:val="24"/>
        </w:rPr>
      </w:pPr>
      <w:r w:rsidRPr="00E21656">
        <w:rPr>
          <w:rFonts w:ascii="Arial" w:hAnsi="Arial" w:cs="Arial"/>
          <w:sz w:val="24"/>
          <w:szCs w:val="24"/>
        </w:rPr>
        <w:t>4 disc-controlled car parks</w:t>
      </w:r>
    </w:p>
    <w:p w14:paraId="7B976104" w14:textId="77777777" w:rsidR="00941A04" w:rsidRPr="00E21656" w:rsidRDefault="00941A04" w:rsidP="00941A04">
      <w:pPr>
        <w:pStyle w:val="ListParagraph"/>
        <w:numPr>
          <w:ilvl w:val="0"/>
          <w:numId w:val="5"/>
        </w:numPr>
        <w:spacing w:line="360" w:lineRule="auto"/>
        <w:rPr>
          <w:rFonts w:ascii="Arial" w:hAnsi="Arial" w:cs="Arial"/>
          <w:sz w:val="24"/>
          <w:szCs w:val="24"/>
        </w:rPr>
      </w:pPr>
      <w:r w:rsidRPr="00E21656">
        <w:rPr>
          <w:rFonts w:ascii="Arial" w:hAnsi="Arial" w:cs="Arial"/>
          <w:sz w:val="24"/>
          <w:szCs w:val="24"/>
        </w:rPr>
        <w:t>1 permit holders only car park</w:t>
      </w:r>
    </w:p>
    <w:p w14:paraId="7971D35B" w14:textId="77777777" w:rsidR="00941A04" w:rsidRPr="00E21656" w:rsidRDefault="00941A04" w:rsidP="00941A04">
      <w:pPr>
        <w:pStyle w:val="ListParagraph"/>
        <w:numPr>
          <w:ilvl w:val="0"/>
          <w:numId w:val="5"/>
        </w:numPr>
        <w:spacing w:line="360" w:lineRule="auto"/>
        <w:rPr>
          <w:rFonts w:ascii="Arial" w:hAnsi="Arial" w:cs="Arial"/>
          <w:sz w:val="24"/>
          <w:szCs w:val="24"/>
        </w:rPr>
      </w:pPr>
      <w:r w:rsidRPr="00E21656">
        <w:rPr>
          <w:rFonts w:ascii="Arial" w:hAnsi="Arial" w:cs="Arial"/>
          <w:sz w:val="24"/>
          <w:szCs w:val="24"/>
        </w:rPr>
        <w:t>5 free car parks</w:t>
      </w:r>
    </w:p>
    <w:p w14:paraId="1EC64279" w14:textId="77777777" w:rsidR="00941A04" w:rsidRPr="00E21656" w:rsidRDefault="00941A04" w:rsidP="00941A04">
      <w:pPr>
        <w:pStyle w:val="ListParagraph"/>
        <w:numPr>
          <w:ilvl w:val="0"/>
          <w:numId w:val="5"/>
        </w:numPr>
        <w:spacing w:line="360" w:lineRule="auto"/>
        <w:rPr>
          <w:rFonts w:ascii="Arial" w:hAnsi="Arial" w:cs="Arial"/>
          <w:sz w:val="24"/>
          <w:szCs w:val="24"/>
        </w:rPr>
      </w:pPr>
      <w:r w:rsidRPr="00E21656">
        <w:rPr>
          <w:rFonts w:ascii="Arial" w:hAnsi="Arial" w:cs="Arial"/>
          <w:sz w:val="24"/>
          <w:szCs w:val="24"/>
        </w:rPr>
        <w:t>2 loading areas</w:t>
      </w:r>
    </w:p>
    <w:p w14:paraId="36F0CB8A" w14:textId="77777777" w:rsidR="00941A04" w:rsidRPr="00E21656" w:rsidRDefault="00941A04" w:rsidP="00941A04">
      <w:pPr>
        <w:pStyle w:val="ListParagraph"/>
        <w:numPr>
          <w:ilvl w:val="0"/>
          <w:numId w:val="5"/>
        </w:numPr>
        <w:spacing w:line="360" w:lineRule="auto"/>
        <w:rPr>
          <w:rFonts w:ascii="Arial" w:hAnsi="Arial" w:cs="Arial"/>
          <w:sz w:val="24"/>
          <w:szCs w:val="24"/>
        </w:rPr>
      </w:pPr>
      <w:r w:rsidRPr="00E21656">
        <w:rPr>
          <w:rFonts w:ascii="Arial" w:hAnsi="Arial" w:cs="Arial"/>
          <w:sz w:val="24"/>
          <w:szCs w:val="24"/>
        </w:rPr>
        <w:t>1 public service area</w:t>
      </w:r>
    </w:p>
    <w:p w14:paraId="4EBD2DB8" w14:textId="09CA9884" w:rsidR="00941A04" w:rsidRPr="00B43148" w:rsidRDefault="00941A04" w:rsidP="00C7216A">
      <w:pPr>
        <w:spacing w:line="360" w:lineRule="auto"/>
        <w:rPr>
          <w:rFonts w:ascii="Arial" w:hAnsi="Arial" w:cs="Arial"/>
          <w:sz w:val="24"/>
          <w:szCs w:val="24"/>
        </w:rPr>
      </w:pPr>
      <w:r w:rsidRPr="00B43148">
        <w:rPr>
          <w:rFonts w:ascii="Arial" w:hAnsi="Arial" w:cs="Arial"/>
          <w:sz w:val="24"/>
          <w:szCs w:val="24"/>
        </w:rPr>
        <w:t>A comprehensive list of the car parks that the city council manage can be found within the T</w:t>
      </w:r>
      <w:r w:rsidR="00DD5B63" w:rsidRPr="00B43148">
        <w:rPr>
          <w:rFonts w:ascii="Arial" w:hAnsi="Arial" w:cs="Arial"/>
          <w:sz w:val="24"/>
          <w:szCs w:val="24"/>
        </w:rPr>
        <w:t xml:space="preserve">raffic </w:t>
      </w:r>
      <w:r w:rsidRPr="00B43148">
        <w:rPr>
          <w:rFonts w:ascii="Arial" w:hAnsi="Arial" w:cs="Arial"/>
          <w:sz w:val="24"/>
          <w:szCs w:val="24"/>
        </w:rPr>
        <w:t>R</w:t>
      </w:r>
      <w:r w:rsidR="00DD5B63" w:rsidRPr="00B43148">
        <w:rPr>
          <w:rFonts w:ascii="Arial" w:hAnsi="Arial" w:cs="Arial"/>
          <w:sz w:val="24"/>
          <w:szCs w:val="24"/>
        </w:rPr>
        <w:t xml:space="preserve">egulation </w:t>
      </w:r>
      <w:r w:rsidRPr="00B43148">
        <w:rPr>
          <w:rFonts w:ascii="Arial" w:hAnsi="Arial" w:cs="Arial"/>
          <w:sz w:val="24"/>
          <w:szCs w:val="24"/>
        </w:rPr>
        <w:t>O</w:t>
      </w:r>
      <w:r w:rsidR="00DD5B63" w:rsidRPr="00B43148">
        <w:rPr>
          <w:rFonts w:ascii="Arial" w:hAnsi="Arial" w:cs="Arial"/>
          <w:sz w:val="24"/>
          <w:szCs w:val="24"/>
        </w:rPr>
        <w:t>rder (TRO)</w:t>
      </w:r>
      <w:r w:rsidRPr="00B43148">
        <w:rPr>
          <w:rFonts w:ascii="Arial" w:hAnsi="Arial" w:cs="Arial"/>
          <w:sz w:val="24"/>
          <w:szCs w:val="24"/>
        </w:rPr>
        <w:t xml:space="preserve"> referred to </w:t>
      </w:r>
      <w:r w:rsidR="00DA1C89" w:rsidRPr="00B43148">
        <w:rPr>
          <w:rFonts w:ascii="Arial" w:hAnsi="Arial" w:cs="Arial"/>
          <w:sz w:val="24"/>
          <w:szCs w:val="24"/>
        </w:rPr>
        <w:t>with</w:t>
      </w:r>
      <w:r w:rsidRPr="00B43148">
        <w:rPr>
          <w:rFonts w:ascii="Arial" w:hAnsi="Arial" w:cs="Arial"/>
          <w:sz w:val="24"/>
          <w:szCs w:val="24"/>
        </w:rPr>
        <w:t>in section 3.</w:t>
      </w:r>
    </w:p>
    <w:p w14:paraId="4A8FDBB6" w14:textId="77777777" w:rsidR="00DC6855" w:rsidRPr="00B43148" w:rsidRDefault="00DC6855" w:rsidP="00DC6855">
      <w:pPr>
        <w:spacing w:line="360" w:lineRule="auto"/>
        <w:rPr>
          <w:rFonts w:ascii="Arial" w:hAnsi="Arial" w:cs="Arial"/>
          <w:sz w:val="24"/>
          <w:szCs w:val="24"/>
        </w:rPr>
      </w:pPr>
    </w:p>
    <w:p w14:paraId="13179222" w14:textId="284DDF38" w:rsidR="00DC6855" w:rsidRPr="00B43148" w:rsidRDefault="007D0248" w:rsidP="00DC6855">
      <w:pPr>
        <w:spacing w:line="360" w:lineRule="auto"/>
        <w:rPr>
          <w:rFonts w:ascii="Arial" w:hAnsi="Arial" w:cs="Arial"/>
          <w:b/>
          <w:sz w:val="24"/>
          <w:szCs w:val="24"/>
        </w:rPr>
      </w:pPr>
      <w:r w:rsidRPr="00B43148">
        <w:rPr>
          <w:rFonts w:ascii="Arial" w:hAnsi="Arial" w:cs="Arial"/>
          <w:b/>
          <w:sz w:val="24"/>
          <w:szCs w:val="24"/>
        </w:rPr>
        <w:br w:type="page"/>
      </w:r>
      <w:r w:rsidR="00DC6855" w:rsidRPr="00C7216A">
        <w:rPr>
          <w:rFonts w:ascii="Arial" w:hAnsi="Arial" w:cs="Arial"/>
          <w:b/>
          <w:color w:val="00B0F0"/>
          <w:sz w:val="52"/>
          <w:szCs w:val="52"/>
        </w:rPr>
        <w:lastRenderedPageBreak/>
        <w:t>Civil Enforcement Officers</w:t>
      </w:r>
    </w:p>
    <w:p w14:paraId="0A4DEBA3" w14:textId="488B45AA" w:rsidR="00DC6855" w:rsidRPr="00B43148" w:rsidRDefault="00DC6855" w:rsidP="00C7216A">
      <w:pPr>
        <w:spacing w:line="360" w:lineRule="auto"/>
        <w:rPr>
          <w:rFonts w:ascii="Arial" w:hAnsi="Arial" w:cs="Arial"/>
          <w:sz w:val="24"/>
          <w:szCs w:val="24"/>
        </w:rPr>
      </w:pPr>
      <w:r w:rsidRPr="00B43148">
        <w:rPr>
          <w:rFonts w:ascii="Arial" w:hAnsi="Arial" w:cs="Arial"/>
          <w:sz w:val="24"/>
          <w:szCs w:val="24"/>
        </w:rPr>
        <w:t>Carlisle City Council employ their own Civi</w:t>
      </w:r>
      <w:r w:rsidR="001338C9">
        <w:rPr>
          <w:rFonts w:ascii="Arial" w:hAnsi="Arial" w:cs="Arial"/>
          <w:sz w:val="24"/>
          <w:szCs w:val="24"/>
        </w:rPr>
        <w:t>l</w:t>
      </w:r>
      <w:r w:rsidRPr="00B43148">
        <w:rPr>
          <w:rFonts w:ascii="Arial" w:hAnsi="Arial" w:cs="Arial"/>
          <w:sz w:val="24"/>
          <w:szCs w:val="24"/>
        </w:rPr>
        <w:t xml:space="preserve"> Enforcement Officers (CEO’s) to patrol and enforce the off-street parking areas. All CEO’s are trained to nationally recognised standards and form part of the </w:t>
      </w:r>
      <w:r w:rsidRPr="008D2EF9">
        <w:rPr>
          <w:rFonts w:ascii="Arial" w:hAnsi="Arial" w:cs="Arial"/>
          <w:sz w:val="24"/>
          <w:szCs w:val="24"/>
        </w:rPr>
        <w:t xml:space="preserve">Neighbourhood Enforcement team </w:t>
      </w:r>
      <w:r w:rsidRPr="00B43148">
        <w:rPr>
          <w:rFonts w:ascii="Arial" w:hAnsi="Arial" w:cs="Arial"/>
          <w:sz w:val="24"/>
          <w:szCs w:val="24"/>
        </w:rPr>
        <w:t>within the Community Services directorate.</w:t>
      </w:r>
    </w:p>
    <w:p w14:paraId="6A55720D" w14:textId="415631DF" w:rsidR="00DC6855" w:rsidRPr="00B43148" w:rsidRDefault="00DC6855" w:rsidP="00C7216A">
      <w:pPr>
        <w:spacing w:line="360" w:lineRule="auto"/>
        <w:rPr>
          <w:rFonts w:ascii="Arial" w:hAnsi="Arial" w:cs="Arial"/>
          <w:sz w:val="24"/>
          <w:szCs w:val="24"/>
        </w:rPr>
      </w:pPr>
      <w:r w:rsidRPr="00B43148">
        <w:rPr>
          <w:rFonts w:ascii="Arial" w:hAnsi="Arial" w:cs="Arial"/>
          <w:sz w:val="24"/>
          <w:szCs w:val="24"/>
        </w:rPr>
        <w:t>The main role of a CEO is to ensure that parking and compliance is met, and when necessary, to issue PCN’s to vehicles parked in contravention of the TRO.</w:t>
      </w:r>
    </w:p>
    <w:p w14:paraId="2465B663" w14:textId="77777777" w:rsidR="00C7216A" w:rsidRDefault="00DC6855" w:rsidP="00C7216A">
      <w:pPr>
        <w:spacing w:line="360" w:lineRule="auto"/>
        <w:rPr>
          <w:rFonts w:ascii="Arial" w:hAnsi="Arial" w:cs="Arial"/>
          <w:sz w:val="24"/>
          <w:szCs w:val="24"/>
        </w:rPr>
      </w:pPr>
      <w:r w:rsidRPr="00B43148">
        <w:rPr>
          <w:rFonts w:ascii="Arial" w:hAnsi="Arial" w:cs="Arial"/>
          <w:sz w:val="24"/>
          <w:szCs w:val="24"/>
        </w:rPr>
        <w:t xml:space="preserve">CEO’s also play a vital role in being the councils ‘eyes and ears’ in relation to identifying and reporting problems such as: </w:t>
      </w:r>
    </w:p>
    <w:p w14:paraId="2811EED4" w14:textId="77777777" w:rsidR="00C7216A" w:rsidRDefault="00DC6855" w:rsidP="00C7216A">
      <w:pPr>
        <w:pStyle w:val="ListParagraph"/>
        <w:numPr>
          <w:ilvl w:val="0"/>
          <w:numId w:val="15"/>
        </w:numPr>
        <w:spacing w:line="360" w:lineRule="auto"/>
        <w:rPr>
          <w:rFonts w:ascii="Arial" w:hAnsi="Arial" w:cs="Arial"/>
          <w:sz w:val="24"/>
          <w:szCs w:val="24"/>
        </w:rPr>
      </w:pPr>
      <w:r w:rsidRPr="00C7216A">
        <w:rPr>
          <w:rFonts w:ascii="Arial" w:hAnsi="Arial" w:cs="Arial"/>
          <w:sz w:val="24"/>
          <w:szCs w:val="24"/>
        </w:rPr>
        <w:t xml:space="preserve">worn or defective lines and signs, </w:t>
      </w:r>
    </w:p>
    <w:p w14:paraId="5B7C0B71" w14:textId="4F536ABE" w:rsidR="00C7216A" w:rsidRDefault="00DC6855" w:rsidP="00C7216A">
      <w:pPr>
        <w:pStyle w:val="ListParagraph"/>
        <w:numPr>
          <w:ilvl w:val="0"/>
          <w:numId w:val="15"/>
        </w:numPr>
        <w:spacing w:line="360" w:lineRule="auto"/>
        <w:rPr>
          <w:rFonts w:ascii="Arial" w:hAnsi="Arial" w:cs="Arial"/>
          <w:sz w:val="24"/>
          <w:szCs w:val="24"/>
        </w:rPr>
      </w:pPr>
      <w:r w:rsidRPr="00C7216A">
        <w:rPr>
          <w:rFonts w:ascii="Arial" w:hAnsi="Arial" w:cs="Arial"/>
          <w:sz w:val="24"/>
          <w:szCs w:val="24"/>
        </w:rPr>
        <w:t xml:space="preserve">lighting and surfacing issues, </w:t>
      </w:r>
    </w:p>
    <w:p w14:paraId="4E32EBDD" w14:textId="2C943770" w:rsidR="00C7216A" w:rsidRDefault="00C7216A" w:rsidP="00C7216A">
      <w:pPr>
        <w:pStyle w:val="ListParagraph"/>
        <w:numPr>
          <w:ilvl w:val="0"/>
          <w:numId w:val="15"/>
        </w:numPr>
        <w:spacing w:line="360" w:lineRule="auto"/>
        <w:rPr>
          <w:rFonts w:ascii="Arial" w:hAnsi="Arial" w:cs="Arial"/>
          <w:sz w:val="24"/>
          <w:szCs w:val="24"/>
        </w:rPr>
      </w:pPr>
      <w:r>
        <w:rPr>
          <w:rFonts w:ascii="Arial" w:hAnsi="Arial" w:cs="Arial"/>
          <w:sz w:val="24"/>
          <w:szCs w:val="24"/>
        </w:rPr>
        <w:t>Anti-social behaviour.</w:t>
      </w:r>
    </w:p>
    <w:p w14:paraId="6B055282" w14:textId="568A0279" w:rsidR="00DC6855" w:rsidRPr="00C7216A" w:rsidRDefault="00C7216A" w:rsidP="00C7216A">
      <w:pPr>
        <w:spacing w:line="360" w:lineRule="auto"/>
        <w:rPr>
          <w:rFonts w:ascii="Arial" w:hAnsi="Arial" w:cs="Arial"/>
          <w:sz w:val="24"/>
          <w:szCs w:val="24"/>
        </w:rPr>
      </w:pPr>
      <w:r>
        <w:rPr>
          <w:rFonts w:ascii="Arial" w:hAnsi="Arial" w:cs="Arial"/>
          <w:sz w:val="24"/>
          <w:szCs w:val="24"/>
        </w:rPr>
        <w:t xml:space="preserve">The CEO’s also deal with </w:t>
      </w:r>
      <w:r w:rsidR="00DC6855" w:rsidRPr="00C7216A">
        <w:rPr>
          <w:rFonts w:ascii="Arial" w:hAnsi="Arial" w:cs="Arial"/>
          <w:sz w:val="24"/>
          <w:szCs w:val="24"/>
        </w:rPr>
        <w:t xml:space="preserve">environmental issues such as dog fouling, littering and </w:t>
      </w:r>
      <w:r>
        <w:rPr>
          <w:rFonts w:ascii="Arial" w:hAnsi="Arial" w:cs="Arial"/>
          <w:sz w:val="24"/>
          <w:szCs w:val="24"/>
        </w:rPr>
        <w:t>flytipping.</w:t>
      </w:r>
    </w:p>
    <w:p w14:paraId="463B33BF" w14:textId="461DACD9" w:rsidR="00DC6855" w:rsidRPr="00B43148" w:rsidRDefault="00DC6855" w:rsidP="00C7216A">
      <w:pPr>
        <w:spacing w:line="360" w:lineRule="auto"/>
        <w:rPr>
          <w:rFonts w:ascii="Arial" w:hAnsi="Arial" w:cs="Arial"/>
          <w:sz w:val="24"/>
          <w:szCs w:val="24"/>
        </w:rPr>
      </w:pPr>
      <w:r w:rsidRPr="00B43148">
        <w:rPr>
          <w:rFonts w:ascii="Arial" w:hAnsi="Arial" w:cs="Arial"/>
          <w:sz w:val="24"/>
          <w:szCs w:val="24"/>
        </w:rPr>
        <w:t xml:space="preserve">CEO’s also act as first point of contact for car park customers, giving advice and help when required. They are not given targets or quotas and do no receive financial reward in relation to the number of </w:t>
      </w:r>
      <w:r w:rsidR="00C7216A">
        <w:rPr>
          <w:rFonts w:ascii="Arial" w:hAnsi="Arial" w:cs="Arial"/>
          <w:sz w:val="24"/>
          <w:szCs w:val="24"/>
        </w:rPr>
        <w:t>penalty charge and fixed penalty notices they have issued.</w:t>
      </w:r>
    </w:p>
    <w:p w14:paraId="683CFD3A" w14:textId="0A5AF409" w:rsidR="00DC6855" w:rsidRPr="00B43148" w:rsidRDefault="00DC6855" w:rsidP="00C7216A">
      <w:pPr>
        <w:spacing w:line="360" w:lineRule="auto"/>
        <w:rPr>
          <w:rFonts w:ascii="Arial" w:hAnsi="Arial" w:cs="Arial"/>
          <w:sz w:val="24"/>
          <w:szCs w:val="24"/>
        </w:rPr>
      </w:pPr>
      <w:r w:rsidRPr="00B43148">
        <w:rPr>
          <w:rFonts w:ascii="Arial" w:hAnsi="Arial" w:cs="Arial"/>
          <w:sz w:val="24"/>
          <w:szCs w:val="24"/>
        </w:rPr>
        <w:t xml:space="preserve">It is the aim of Carlisle City Council to increase parking compliance and deliver transparent, </w:t>
      </w:r>
      <w:proofErr w:type="gramStart"/>
      <w:r w:rsidRPr="00B43148">
        <w:rPr>
          <w:rFonts w:ascii="Arial" w:hAnsi="Arial" w:cs="Arial"/>
          <w:sz w:val="24"/>
          <w:szCs w:val="24"/>
        </w:rPr>
        <w:t>fair</w:t>
      </w:r>
      <w:proofErr w:type="gramEnd"/>
      <w:r w:rsidRPr="00B43148">
        <w:rPr>
          <w:rFonts w:ascii="Arial" w:hAnsi="Arial" w:cs="Arial"/>
          <w:sz w:val="24"/>
          <w:szCs w:val="24"/>
        </w:rPr>
        <w:t xml:space="preserve"> and consistent parking enforcement</w:t>
      </w:r>
      <w:r w:rsidR="00C7216A">
        <w:rPr>
          <w:rFonts w:ascii="Arial" w:hAnsi="Arial" w:cs="Arial"/>
          <w:sz w:val="24"/>
          <w:szCs w:val="24"/>
        </w:rPr>
        <w:t>.</w:t>
      </w:r>
    </w:p>
    <w:p w14:paraId="06CB87EB" w14:textId="77777777" w:rsidR="00DC6855" w:rsidRPr="00B43148" w:rsidRDefault="00DC6855" w:rsidP="00DC6855">
      <w:pPr>
        <w:spacing w:line="360" w:lineRule="auto"/>
        <w:rPr>
          <w:rFonts w:ascii="Arial" w:hAnsi="Arial" w:cs="Arial"/>
          <w:sz w:val="24"/>
          <w:szCs w:val="24"/>
        </w:rPr>
      </w:pPr>
    </w:p>
    <w:p w14:paraId="492A00C9" w14:textId="77777777" w:rsidR="009E68C4" w:rsidRPr="00B43148" w:rsidRDefault="009E68C4" w:rsidP="00DC6855">
      <w:pPr>
        <w:spacing w:line="360" w:lineRule="auto"/>
        <w:rPr>
          <w:rFonts w:ascii="Arial" w:hAnsi="Arial" w:cs="Arial"/>
          <w:b/>
          <w:sz w:val="24"/>
          <w:szCs w:val="24"/>
        </w:rPr>
      </w:pPr>
      <w:r w:rsidRPr="00B43148">
        <w:rPr>
          <w:rFonts w:ascii="Arial" w:hAnsi="Arial" w:cs="Arial"/>
          <w:b/>
          <w:sz w:val="24"/>
          <w:szCs w:val="24"/>
        </w:rPr>
        <w:br w:type="page"/>
      </w:r>
    </w:p>
    <w:p w14:paraId="6B6D049F" w14:textId="7594B5B0" w:rsidR="00DC6855" w:rsidRPr="00C7216A" w:rsidRDefault="00DC6855" w:rsidP="00DC6855">
      <w:pPr>
        <w:spacing w:line="360" w:lineRule="auto"/>
        <w:rPr>
          <w:rFonts w:ascii="Arial" w:hAnsi="Arial" w:cs="Arial"/>
          <w:b/>
          <w:color w:val="00B0F0"/>
          <w:sz w:val="52"/>
          <w:szCs w:val="52"/>
        </w:rPr>
      </w:pPr>
      <w:r w:rsidRPr="00C7216A">
        <w:rPr>
          <w:rFonts w:ascii="Arial" w:hAnsi="Arial" w:cs="Arial"/>
          <w:b/>
          <w:color w:val="00B0F0"/>
          <w:sz w:val="52"/>
          <w:szCs w:val="52"/>
        </w:rPr>
        <w:lastRenderedPageBreak/>
        <w:t>Penalty Charge Notice</w:t>
      </w:r>
      <w:r w:rsidR="00FE1C2B" w:rsidRPr="00C7216A">
        <w:rPr>
          <w:rFonts w:ascii="Arial" w:hAnsi="Arial" w:cs="Arial"/>
          <w:b/>
          <w:color w:val="00B0F0"/>
          <w:sz w:val="52"/>
          <w:szCs w:val="52"/>
        </w:rPr>
        <w:t xml:space="preserve">s (PCNs) </w:t>
      </w:r>
    </w:p>
    <w:p w14:paraId="50572D4A" w14:textId="7E73BEE5" w:rsidR="00DC6855" w:rsidRPr="00B43148" w:rsidRDefault="009B6AF2" w:rsidP="00C7216A">
      <w:pPr>
        <w:spacing w:line="360" w:lineRule="auto"/>
        <w:rPr>
          <w:rFonts w:ascii="Arial" w:hAnsi="Arial" w:cs="Arial"/>
          <w:sz w:val="24"/>
          <w:szCs w:val="24"/>
        </w:rPr>
      </w:pPr>
      <w:r w:rsidRPr="00B43148">
        <w:rPr>
          <w:rFonts w:ascii="Arial" w:hAnsi="Arial" w:cs="Arial"/>
          <w:sz w:val="24"/>
          <w:szCs w:val="24"/>
        </w:rPr>
        <w:t xml:space="preserve">A Penalty Charge Notice (PCN) will be issued to a vehicle </w:t>
      </w:r>
      <w:r w:rsidR="00FE1C2B" w:rsidRPr="00B43148">
        <w:rPr>
          <w:rFonts w:ascii="Arial" w:hAnsi="Arial" w:cs="Arial"/>
          <w:sz w:val="24"/>
          <w:szCs w:val="24"/>
        </w:rPr>
        <w:t>when</w:t>
      </w:r>
      <w:r w:rsidRPr="00B43148">
        <w:rPr>
          <w:rFonts w:ascii="Arial" w:hAnsi="Arial" w:cs="Arial"/>
          <w:sz w:val="24"/>
          <w:szCs w:val="24"/>
        </w:rPr>
        <w:t xml:space="preserve"> a Civil Enforcement Officer (CEO) believes the Traffic Regulation Order (TRO) has been contravened.</w:t>
      </w:r>
    </w:p>
    <w:p w14:paraId="3B714E85" w14:textId="384E45C4" w:rsidR="009B6AF2" w:rsidRPr="00B43148" w:rsidRDefault="009B6AF2" w:rsidP="00C7216A">
      <w:pPr>
        <w:spacing w:line="360" w:lineRule="auto"/>
        <w:rPr>
          <w:rFonts w:ascii="Arial" w:hAnsi="Arial" w:cs="Arial"/>
          <w:sz w:val="24"/>
          <w:szCs w:val="24"/>
        </w:rPr>
      </w:pPr>
      <w:r w:rsidRPr="00B43148">
        <w:rPr>
          <w:rFonts w:ascii="Arial" w:hAnsi="Arial" w:cs="Arial"/>
          <w:sz w:val="24"/>
          <w:szCs w:val="24"/>
        </w:rPr>
        <w:t xml:space="preserve">The levels of PCN charges are set by central government; Carlisle City Council has adopted a charge currently of £50 for a </w:t>
      </w:r>
      <w:r w:rsidR="00C7216A" w:rsidRPr="00B43148">
        <w:rPr>
          <w:rFonts w:ascii="Arial" w:hAnsi="Arial" w:cs="Arial"/>
          <w:sz w:val="24"/>
          <w:szCs w:val="24"/>
        </w:rPr>
        <w:t>lower-level</w:t>
      </w:r>
      <w:r w:rsidRPr="00B43148">
        <w:rPr>
          <w:rFonts w:ascii="Arial" w:hAnsi="Arial" w:cs="Arial"/>
          <w:sz w:val="24"/>
          <w:szCs w:val="24"/>
        </w:rPr>
        <w:t xml:space="preserve"> contravention and £70 for a </w:t>
      </w:r>
      <w:r w:rsidR="00FE1C2B" w:rsidRPr="00B43148">
        <w:rPr>
          <w:rFonts w:ascii="Arial" w:hAnsi="Arial" w:cs="Arial"/>
          <w:sz w:val="24"/>
          <w:szCs w:val="24"/>
        </w:rPr>
        <w:t>higher-level</w:t>
      </w:r>
      <w:r w:rsidRPr="00B43148">
        <w:rPr>
          <w:rFonts w:ascii="Arial" w:hAnsi="Arial" w:cs="Arial"/>
          <w:sz w:val="24"/>
          <w:szCs w:val="24"/>
        </w:rPr>
        <w:t xml:space="preserve"> contravention. I</w:t>
      </w:r>
      <w:r w:rsidR="00FE1C2B" w:rsidRPr="00B43148">
        <w:rPr>
          <w:rFonts w:ascii="Arial" w:hAnsi="Arial" w:cs="Arial"/>
          <w:sz w:val="24"/>
          <w:szCs w:val="24"/>
        </w:rPr>
        <w:t xml:space="preserve">f the charge is paid within 14 days a 50% reduction is applied. </w:t>
      </w:r>
    </w:p>
    <w:p w14:paraId="04DE079B" w14:textId="4855964D" w:rsidR="00FE1C2B" w:rsidRPr="00B43148" w:rsidRDefault="00FE1C2B" w:rsidP="00C7216A">
      <w:pPr>
        <w:spacing w:line="360" w:lineRule="auto"/>
        <w:rPr>
          <w:rFonts w:ascii="Arial" w:hAnsi="Arial" w:cs="Arial"/>
          <w:sz w:val="24"/>
          <w:szCs w:val="24"/>
        </w:rPr>
      </w:pPr>
      <w:r w:rsidRPr="00B43148">
        <w:rPr>
          <w:rFonts w:ascii="Arial" w:hAnsi="Arial" w:cs="Arial"/>
          <w:sz w:val="24"/>
          <w:szCs w:val="24"/>
        </w:rPr>
        <w:t>Once a PCN has been issued, the driver may submit a challenge. This is known as an informal challenge. The challenge will be considered by Carlisle City Council based on the evidence provided and a decision to either accept or reject the challenge will be made.</w:t>
      </w:r>
    </w:p>
    <w:p w14:paraId="54D67D21" w14:textId="45CCFE90" w:rsidR="00FE1C2B" w:rsidRPr="00B43148" w:rsidRDefault="00FE1C2B" w:rsidP="00C7216A">
      <w:pPr>
        <w:spacing w:line="360" w:lineRule="auto"/>
        <w:rPr>
          <w:rFonts w:ascii="Arial" w:hAnsi="Arial" w:cs="Arial"/>
          <w:sz w:val="24"/>
          <w:szCs w:val="24"/>
        </w:rPr>
      </w:pPr>
      <w:r w:rsidRPr="00B43148">
        <w:rPr>
          <w:rFonts w:ascii="Arial" w:hAnsi="Arial" w:cs="Arial"/>
          <w:sz w:val="24"/>
          <w:szCs w:val="24"/>
        </w:rPr>
        <w:t xml:space="preserve">When a challenge is made and subsequently rejected, or when no payment is received, the owner of the vehicle will be sent a Notice to Owner (NTO). </w:t>
      </w:r>
      <w:r w:rsidR="00654FBB" w:rsidRPr="00B43148">
        <w:rPr>
          <w:rFonts w:ascii="Arial" w:hAnsi="Arial" w:cs="Arial"/>
          <w:sz w:val="24"/>
          <w:szCs w:val="24"/>
        </w:rPr>
        <w:t xml:space="preserve">This is the </w:t>
      </w:r>
      <w:r w:rsidR="001338C9" w:rsidRPr="00B43148">
        <w:rPr>
          <w:rFonts w:ascii="Arial" w:hAnsi="Arial" w:cs="Arial"/>
          <w:sz w:val="24"/>
          <w:szCs w:val="24"/>
        </w:rPr>
        <w:t>driver’s</w:t>
      </w:r>
      <w:r w:rsidR="00654FBB" w:rsidRPr="00B43148">
        <w:rPr>
          <w:rFonts w:ascii="Arial" w:hAnsi="Arial" w:cs="Arial"/>
          <w:sz w:val="24"/>
          <w:szCs w:val="24"/>
        </w:rPr>
        <w:t xml:space="preserve"> opportunity to make a ‘formal representation’ </w:t>
      </w:r>
      <w:r w:rsidR="00654FBB" w:rsidRPr="00323F6D">
        <w:rPr>
          <w:rFonts w:ascii="Arial" w:hAnsi="Arial" w:cs="Arial"/>
          <w:sz w:val="24"/>
          <w:szCs w:val="24"/>
        </w:rPr>
        <w:t>where consideration of these representations is carried out by a panel of officers within Carlisle City Council.</w:t>
      </w:r>
    </w:p>
    <w:p w14:paraId="438B4131" w14:textId="0E21076C" w:rsidR="00DC6855" w:rsidRPr="00B43148" w:rsidRDefault="003A1046" w:rsidP="00C7216A">
      <w:pPr>
        <w:spacing w:line="360" w:lineRule="auto"/>
        <w:rPr>
          <w:rFonts w:ascii="Arial" w:hAnsi="Arial" w:cs="Arial"/>
          <w:sz w:val="24"/>
          <w:szCs w:val="24"/>
        </w:rPr>
      </w:pPr>
      <w:r w:rsidRPr="00B43148">
        <w:rPr>
          <w:rFonts w:ascii="Arial" w:hAnsi="Arial" w:cs="Arial"/>
          <w:sz w:val="24"/>
          <w:szCs w:val="24"/>
        </w:rPr>
        <w:t xml:space="preserve">Should the representations be again rejected; the driver then </w:t>
      </w:r>
      <w:proofErr w:type="gramStart"/>
      <w:r w:rsidRPr="00B43148">
        <w:rPr>
          <w:rFonts w:ascii="Arial" w:hAnsi="Arial" w:cs="Arial"/>
          <w:sz w:val="24"/>
          <w:szCs w:val="24"/>
        </w:rPr>
        <w:t>has the opportunity to</w:t>
      </w:r>
      <w:proofErr w:type="gramEnd"/>
      <w:r w:rsidRPr="00B43148">
        <w:rPr>
          <w:rFonts w:ascii="Arial" w:hAnsi="Arial" w:cs="Arial"/>
          <w:sz w:val="24"/>
          <w:szCs w:val="24"/>
        </w:rPr>
        <w:t xml:space="preserve"> appeal the decision at the Traffic Penalty Tribunal (TPT). The </w:t>
      </w:r>
      <w:r w:rsidR="001338C9" w:rsidRPr="00B43148">
        <w:rPr>
          <w:rFonts w:ascii="Arial" w:hAnsi="Arial" w:cs="Arial"/>
          <w:sz w:val="24"/>
          <w:szCs w:val="24"/>
        </w:rPr>
        <w:t>driver’s</w:t>
      </w:r>
      <w:r w:rsidRPr="00B43148">
        <w:rPr>
          <w:rFonts w:ascii="Arial" w:hAnsi="Arial" w:cs="Arial"/>
          <w:sz w:val="24"/>
          <w:szCs w:val="24"/>
        </w:rPr>
        <w:t xml:space="preserve"> case would be heard by an independent adjudicator and the outcome of this hearing is final, the decision is binding on both the City Council and the driver involved.</w:t>
      </w:r>
    </w:p>
    <w:p w14:paraId="5050C559" w14:textId="77777777" w:rsidR="00A03BFD" w:rsidRPr="00B43148" w:rsidRDefault="00A03BFD">
      <w:pPr>
        <w:rPr>
          <w:rFonts w:ascii="Arial" w:hAnsi="Arial" w:cs="Arial"/>
          <w:sz w:val="24"/>
          <w:szCs w:val="24"/>
        </w:rPr>
      </w:pPr>
    </w:p>
    <w:p w14:paraId="04169534" w14:textId="716AD2C4" w:rsidR="001F74D8" w:rsidRPr="00A3184A" w:rsidRDefault="009F4A58">
      <w:pPr>
        <w:rPr>
          <w:rFonts w:ascii="Arial" w:hAnsi="Arial" w:cs="Arial"/>
          <w:b/>
          <w:sz w:val="52"/>
          <w:szCs w:val="52"/>
        </w:rPr>
      </w:pPr>
      <w:r w:rsidRPr="00B43148">
        <w:rPr>
          <w:rFonts w:ascii="Arial" w:hAnsi="Arial" w:cs="Arial"/>
          <w:b/>
          <w:sz w:val="24"/>
          <w:szCs w:val="24"/>
        </w:rPr>
        <w:br w:type="page"/>
      </w:r>
      <w:r w:rsidRPr="00A3184A">
        <w:rPr>
          <w:rFonts w:ascii="Arial" w:hAnsi="Arial" w:cs="Arial"/>
          <w:b/>
          <w:color w:val="00B0F0"/>
          <w:sz w:val="52"/>
          <w:szCs w:val="52"/>
        </w:rPr>
        <w:lastRenderedPageBreak/>
        <w:t>Off-street Parking 2017/2018 Statistics</w:t>
      </w:r>
    </w:p>
    <w:p w14:paraId="71668BA8" w14:textId="77777777" w:rsidR="009F4A58" w:rsidRPr="00B43148" w:rsidRDefault="009F4A58">
      <w:pPr>
        <w:rPr>
          <w:rFonts w:ascii="Arial" w:hAnsi="Arial" w:cs="Arial"/>
          <w:b/>
          <w:sz w:val="24"/>
          <w:szCs w:val="24"/>
        </w:rPr>
      </w:pPr>
    </w:p>
    <w:p w14:paraId="0608ACD6" w14:textId="77777777" w:rsidR="009F4A58" w:rsidRPr="002E41AD" w:rsidRDefault="002E41AD" w:rsidP="00A05519">
      <w:pPr>
        <w:spacing w:line="276" w:lineRule="auto"/>
        <w:rPr>
          <w:rFonts w:ascii="Arial" w:hAnsi="Arial" w:cs="Arial"/>
          <w:sz w:val="24"/>
          <w:szCs w:val="24"/>
        </w:rPr>
      </w:pPr>
      <w:r w:rsidRPr="002E41AD">
        <w:rPr>
          <w:rFonts w:ascii="Arial" w:hAnsi="Arial" w:cs="Arial"/>
          <w:sz w:val="24"/>
          <w:szCs w:val="24"/>
        </w:rPr>
        <w:t xml:space="preserve">Carlisle City Council’s statistics </w:t>
      </w:r>
      <w:r w:rsidR="00060C8A">
        <w:rPr>
          <w:rFonts w:ascii="Arial" w:hAnsi="Arial" w:cs="Arial"/>
          <w:sz w:val="24"/>
          <w:szCs w:val="24"/>
        </w:rPr>
        <w:t xml:space="preserve">for Penalty Charge Notices (PCNs) issued </w:t>
      </w:r>
      <w:r w:rsidRPr="002E41AD">
        <w:rPr>
          <w:rFonts w:ascii="Arial" w:hAnsi="Arial" w:cs="Arial"/>
          <w:sz w:val="24"/>
          <w:szCs w:val="24"/>
        </w:rPr>
        <w:t>from 01 April 2017 to March 2018 are shown below:</w:t>
      </w:r>
    </w:p>
    <w:p w14:paraId="15DB4A83" w14:textId="77777777" w:rsidR="002E41AD" w:rsidRDefault="002E41AD">
      <w:pPr>
        <w:rPr>
          <w:b/>
          <w:sz w:val="28"/>
          <w:szCs w:val="28"/>
        </w:rPr>
      </w:pPr>
    </w:p>
    <w:tbl>
      <w:tblPr>
        <w:tblStyle w:val="TableGrid"/>
        <w:tblW w:w="0" w:type="auto"/>
        <w:jc w:val="right"/>
        <w:tblLook w:val="04A0" w:firstRow="1" w:lastRow="0" w:firstColumn="1" w:lastColumn="0" w:noHBand="0" w:noVBand="1"/>
      </w:tblPr>
      <w:tblGrid>
        <w:gridCol w:w="4508"/>
        <w:gridCol w:w="4508"/>
      </w:tblGrid>
      <w:tr w:rsidR="00060C8A" w:rsidRPr="0012316D" w14:paraId="08881AD7" w14:textId="77777777" w:rsidTr="00E824EB">
        <w:trPr>
          <w:jc w:val="right"/>
        </w:trPr>
        <w:tc>
          <w:tcPr>
            <w:tcW w:w="4508" w:type="dxa"/>
          </w:tcPr>
          <w:p w14:paraId="18C642FB" w14:textId="77777777" w:rsidR="00060C8A" w:rsidRPr="00A3184A" w:rsidRDefault="00060C8A" w:rsidP="0035145B">
            <w:pPr>
              <w:spacing w:line="276" w:lineRule="auto"/>
              <w:jc w:val="right"/>
              <w:rPr>
                <w:b/>
                <w:bCs/>
                <w:sz w:val="28"/>
                <w:szCs w:val="28"/>
              </w:rPr>
            </w:pPr>
            <w:r w:rsidRPr="00A3184A">
              <w:rPr>
                <w:b/>
                <w:bCs/>
                <w:sz w:val="28"/>
                <w:szCs w:val="28"/>
              </w:rPr>
              <w:t>Total Number of P</w:t>
            </w:r>
            <w:r w:rsidR="0012316D" w:rsidRPr="00A3184A">
              <w:rPr>
                <w:b/>
                <w:bCs/>
                <w:sz w:val="28"/>
                <w:szCs w:val="28"/>
              </w:rPr>
              <w:t>CNs Issued:</w:t>
            </w:r>
          </w:p>
        </w:tc>
        <w:tc>
          <w:tcPr>
            <w:tcW w:w="4508" w:type="dxa"/>
            <w:vAlign w:val="center"/>
          </w:tcPr>
          <w:p w14:paraId="0904644A" w14:textId="77777777" w:rsidR="00060C8A" w:rsidRPr="00A3184A" w:rsidRDefault="00E46F9A" w:rsidP="00E824EB">
            <w:pPr>
              <w:spacing w:line="276" w:lineRule="auto"/>
              <w:jc w:val="center"/>
              <w:rPr>
                <w:b/>
                <w:bCs/>
                <w:sz w:val="28"/>
                <w:szCs w:val="28"/>
              </w:rPr>
            </w:pPr>
            <w:r w:rsidRPr="00A3184A">
              <w:rPr>
                <w:b/>
                <w:bCs/>
                <w:sz w:val="28"/>
                <w:szCs w:val="28"/>
              </w:rPr>
              <w:t>3,027</w:t>
            </w:r>
          </w:p>
        </w:tc>
      </w:tr>
      <w:tr w:rsidR="00060C8A" w:rsidRPr="0012316D" w14:paraId="135EF9DF" w14:textId="77777777" w:rsidTr="00E824EB">
        <w:trPr>
          <w:jc w:val="right"/>
        </w:trPr>
        <w:tc>
          <w:tcPr>
            <w:tcW w:w="4508" w:type="dxa"/>
          </w:tcPr>
          <w:p w14:paraId="687A672B" w14:textId="77777777" w:rsidR="00060C8A" w:rsidRPr="00A3184A" w:rsidRDefault="0012316D" w:rsidP="0035145B">
            <w:pPr>
              <w:spacing w:line="276" w:lineRule="auto"/>
              <w:jc w:val="right"/>
              <w:rPr>
                <w:b/>
                <w:bCs/>
                <w:sz w:val="28"/>
                <w:szCs w:val="28"/>
              </w:rPr>
            </w:pPr>
            <w:r w:rsidRPr="00A3184A">
              <w:rPr>
                <w:b/>
                <w:bCs/>
                <w:sz w:val="28"/>
                <w:szCs w:val="28"/>
              </w:rPr>
              <w:t>Higher Level PCNs Issued:</w:t>
            </w:r>
          </w:p>
        </w:tc>
        <w:tc>
          <w:tcPr>
            <w:tcW w:w="4508" w:type="dxa"/>
            <w:vAlign w:val="center"/>
          </w:tcPr>
          <w:p w14:paraId="3AD4DE3F" w14:textId="77777777" w:rsidR="00060C8A" w:rsidRPr="00A3184A" w:rsidRDefault="00C57C2D" w:rsidP="00E824EB">
            <w:pPr>
              <w:spacing w:line="276" w:lineRule="auto"/>
              <w:jc w:val="center"/>
              <w:rPr>
                <w:b/>
                <w:bCs/>
                <w:sz w:val="28"/>
                <w:szCs w:val="28"/>
              </w:rPr>
            </w:pPr>
            <w:r w:rsidRPr="00A3184A">
              <w:rPr>
                <w:b/>
                <w:bCs/>
                <w:sz w:val="28"/>
                <w:szCs w:val="28"/>
              </w:rPr>
              <w:t>521</w:t>
            </w:r>
          </w:p>
        </w:tc>
      </w:tr>
      <w:tr w:rsidR="00060C8A" w:rsidRPr="0012316D" w14:paraId="16C577F9" w14:textId="77777777" w:rsidTr="00E824EB">
        <w:trPr>
          <w:jc w:val="right"/>
        </w:trPr>
        <w:tc>
          <w:tcPr>
            <w:tcW w:w="4508" w:type="dxa"/>
          </w:tcPr>
          <w:p w14:paraId="3DA49177" w14:textId="77777777" w:rsidR="00060C8A" w:rsidRPr="00A3184A" w:rsidRDefault="0012316D" w:rsidP="0035145B">
            <w:pPr>
              <w:spacing w:line="276" w:lineRule="auto"/>
              <w:jc w:val="right"/>
              <w:rPr>
                <w:b/>
                <w:bCs/>
                <w:sz w:val="28"/>
                <w:szCs w:val="28"/>
              </w:rPr>
            </w:pPr>
            <w:r w:rsidRPr="00A3184A">
              <w:rPr>
                <w:b/>
                <w:bCs/>
                <w:sz w:val="28"/>
                <w:szCs w:val="28"/>
              </w:rPr>
              <w:t>Lower Level PCNs Issued:</w:t>
            </w:r>
          </w:p>
        </w:tc>
        <w:tc>
          <w:tcPr>
            <w:tcW w:w="4508" w:type="dxa"/>
            <w:vAlign w:val="center"/>
          </w:tcPr>
          <w:p w14:paraId="6D6D5792" w14:textId="77777777" w:rsidR="00060C8A" w:rsidRPr="00A3184A" w:rsidRDefault="004E5DA2" w:rsidP="00E824EB">
            <w:pPr>
              <w:spacing w:line="276" w:lineRule="auto"/>
              <w:jc w:val="center"/>
              <w:rPr>
                <w:b/>
                <w:bCs/>
                <w:sz w:val="28"/>
                <w:szCs w:val="28"/>
              </w:rPr>
            </w:pPr>
            <w:r w:rsidRPr="00A3184A">
              <w:rPr>
                <w:b/>
                <w:bCs/>
                <w:sz w:val="28"/>
                <w:szCs w:val="28"/>
              </w:rPr>
              <w:t>2,506</w:t>
            </w:r>
          </w:p>
        </w:tc>
      </w:tr>
      <w:tr w:rsidR="00060C8A" w:rsidRPr="0012316D" w14:paraId="00C2110A" w14:textId="77777777" w:rsidTr="00E824EB">
        <w:trPr>
          <w:jc w:val="right"/>
        </w:trPr>
        <w:tc>
          <w:tcPr>
            <w:tcW w:w="4508" w:type="dxa"/>
          </w:tcPr>
          <w:p w14:paraId="30984FB8" w14:textId="77777777" w:rsidR="00060C8A" w:rsidRPr="00A3184A" w:rsidRDefault="0012316D" w:rsidP="0035145B">
            <w:pPr>
              <w:spacing w:line="276" w:lineRule="auto"/>
              <w:jc w:val="right"/>
              <w:rPr>
                <w:b/>
                <w:bCs/>
                <w:sz w:val="28"/>
                <w:szCs w:val="28"/>
              </w:rPr>
            </w:pPr>
            <w:r w:rsidRPr="00A3184A">
              <w:rPr>
                <w:b/>
                <w:bCs/>
                <w:sz w:val="28"/>
                <w:szCs w:val="28"/>
              </w:rPr>
              <w:t>Paid at Discount:</w:t>
            </w:r>
          </w:p>
        </w:tc>
        <w:tc>
          <w:tcPr>
            <w:tcW w:w="4508" w:type="dxa"/>
            <w:vAlign w:val="center"/>
          </w:tcPr>
          <w:p w14:paraId="5E370B87" w14:textId="77777777" w:rsidR="00060C8A" w:rsidRPr="00A3184A" w:rsidRDefault="0024235A" w:rsidP="00E824EB">
            <w:pPr>
              <w:spacing w:line="276" w:lineRule="auto"/>
              <w:jc w:val="center"/>
              <w:rPr>
                <w:b/>
                <w:bCs/>
                <w:sz w:val="28"/>
                <w:szCs w:val="28"/>
              </w:rPr>
            </w:pPr>
            <w:r w:rsidRPr="00A3184A">
              <w:rPr>
                <w:b/>
                <w:bCs/>
                <w:sz w:val="28"/>
                <w:szCs w:val="28"/>
              </w:rPr>
              <w:t>2,052</w:t>
            </w:r>
          </w:p>
        </w:tc>
      </w:tr>
      <w:tr w:rsidR="00060C8A" w:rsidRPr="0012316D" w14:paraId="777252CF" w14:textId="77777777" w:rsidTr="00E824EB">
        <w:trPr>
          <w:jc w:val="right"/>
        </w:trPr>
        <w:tc>
          <w:tcPr>
            <w:tcW w:w="4508" w:type="dxa"/>
          </w:tcPr>
          <w:p w14:paraId="30145BB0" w14:textId="77777777" w:rsidR="00060C8A" w:rsidRPr="00A3184A" w:rsidRDefault="0012316D" w:rsidP="0035145B">
            <w:pPr>
              <w:spacing w:line="276" w:lineRule="auto"/>
              <w:jc w:val="right"/>
              <w:rPr>
                <w:b/>
                <w:bCs/>
                <w:sz w:val="28"/>
                <w:szCs w:val="28"/>
              </w:rPr>
            </w:pPr>
            <w:r w:rsidRPr="00A3184A">
              <w:rPr>
                <w:b/>
                <w:bCs/>
                <w:sz w:val="28"/>
                <w:szCs w:val="28"/>
              </w:rPr>
              <w:t>Paid at Full (or above):</w:t>
            </w:r>
          </w:p>
        </w:tc>
        <w:tc>
          <w:tcPr>
            <w:tcW w:w="4508" w:type="dxa"/>
            <w:vAlign w:val="center"/>
          </w:tcPr>
          <w:p w14:paraId="180E4B7A" w14:textId="77777777" w:rsidR="00060C8A" w:rsidRPr="00A3184A" w:rsidRDefault="00737E39" w:rsidP="00E824EB">
            <w:pPr>
              <w:spacing w:line="276" w:lineRule="auto"/>
              <w:jc w:val="center"/>
              <w:rPr>
                <w:b/>
                <w:bCs/>
                <w:sz w:val="28"/>
                <w:szCs w:val="28"/>
              </w:rPr>
            </w:pPr>
            <w:r w:rsidRPr="00A3184A">
              <w:rPr>
                <w:b/>
                <w:bCs/>
                <w:sz w:val="28"/>
                <w:szCs w:val="28"/>
              </w:rPr>
              <w:t>354</w:t>
            </w:r>
          </w:p>
        </w:tc>
      </w:tr>
      <w:tr w:rsidR="00EC77EC" w:rsidRPr="0012316D" w14:paraId="508A7A74" w14:textId="77777777" w:rsidTr="00E824EB">
        <w:trPr>
          <w:jc w:val="right"/>
        </w:trPr>
        <w:tc>
          <w:tcPr>
            <w:tcW w:w="4508" w:type="dxa"/>
          </w:tcPr>
          <w:p w14:paraId="77DFBC54" w14:textId="77777777" w:rsidR="00EC77EC" w:rsidRPr="00A3184A" w:rsidRDefault="00300308" w:rsidP="0035145B">
            <w:pPr>
              <w:spacing w:line="276" w:lineRule="auto"/>
              <w:jc w:val="right"/>
              <w:rPr>
                <w:b/>
                <w:bCs/>
                <w:sz w:val="28"/>
                <w:szCs w:val="28"/>
              </w:rPr>
            </w:pPr>
            <w:r w:rsidRPr="00A3184A">
              <w:rPr>
                <w:b/>
                <w:bCs/>
                <w:sz w:val="28"/>
                <w:szCs w:val="28"/>
              </w:rPr>
              <w:t>Number of PCNs paid:</w:t>
            </w:r>
          </w:p>
        </w:tc>
        <w:tc>
          <w:tcPr>
            <w:tcW w:w="4508" w:type="dxa"/>
            <w:vAlign w:val="center"/>
          </w:tcPr>
          <w:p w14:paraId="5D48E51D" w14:textId="77777777" w:rsidR="00EC77EC" w:rsidRPr="00A3184A" w:rsidRDefault="0024235A" w:rsidP="00E824EB">
            <w:pPr>
              <w:spacing w:line="276" w:lineRule="auto"/>
              <w:jc w:val="center"/>
              <w:rPr>
                <w:b/>
                <w:bCs/>
                <w:sz w:val="28"/>
                <w:szCs w:val="28"/>
              </w:rPr>
            </w:pPr>
            <w:r w:rsidRPr="00A3184A">
              <w:rPr>
                <w:b/>
                <w:bCs/>
                <w:sz w:val="28"/>
                <w:szCs w:val="28"/>
              </w:rPr>
              <w:t>2,406</w:t>
            </w:r>
          </w:p>
        </w:tc>
      </w:tr>
      <w:tr w:rsidR="00060C8A" w:rsidRPr="0012316D" w14:paraId="6674AB00" w14:textId="77777777" w:rsidTr="00E824EB">
        <w:trPr>
          <w:jc w:val="right"/>
        </w:trPr>
        <w:tc>
          <w:tcPr>
            <w:tcW w:w="4508" w:type="dxa"/>
          </w:tcPr>
          <w:p w14:paraId="6B8883B6" w14:textId="77777777" w:rsidR="00060C8A" w:rsidRPr="00A3184A" w:rsidRDefault="0012316D" w:rsidP="0035145B">
            <w:pPr>
              <w:spacing w:line="276" w:lineRule="auto"/>
              <w:jc w:val="right"/>
              <w:rPr>
                <w:b/>
                <w:bCs/>
                <w:sz w:val="28"/>
                <w:szCs w:val="28"/>
              </w:rPr>
            </w:pPr>
            <w:r w:rsidRPr="00A3184A">
              <w:rPr>
                <w:b/>
                <w:bCs/>
                <w:sz w:val="28"/>
                <w:szCs w:val="28"/>
              </w:rPr>
              <w:t>PCNs against which an informal or formal representation was made:</w:t>
            </w:r>
          </w:p>
        </w:tc>
        <w:tc>
          <w:tcPr>
            <w:tcW w:w="4508" w:type="dxa"/>
            <w:vAlign w:val="center"/>
          </w:tcPr>
          <w:p w14:paraId="6F31D992" w14:textId="77777777" w:rsidR="00060C8A" w:rsidRPr="00A3184A" w:rsidRDefault="005E5AE4" w:rsidP="00E824EB">
            <w:pPr>
              <w:spacing w:line="276" w:lineRule="auto"/>
              <w:jc w:val="center"/>
              <w:rPr>
                <w:b/>
                <w:bCs/>
                <w:sz w:val="28"/>
                <w:szCs w:val="28"/>
              </w:rPr>
            </w:pPr>
            <w:r w:rsidRPr="00A3184A">
              <w:rPr>
                <w:b/>
                <w:bCs/>
                <w:sz w:val="28"/>
                <w:szCs w:val="28"/>
              </w:rPr>
              <w:t>951</w:t>
            </w:r>
          </w:p>
        </w:tc>
      </w:tr>
      <w:tr w:rsidR="00060C8A" w:rsidRPr="0012316D" w14:paraId="217EA64A" w14:textId="77777777" w:rsidTr="00E824EB">
        <w:trPr>
          <w:jc w:val="right"/>
        </w:trPr>
        <w:tc>
          <w:tcPr>
            <w:tcW w:w="4508" w:type="dxa"/>
          </w:tcPr>
          <w:p w14:paraId="24D10DAC" w14:textId="77777777" w:rsidR="00060C8A" w:rsidRPr="00A3184A" w:rsidRDefault="00237CA7" w:rsidP="00237CA7">
            <w:pPr>
              <w:spacing w:line="276" w:lineRule="auto"/>
              <w:jc w:val="right"/>
              <w:rPr>
                <w:b/>
                <w:bCs/>
                <w:sz w:val="28"/>
                <w:szCs w:val="28"/>
              </w:rPr>
            </w:pPr>
            <w:r w:rsidRPr="00A3184A">
              <w:rPr>
                <w:b/>
                <w:bCs/>
                <w:sz w:val="28"/>
                <w:szCs w:val="28"/>
              </w:rPr>
              <w:t xml:space="preserve">PCNs cancelled </w:t>
            </w:r>
            <w:proofErr w:type="gramStart"/>
            <w:r w:rsidRPr="00A3184A">
              <w:rPr>
                <w:b/>
                <w:bCs/>
                <w:sz w:val="28"/>
                <w:szCs w:val="28"/>
              </w:rPr>
              <w:t>as a result of</w:t>
            </w:r>
            <w:proofErr w:type="gramEnd"/>
            <w:r w:rsidRPr="00A3184A">
              <w:rPr>
                <w:b/>
                <w:bCs/>
                <w:sz w:val="28"/>
                <w:szCs w:val="28"/>
              </w:rPr>
              <w:t xml:space="preserve"> an informal or formal representation:</w:t>
            </w:r>
          </w:p>
        </w:tc>
        <w:tc>
          <w:tcPr>
            <w:tcW w:w="4508" w:type="dxa"/>
            <w:vAlign w:val="center"/>
          </w:tcPr>
          <w:p w14:paraId="03063DD4" w14:textId="77777777" w:rsidR="00060C8A" w:rsidRPr="00A3184A" w:rsidRDefault="00982D79" w:rsidP="00E824EB">
            <w:pPr>
              <w:spacing w:line="276" w:lineRule="auto"/>
              <w:jc w:val="center"/>
              <w:rPr>
                <w:b/>
                <w:bCs/>
                <w:sz w:val="28"/>
                <w:szCs w:val="28"/>
              </w:rPr>
            </w:pPr>
            <w:r w:rsidRPr="00A3184A">
              <w:rPr>
                <w:b/>
                <w:bCs/>
                <w:sz w:val="28"/>
                <w:szCs w:val="28"/>
              </w:rPr>
              <w:t>432</w:t>
            </w:r>
          </w:p>
        </w:tc>
      </w:tr>
      <w:tr w:rsidR="00060C8A" w:rsidRPr="0012316D" w14:paraId="45315856" w14:textId="77777777" w:rsidTr="00E824EB">
        <w:trPr>
          <w:jc w:val="right"/>
        </w:trPr>
        <w:tc>
          <w:tcPr>
            <w:tcW w:w="4508" w:type="dxa"/>
          </w:tcPr>
          <w:p w14:paraId="12BE282D" w14:textId="77777777" w:rsidR="00060C8A" w:rsidRPr="00A3184A" w:rsidRDefault="006330A3" w:rsidP="00237CA7">
            <w:pPr>
              <w:spacing w:line="276" w:lineRule="auto"/>
              <w:jc w:val="right"/>
              <w:rPr>
                <w:b/>
                <w:bCs/>
                <w:sz w:val="28"/>
                <w:szCs w:val="28"/>
              </w:rPr>
            </w:pPr>
            <w:r w:rsidRPr="00A3184A">
              <w:rPr>
                <w:b/>
                <w:bCs/>
                <w:sz w:val="28"/>
                <w:szCs w:val="28"/>
              </w:rPr>
              <w:t>PCNs written off or cancelled for other reasons:</w:t>
            </w:r>
          </w:p>
        </w:tc>
        <w:tc>
          <w:tcPr>
            <w:tcW w:w="4508" w:type="dxa"/>
            <w:vAlign w:val="center"/>
          </w:tcPr>
          <w:p w14:paraId="2417EED0" w14:textId="77777777" w:rsidR="00060C8A" w:rsidRPr="00A3184A" w:rsidRDefault="00603653" w:rsidP="00E824EB">
            <w:pPr>
              <w:spacing w:line="276" w:lineRule="auto"/>
              <w:jc w:val="center"/>
              <w:rPr>
                <w:b/>
                <w:bCs/>
                <w:sz w:val="28"/>
                <w:szCs w:val="28"/>
              </w:rPr>
            </w:pPr>
            <w:r w:rsidRPr="00A3184A">
              <w:rPr>
                <w:b/>
                <w:bCs/>
                <w:sz w:val="28"/>
                <w:szCs w:val="28"/>
              </w:rPr>
              <w:t>187</w:t>
            </w:r>
          </w:p>
        </w:tc>
      </w:tr>
      <w:tr w:rsidR="00060C8A" w:rsidRPr="0012316D" w14:paraId="5AEF7DB7" w14:textId="77777777" w:rsidTr="00E824EB">
        <w:trPr>
          <w:jc w:val="right"/>
        </w:trPr>
        <w:tc>
          <w:tcPr>
            <w:tcW w:w="4508" w:type="dxa"/>
          </w:tcPr>
          <w:p w14:paraId="1116AC9E" w14:textId="77777777" w:rsidR="00060C8A" w:rsidRPr="00A3184A" w:rsidRDefault="006330A3" w:rsidP="006330A3">
            <w:pPr>
              <w:spacing w:line="276" w:lineRule="auto"/>
              <w:jc w:val="right"/>
              <w:rPr>
                <w:b/>
                <w:bCs/>
                <w:sz w:val="28"/>
                <w:szCs w:val="28"/>
              </w:rPr>
            </w:pPr>
            <w:r w:rsidRPr="00A3184A">
              <w:rPr>
                <w:b/>
                <w:bCs/>
                <w:sz w:val="28"/>
                <w:szCs w:val="28"/>
              </w:rPr>
              <w:t>Number of appeals at the Traffic Penalty Tribunal (TPT):</w:t>
            </w:r>
          </w:p>
        </w:tc>
        <w:tc>
          <w:tcPr>
            <w:tcW w:w="4508" w:type="dxa"/>
            <w:vAlign w:val="center"/>
          </w:tcPr>
          <w:p w14:paraId="2DE8E6EA" w14:textId="77777777" w:rsidR="00060C8A" w:rsidRPr="00A3184A" w:rsidRDefault="00617EB0" w:rsidP="00E824EB">
            <w:pPr>
              <w:spacing w:line="276" w:lineRule="auto"/>
              <w:jc w:val="center"/>
              <w:rPr>
                <w:b/>
                <w:bCs/>
                <w:sz w:val="28"/>
                <w:szCs w:val="28"/>
              </w:rPr>
            </w:pPr>
            <w:r w:rsidRPr="00A3184A">
              <w:rPr>
                <w:b/>
                <w:bCs/>
                <w:sz w:val="28"/>
                <w:szCs w:val="28"/>
              </w:rPr>
              <w:t>8</w:t>
            </w:r>
          </w:p>
        </w:tc>
      </w:tr>
      <w:tr w:rsidR="00060C8A" w:rsidRPr="0012316D" w14:paraId="507F7D04" w14:textId="77777777" w:rsidTr="00E824EB">
        <w:trPr>
          <w:jc w:val="right"/>
        </w:trPr>
        <w:tc>
          <w:tcPr>
            <w:tcW w:w="4508" w:type="dxa"/>
          </w:tcPr>
          <w:p w14:paraId="30B6C619" w14:textId="77777777" w:rsidR="00060C8A" w:rsidRPr="00A3184A" w:rsidRDefault="006330A3" w:rsidP="006330A3">
            <w:pPr>
              <w:spacing w:line="276" w:lineRule="auto"/>
              <w:jc w:val="right"/>
              <w:rPr>
                <w:b/>
                <w:bCs/>
                <w:sz w:val="28"/>
                <w:szCs w:val="28"/>
              </w:rPr>
            </w:pPr>
            <w:r w:rsidRPr="00A3184A">
              <w:rPr>
                <w:b/>
                <w:bCs/>
                <w:sz w:val="28"/>
                <w:szCs w:val="28"/>
              </w:rPr>
              <w:t>Number of appeals allowed:</w:t>
            </w:r>
          </w:p>
        </w:tc>
        <w:tc>
          <w:tcPr>
            <w:tcW w:w="4508" w:type="dxa"/>
            <w:vAlign w:val="center"/>
          </w:tcPr>
          <w:p w14:paraId="6EDA8725" w14:textId="77777777" w:rsidR="00060C8A" w:rsidRPr="00A3184A" w:rsidRDefault="00E74737" w:rsidP="00E824EB">
            <w:pPr>
              <w:spacing w:line="276" w:lineRule="auto"/>
              <w:jc w:val="center"/>
              <w:rPr>
                <w:b/>
                <w:bCs/>
                <w:sz w:val="28"/>
                <w:szCs w:val="28"/>
              </w:rPr>
            </w:pPr>
            <w:r w:rsidRPr="00A3184A">
              <w:rPr>
                <w:b/>
                <w:bCs/>
                <w:sz w:val="28"/>
                <w:szCs w:val="28"/>
              </w:rPr>
              <w:t>2</w:t>
            </w:r>
          </w:p>
        </w:tc>
      </w:tr>
      <w:tr w:rsidR="00060C8A" w:rsidRPr="0012316D" w14:paraId="02AE595F" w14:textId="77777777" w:rsidTr="00E824EB">
        <w:trPr>
          <w:jc w:val="right"/>
        </w:trPr>
        <w:tc>
          <w:tcPr>
            <w:tcW w:w="4508" w:type="dxa"/>
          </w:tcPr>
          <w:p w14:paraId="45EBF5EB" w14:textId="77777777" w:rsidR="00060C8A" w:rsidRPr="00A3184A" w:rsidRDefault="006330A3" w:rsidP="006330A3">
            <w:pPr>
              <w:spacing w:line="276" w:lineRule="auto"/>
              <w:jc w:val="right"/>
              <w:rPr>
                <w:b/>
                <w:bCs/>
                <w:sz w:val="28"/>
                <w:szCs w:val="28"/>
              </w:rPr>
            </w:pPr>
            <w:r w:rsidRPr="00A3184A">
              <w:rPr>
                <w:b/>
                <w:bCs/>
                <w:sz w:val="28"/>
                <w:szCs w:val="28"/>
              </w:rPr>
              <w:t>Number of appeals dismissed:</w:t>
            </w:r>
          </w:p>
        </w:tc>
        <w:tc>
          <w:tcPr>
            <w:tcW w:w="4508" w:type="dxa"/>
            <w:vAlign w:val="center"/>
          </w:tcPr>
          <w:p w14:paraId="08460EB1" w14:textId="77777777" w:rsidR="00060C8A" w:rsidRPr="00A3184A" w:rsidRDefault="00E74737" w:rsidP="00E824EB">
            <w:pPr>
              <w:spacing w:line="276" w:lineRule="auto"/>
              <w:jc w:val="center"/>
              <w:rPr>
                <w:b/>
                <w:bCs/>
                <w:sz w:val="28"/>
                <w:szCs w:val="28"/>
              </w:rPr>
            </w:pPr>
            <w:r w:rsidRPr="00A3184A">
              <w:rPr>
                <w:b/>
                <w:bCs/>
                <w:sz w:val="28"/>
                <w:szCs w:val="28"/>
              </w:rPr>
              <w:t>0</w:t>
            </w:r>
          </w:p>
        </w:tc>
      </w:tr>
      <w:tr w:rsidR="00060C8A" w:rsidRPr="0012316D" w14:paraId="4D157372" w14:textId="77777777" w:rsidTr="00E824EB">
        <w:trPr>
          <w:jc w:val="right"/>
        </w:trPr>
        <w:tc>
          <w:tcPr>
            <w:tcW w:w="4508" w:type="dxa"/>
          </w:tcPr>
          <w:p w14:paraId="75A74668" w14:textId="77777777" w:rsidR="00060C8A" w:rsidRPr="00A3184A" w:rsidRDefault="006330A3" w:rsidP="006330A3">
            <w:pPr>
              <w:spacing w:line="276" w:lineRule="auto"/>
              <w:jc w:val="right"/>
              <w:rPr>
                <w:b/>
                <w:bCs/>
                <w:sz w:val="28"/>
                <w:szCs w:val="28"/>
              </w:rPr>
            </w:pPr>
            <w:r w:rsidRPr="00A3184A">
              <w:rPr>
                <w:b/>
                <w:bCs/>
                <w:sz w:val="28"/>
                <w:szCs w:val="28"/>
              </w:rPr>
              <w:t>Number of appeals not contested:</w:t>
            </w:r>
          </w:p>
        </w:tc>
        <w:tc>
          <w:tcPr>
            <w:tcW w:w="4508" w:type="dxa"/>
            <w:vAlign w:val="center"/>
          </w:tcPr>
          <w:p w14:paraId="2D450D21" w14:textId="77777777" w:rsidR="00060C8A" w:rsidRPr="00A3184A" w:rsidRDefault="00E74737" w:rsidP="00E824EB">
            <w:pPr>
              <w:spacing w:line="276" w:lineRule="auto"/>
              <w:jc w:val="center"/>
              <w:rPr>
                <w:b/>
                <w:bCs/>
                <w:sz w:val="28"/>
                <w:szCs w:val="28"/>
              </w:rPr>
            </w:pPr>
            <w:r w:rsidRPr="00A3184A">
              <w:rPr>
                <w:b/>
                <w:bCs/>
                <w:sz w:val="28"/>
                <w:szCs w:val="28"/>
              </w:rPr>
              <w:t>2</w:t>
            </w:r>
          </w:p>
        </w:tc>
      </w:tr>
      <w:tr w:rsidR="00EE1EB0" w:rsidRPr="0012316D" w14:paraId="14F1C4B4" w14:textId="77777777" w:rsidTr="00E824EB">
        <w:trPr>
          <w:jc w:val="right"/>
        </w:trPr>
        <w:tc>
          <w:tcPr>
            <w:tcW w:w="4508" w:type="dxa"/>
          </w:tcPr>
          <w:p w14:paraId="4AFAA8B1" w14:textId="77777777" w:rsidR="00EE1EB0" w:rsidRPr="00A3184A" w:rsidRDefault="00243E82" w:rsidP="006330A3">
            <w:pPr>
              <w:spacing w:line="276" w:lineRule="auto"/>
              <w:jc w:val="right"/>
              <w:rPr>
                <w:b/>
                <w:bCs/>
                <w:sz w:val="28"/>
                <w:szCs w:val="28"/>
              </w:rPr>
            </w:pPr>
            <w:r w:rsidRPr="00A3184A">
              <w:rPr>
                <w:b/>
                <w:bCs/>
                <w:sz w:val="28"/>
                <w:szCs w:val="28"/>
              </w:rPr>
              <w:t xml:space="preserve">Number of appeals not registered: </w:t>
            </w:r>
          </w:p>
        </w:tc>
        <w:tc>
          <w:tcPr>
            <w:tcW w:w="4508" w:type="dxa"/>
            <w:vAlign w:val="center"/>
          </w:tcPr>
          <w:p w14:paraId="0D2664B2" w14:textId="77777777" w:rsidR="00EE1EB0" w:rsidRPr="00A3184A" w:rsidRDefault="00243E82" w:rsidP="00E824EB">
            <w:pPr>
              <w:spacing w:line="276" w:lineRule="auto"/>
              <w:jc w:val="center"/>
              <w:rPr>
                <w:b/>
                <w:bCs/>
                <w:sz w:val="28"/>
                <w:szCs w:val="28"/>
              </w:rPr>
            </w:pPr>
            <w:r w:rsidRPr="00A3184A">
              <w:rPr>
                <w:b/>
                <w:bCs/>
                <w:sz w:val="28"/>
                <w:szCs w:val="28"/>
              </w:rPr>
              <w:t>3</w:t>
            </w:r>
          </w:p>
        </w:tc>
      </w:tr>
      <w:tr w:rsidR="00EE1EB0" w:rsidRPr="0012316D" w14:paraId="162F1D1E" w14:textId="77777777" w:rsidTr="00E824EB">
        <w:trPr>
          <w:jc w:val="right"/>
        </w:trPr>
        <w:tc>
          <w:tcPr>
            <w:tcW w:w="4508" w:type="dxa"/>
          </w:tcPr>
          <w:p w14:paraId="1A13DE2C" w14:textId="77777777" w:rsidR="00EE1EB0" w:rsidRPr="00A3184A" w:rsidRDefault="00243E82" w:rsidP="006330A3">
            <w:pPr>
              <w:spacing w:line="276" w:lineRule="auto"/>
              <w:jc w:val="right"/>
              <w:rPr>
                <w:b/>
                <w:bCs/>
                <w:sz w:val="28"/>
                <w:szCs w:val="28"/>
              </w:rPr>
            </w:pPr>
            <w:r w:rsidRPr="00A3184A">
              <w:rPr>
                <w:b/>
                <w:bCs/>
                <w:sz w:val="28"/>
                <w:szCs w:val="28"/>
              </w:rPr>
              <w:t>Number of appeals enforce:</w:t>
            </w:r>
          </w:p>
        </w:tc>
        <w:tc>
          <w:tcPr>
            <w:tcW w:w="4508" w:type="dxa"/>
            <w:vAlign w:val="center"/>
          </w:tcPr>
          <w:p w14:paraId="073EFAFB" w14:textId="77777777" w:rsidR="00EE1EB0" w:rsidRPr="00A3184A" w:rsidRDefault="00243E82" w:rsidP="00E824EB">
            <w:pPr>
              <w:spacing w:line="276" w:lineRule="auto"/>
              <w:jc w:val="center"/>
              <w:rPr>
                <w:b/>
                <w:bCs/>
                <w:sz w:val="28"/>
                <w:szCs w:val="28"/>
              </w:rPr>
            </w:pPr>
            <w:r w:rsidRPr="00A3184A">
              <w:rPr>
                <w:b/>
                <w:bCs/>
                <w:sz w:val="28"/>
                <w:szCs w:val="28"/>
              </w:rPr>
              <w:t>1</w:t>
            </w:r>
          </w:p>
        </w:tc>
      </w:tr>
    </w:tbl>
    <w:p w14:paraId="287CC8A3" w14:textId="77777777" w:rsidR="002E41AD" w:rsidRDefault="002E41AD" w:rsidP="001F74D8">
      <w:pPr>
        <w:rPr>
          <w:b/>
          <w:sz w:val="28"/>
          <w:szCs w:val="28"/>
        </w:rPr>
      </w:pPr>
    </w:p>
    <w:p w14:paraId="5629ECA8" w14:textId="77777777" w:rsidR="001F74D8" w:rsidRDefault="001F74D8" w:rsidP="001F74D8">
      <w:pPr>
        <w:rPr>
          <w:b/>
          <w:sz w:val="28"/>
          <w:szCs w:val="28"/>
        </w:rPr>
      </w:pPr>
    </w:p>
    <w:p w14:paraId="2168C1E6" w14:textId="77777777" w:rsidR="001F74D8" w:rsidRDefault="001F74D8" w:rsidP="001F74D8">
      <w:pPr>
        <w:rPr>
          <w:b/>
          <w:sz w:val="28"/>
          <w:szCs w:val="28"/>
        </w:rPr>
      </w:pPr>
    </w:p>
    <w:p w14:paraId="4AE3585D" w14:textId="77777777" w:rsidR="001F74D8" w:rsidRDefault="001F74D8" w:rsidP="001F74D8">
      <w:pPr>
        <w:rPr>
          <w:b/>
          <w:sz w:val="28"/>
          <w:szCs w:val="28"/>
        </w:rPr>
      </w:pPr>
      <w:r>
        <w:rPr>
          <w:b/>
          <w:sz w:val="28"/>
          <w:szCs w:val="28"/>
        </w:rPr>
        <w:br w:type="page"/>
      </w:r>
    </w:p>
    <w:p w14:paraId="0EC1D063" w14:textId="0C129096" w:rsidR="001F74D8" w:rsidRPr="00A3184A" w:rsidRDefault="001F74D8" w:rsidP="00A3184A">
      <w:pPr>
        <w:rPr>
          <w:rFonts w:ascii="Arial" w:hAnsi="Arial" w:cs="Arial"/>
          <w:b/>
          <w:color w:val="00B0F0"/>
          <w:sz w:val="48"/>
          <w:szCs w:val="48"/>
        </w:rPr>
      </w:pPr>
      <w:r w:rsidRPr="00A3184A">
        <w:rPr>
          <w:rFonts w:ascii="Arial" w:hAnsi="Arial" w:cs="Arial"/>
          <w:b/>
          <w:color w:val="00B0F0"/>
          <w:sz w:val="48"/>
          <w:szCs w:val="48"/>
        </w:rPr>
        <w:lastRenderedPageBreak/>
        <w:t>Financial Statistics 2017/2018</w:t>
      </w:r>
    </w:p>
    <w:p w14:paraId="3C642F52" w14:textId="77777777" w:rsidR="001F74D8" w:rsidRPr="001F74D8" w:rsidRDefault="001F74D8" w:rsidP="001F74D8">
      <w:pPr>
        <w:pStyle w:val="ListParagraph"/>
        <w:rPr>
          <w:rFonts w:ascii="Arial" w:hAnsi="Arial" w:cs="Arial"/>
          <w:b/>
          <w:sz w:val="24"/>
          <w:szCs w:val="24"/>
        </w:rPr>
      </w:pPr>
    </w:p>
    <w:tbl>
      <w:tblPr>
        <w:tblW w:w="7800" w:type="dxa"/>
        <w:tblLook w:val="04A0" w:firstRow="1" w:lastRow="0" w:firstColumn="1" w:lastColumn="0" w:noHBand="0" w:noVBand="1"/>
      </w:tblPr>
      <w:tblGrid>
        <w:gridCol w:w="222"/>
        <w:gridCol w:w="4614"/>
        <w:gridCol w:w="1540"/>
        <w:gridCol w:w="1540"/>
        <w:gridCol w:w="222"/>
      </w:tblGrid>
      <w:tr w:rsidR="00787692" w:rsidRPr="00787692" w14:paraId="1FD4BBAC" w14:textId="77777777" w:rsidTr="00787692">
        <w:trPr>
          <w:trHeight w:val="315"/>
        </w:trPr>
        <w:tc>
          <w:tcPr>
            <w:tcW w:w="7800" w:type="dxa"/>
            <w:gridSpan w:val="5"/>
            <w:tcBorders>
              <w:top w:val="nil"/>
              <w:left w:val="nil"/>
              <w:bottom w:val="nil"/>
              <w:right w:val="nil"/>
            </w:tcBorders>
            <w:shd w:val="clear" w:color="auto" w:fill="auto"/>
            <w:noWrap/>
            <w:vAlign w:val="bottom"/>
            <w:hideMark/>
          </w:tcPr>
          <w:p w14:paraId="6A782FF5" w14:textId="77777777" w:rsidR="00787692" w:rsidRPr="00787692" w:rsidRDefault="00787692" w:rsidP="00787692">
            <w:pPr>
              <w:spacing w:after="0" w:line="240" w:lineRule="auto"/>
              <w:rPr>
                <w:rFonts w:ascii="Arial" w:eastAsia="Times New Roman" w:hAnsi="Arial" w:cs="Arial"/>
                <w:b/>
                <w:bCs/>
                <w:sz w:val="24"/>
                <w:szCs w:val="24"/>
                <w:lang w:eastAsia="en-GB"/>
              </w:rPr>
            </w:pPr>
            <w:r w:rsidRPr="00787692">
              <w:rPr>
                <w:rFonts w:ascii="Arial" w:eastAsia="Times New Roman" w:hAnsi="Arial" w:cs="Arial"/>
                <w:b/>
                <w:bCs/>
                <w:sz w:val="24"/>
                <w:szCs w:val="24"/>
                <w:lang w:eastAsia="en-GB"/>
              </w:rPr>
              <w:t xml:space="preserve">Report on Carlisle City Councils Off Street Parking Account (Kept </w:t>
            </w:r>
          </w:p>
        </w:tc>
      </w:tr>
      <w:tr w:rsidR="00787692" w:rsidRPr="00787692" w14:paraId="425F32B3" w14:textId="77777777" w:rsidTr="00787692">
        <w:trPr>
          <w:trHeight w:val="315"/>
        </w:trPr>
        <w:tc>
          <w:tcPr>
            <w:tcW w:w="7800" w:type="dxa"/>
            <w:gridSpan w:val="5"/>
            <w:tcBorders>
              <w:top w:val="nil"/>
              <w:left w:val="nil"/>
              <w:bottom w:val="nil"/>
              <w:right w:val="nil"/>
            </w:tcBorders>
            <w:shd w:val="clear" w:color="auto" w:fill="auto"/>
            <w:noWrap/>
            <w:vAlign w:val="bottom"/>
            <w:hideMark/>
          </w:tcPr>
          <w:p w14:paraId="3F307E04" w14:textId="77777777" w:rsidR="00787692" w:rsidRPr="00787692" w:rsidRDefault="00787692" w:rsidP="00787692">
            <w:pPr>
              <w:spacing w:after="0" w:line="240" w:lineRule="auto"/>
              <w:rPr>
                <w:rFonts w:ascii="Arial" w:eastAsia="Times New Roman" w:hAnsi="Arial" w:cs="Arial"/>
                <w:b/>
                <w:bCs/>
                <w:sz w:val="24"/>
                <w:szCs w:val="24"/>
                <w:lang w:eastAsia="en-GB"/>
              </w:rPr>
            </w:pPr>
            <w:r w:rsidRPr="00787692">
              <w:rPr>
                <w:rFonts w:ascii="Arial" w:eastAsia="Times New Roman" w:hAnsi="Arial" w:cs="Arial"/>
                <w:b/>
                <w:bCs/>
                <w:sz w:val="24"/>
                <w:szCs w:val="24"/>
                <w:lang w:eastAsia="en-GB"/>
              </w:rPr>
              <w:t xml:space="preserve">Under Section 55 of the Road Traffic Act 1984 - as amended) for the </w:t>
            </w:r>
          </w:p>
        </w:tc>
      </w:tr>
      <w:tr w:rsidR="00787692" w:rsidRPr="00787692" w14:paraId="2FB53975" w14:textId="77777777" w:rsidTr="00787692">
        <w:trPr>
          <w:trHeight w:val="315"/>
        </w:trPr>
        <w:tc>
          <w:tcPr>
            <w:tcW w:w="6207" w:type="dxa"/>
            <w:gridSpan w:val="3"/>
            <w:tcBorders>
              <w:top w:val="nil"/>
              <w:left w:val="nil"/>
              <w:bottom w:val="nil"/>
              <w:right w:val="nil"/>
            </w:tcBorders>
            <w:shd w:val="clear" w:color="auto" w:fill="auto"/>
            <w:noWrap/>
            <w:vAlign w:val="bottom"/>
            <w:hideMark/>
          </w:tcPr>
          <w:p w14:paraId="5928CF4C" w14:textId="77777777" w:rsidR="00787692" w:rsidRPr="00787692" w:rsidRDefault="00787692" w:rsidP="00787692">
            <w:pPr>
              <w:spacing w:after="0" w:line="240" w:lineRule="auto"/>
              <w:rPr>
                <w:rFonts w:ascii="Arial" w:eastAsia="Times New Roman" w:hAnsi="Arial" w:cs="Arial"/>
                <w:b/>
                <w:bCs/>
                <w:sz w:val="24"/>
                <w:szCs w:val="24"/>
                <w:lang w:eastAsia="en-GB"/>
              </w:rPr>
            </w:pPr>
            <w:r w:rsidRPr="00787692">
              <w:rPr>
                <w:rFonts w:ascii="Arial" w:eastAsia="Times New Roman" w:hAnsi="Arial" w:cs="Arial"/>
                <w:b/>
                <w:bCs/>
                <w:sz w:val="24"/>
                <w:szCs w:val="24"/>
                <w:lang w:eastAsia="en-GB"/>
              </w:rPr>
              <w:t>financial year ended 31st March 2018</w:t>
            </w:r>
          </w:p>
        </w:tc>
        <w:tc>
          <w:tcPr>
            <w:tcW w:w="1540" w:type="dxa"/>
            <w:tcBorders>
              <w:top w:val="nil"/>
              <w:left w:val="nil"/>
              <w:bottom w:val="nil"/>
              <w:right w:val="nil"/>
            </w:tcBorders>
            <w:shd w:val="clear" w:color="auto" w:fill="auto"/>
            <w:noWrap/>
            <w:vAlign w:val="bottom"/>
            <w:hideMark/>
          </w:tcPr>
          <w:p w14:paraId="0DA58163" w14:textId="77777777" w:rsidR="00787692" w:rsidRPr="00787692" w:rsidRDefault="00787692" w:rsidP="00787692">
            <w:pPr>
              <w:spacing w:after="0" w:line="240" w:lineRule="auto"/>
              <w:rPr>
                <w:rFonts w:ascii="Arial" w:eastAsia="Times New Roman" w:hAnsi="Arial" w:cs="Arial"/>
                <w:b/>
                <w:bCs/>
                <w:sz w:val="24"/>
                <w:szCs w:val="24"/>
                <w:lang w:eastAsia="en-GB"/>
              </w:rPr>
            </w:pPr>
          </w:p>
        </w:tc>
        <w:tc>
          <w:tcPr>
            <w:tcW w:w="53" w:type="dxa"/>
            <w:tcBorders>
              <w:top w:val="nil"/>
              <w:left w:val="nil"/>
              <w:bottom w:val="nil"/>
              <w:right w:val="nil"/>
            </w:tcBorders>
            <w:shd w:val="clear" w:color="auto" w:fill="auto"/>
            <w:noWrap/>
            <w:vAlign w:val="bottom"/>
            <w:hideMark/>
          </w:tcPr>
          <w:p w14:paraId="21616039"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r>
      <w:tr w:rsidR="00787692" w:rsidRPr="00787692" w14:paraId="20F5630F" w14:textId="77777777" w:rsidTr="00787692">
        <w:trPr>
          <w:trHeight w:val="255"/>
        </w:trPr>
        <w:tc>
          <w:tcPr>
            <w:tcW w:w="53" w:type="dxa"/>
            <w:tcBorders>
              <w:top w:val="nil"/>
              <w:left w:val="nil"/>
              <w:bottom w:val="nil"/>
              <w:right w:val="nil"/>
            </w:tcBorders>
            <w:shd w:val="clear" w:color="auto" w:fill="auto"/>
            <w:noWrap/>
            <w:vAlign w:val="bottom"/>
            <w:hideMark/>
          </w:tcPr>
          <w:p w14:paraId="566A13AC"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4614" w:type="dxa"/>
            <w:tcBorders>
              <w:top w:val="nil"/>
              <w:left w:val="nil"/>
              <w:bottom w:val="nil"/>
              <w:right w:val="nil"/>
            </w:tcBorders>
            <w:shd w:val="clear" w:color="auto" w:fill="auto"/>
            <w:noWrap/>
            <w:vAlign w:val="bottom"/>
            <w:hideMark/>
          </w:tcPr>
          <w:p w14:paraId="3E8182FA"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bottom"/>
            <w:hideMark/>
          </w:tcPr>
          <w:p w14:paraId="098A9454"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bottom"/>
            <w:hideMark/>
          </w:tcPr>
          <w:p w14:paraId="24691663"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6E8C8C75"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r>
      <w:tr w:rsidR="00787692" w:rsidRPr="00787692" w14:paraId="4E15701C" w14:textId="77777777" w:rsidTr="00787692">
        <w:trPr>
          <w:trHeight w:val="345"/>
        </w:trPr>
        <w:tc>
          <w:tcPr>
            <w:tcW w:w="4667" w:type="dxa"/>
            <w:gridSpan w:val="2"/>
            <w:tcBorders>
              <w:top w:val="nil"/>
              <w:left w:val="nil"/>
              <w:bottom w:val="nil"/>
              <w:right w:val="nil"/>
            </w:tcBorders>
            <w:shd w:val="clear" w:color="auto" w:fill="auto"/>
            <w:noWrap/>
            <w:vAlign w:val="bottom"/>
            <w:hideMark/>
          </w:tcPr>
          <w:p w14:paraId="00E6085A" w14:textId="77777777" w:rsidR="00787692" w:rsidRPr="00787692" w:rsidRDefault="00787692" w:rsidP="00787692">
            <w:pPr>
              <w:spacing w:after="0" w:line="240" w:lineRule="auto"/>
              <w:rPr>
                <w:rFonts w:ascii="Arial" w:eastAsia="Times New Roman" w:hAnsi="Arial" w:cs="Arial"/>
                <w:b/>
                <w:bCs/>
                <w:sz w:val="24"/>
                <w:szCs w:val="24"/>
                <w:lang w:eastAsia="en-GB"/>
              </w:rPr>
            </w:pPr>
            <w:r w:rsidRPr="00787692">
              <w:rPr>
                <w:rFonts w:ascii="Arial" w:eastAsia="Times New Roman" w:hAnsi="Arial" w:cs="Arial"/>
                <w:b/>
                <w:bCs/>
                <w:sz w:val="24"/>
                <w:szCs w:val="24"/>
                <w:lang w:eastAsia="en-GB"/>
              </w:rPr>
              <w:t>OFF STREET</w:t>
            </w:r>
          </w:p>
        </w:tc>
        <w:tc>
          <w:tcPr>
            <w:tcW w:w="1540" w:type="dxa"/>
            <w:tcBorders>
              <w:top w:val="nil"/>
              <w:left w:val="nil"/>
              <w:bottom w:val="nil"/>
              <w:right w:val="nil"/>
            </w:tcBorders>
            <w:shd w:val="clear" w:color="auto" w:fill="auto"/>
            <w:noWrap/>
            <w:vAlign w:val="bottom"/>
            <w:hideMark/>
          </w:tcPr>
          <w:p w14:paraId="13DB0644" w14:textId="77777777" w:rsidR="00787692" w:rsidRPr="00787692" w:rsidRDefault="00787692" w:rsidP="00787692">
            <w:pPr>
              <w:spacing w:after="0" w:line="240" w:lineRule="auto"/>
              <w:rPr>
                <w:rFonts w:ascii="Arial" w:eastAsia="Times New Roman" w:hAnsi="Arial" w:cs="Arial"/>
                <w:b/>
                <w:bCs/>
                <w:sz w:val="24"/>
                <w:szCs w:val="24"/>
                <w:lang w:eastAsia="en-GB"/>
              </w:rPr>
            </w:pPr>
          </w:p>
        </w:tc>
        <w:tc>
          <w:tcPr>
            <w:tcW w:w="1540" w:type="dxa"/>
            <w:tcBorders>
              <w:top w:val="nil"/>
              <w:left w:val="nil"/>
              <w:bottom w:val="nil"/>
              <w:right w:val="nil"/>
            </w:tcBorders>
            <w:shd w:val="clear" w:color="auto" w:fill="auto"/>
            <w:noWrap/>
            <w:vAlign w:val="bottom"/>
            <w:hideMark/>
          </w:tcPr>
          <w:p w14:paraId="548C2091"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1ECA330E"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r>
      <w:tr w:rsidR="00787692" w:rsidRPr="00787692" w14:paraId="777F2C27" w14:textId="77777777" w:rsidTr="00787692">
        <w:trPr>
          <w:trHeight w:val="255"/>
        </w:trPr>
        <w:tc>
          <w:tcPr>
            <w:tcW w:w="53" w:type="dxa"/>
            <w:tcBorders>
              <w:top w:val="nil"/>
              <w:left w:val="nil"/>
              <w:bottom w:val="nil"/>
              <w:right w:val="nil"/>
            </w:tcBorders>
            <w:shd w:val="clear" w:color="auto" w:fill="auto"/>
            <w:noWrap/>
            <w:vAlign w:val="bottom"/>
            <w:hideMark/>
          </w:tcPr>
          <w:p w14:paraId="277ABBB7"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4614" w:type="dxa"/>
            <w:tcBorders>
              <w:top w:val="nil"/>
              <w:left w:val="nil"/>
              <w:bottom w:val="nil"/>
              <w:right w:val="nil"/>
            </w:tcBorders>
            <w:shd w:val="clear" w:color="auto" w:fill="auto"/>
            <w:noWrap/>
            <w:vAlign w:val="bottom"/>
            <w:hideMark/>
          </w:tcPr>
          <w:p w14:paraId="2A801148"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bottom"/>
            <w:hideMark/>
          </w:tcPr>
          <w:p w14:paraId="0E23BAAC" w14:textId="77777777" w:rsidR="00787692" w:rsidRPr="00787692" w:rsidRDefault="00787692" w:rsidP="00787692">
            <w:pPr>
              <w:spacing w:after="0" w:line="240" w:lineRule="auto"/>
              <w:jc w:val="center"/>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w:t>
            </w:r>
          </w:p>
        </w:tc>
        <w:tc>
          <w:tcPr>
            <w:tcW w:w="1540" w:type="dxa"/>
            <w:tcBorders>
              <w:top w:val="nil"/>
              <w:left w:val="nil"/>
              <w:bottom w:val="nil"/>
              <w:right w:val="nil"/>
            </w:tcBorders>
            <w:shd w:val="clear" w:color="auto" w:fill="auto"/>
            <w:noWrap/>
            <w:vAlign w:val="bottom"/>
            <w:hideMark/>
          </w:tcPr>
          <w:p w14:paraId="0BBCFEDA" w14:textId="77777777" w:rsidR="00787692" w:rsidRPr="00787692" w:rsidRDefault="00787692" w:rsidP="00787692">
            <w:pPr>
              <w:spacing w:after="0" w:line="240" w:lineRule="auto"/>
              <w:jc w:val="center"/>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w:t>
            </w:r>
          </w:p>
        </w:tc>
        <w:tc>
          <w:tcPr>
            <w:tcW w:w="53" w:type="dxa"/>
            <w:tcBorders>
              <w:top w:val="nil"/>
              <w:left w:val="nil"/>
              <w:bottom w:val="nil"/>
              <w:right w:val="nil"/>
            </w:tcBorders>
            <w:shd w:val="clear" w:color="auto" w:fill="auto"/>
            <w:noWrap/>
            <w:vAlign w:val="bottom"/>
            <w:hideMark/>
          </w:tcPr>
          <w:p w14:paraId="6C89A4AB" w14:textId="77777777" w:rsidR="00787692" w:rsidRPr="00787692" w:rsidRDefault="00787692" w:rsidP="00787692">
            <w:pPr>
              <w:spacing w:after="0" w:line="240" w:lineRule="auto"/>
              <w:jc w:val="center"/>
              <w:rPr>
                <w:rFonts w:ascii="Arial" w:eastAsia="Times New Roman" w:hAnsi="Arial" w:cs="Arial"/>
                <w:color w:val="000000"/>
                <w:sz w:val="20"/>
                <w:szCs w:val="20"/>
                <w:lang w:eastAsia="en-GB"/>
              </w:rPr>
            </w:pPr>
          </w:p>
        </w:tc>
      </w:tr>
      <w:tr w:rsidR="00787692" w:rsidRPr="00787692" w14:paraId="48F9DBFC" w14:textId="77777777" w:rsidTr="00787692">
        <w:trPr>
          <w:trHeight w:val="315"/>
        </w:trPr>
        <w:tc>
          <w:tcPr>
            <w:tcW w:w="4667" w:type="dxa"/>
            <w:gridSpan w:val="2"/>
            <w:tcBorders>
              <w:top w:val="nil"/>
              <w:left w:val="nil"/>
              <w:bottom w:val="nil"/>
              <w:right w:val="nil"/>
            </w:tcBorders>
            <w:shd w:val="clear" w:color="auto" w:fill="auto"/>
            <w:noWrap/>
            <w:vAlign w:val="bottom"/>
            <w:hideMark/>
          </w:tcPr>
          <w:p w14:paraId="64CDD412" w14:textId="77777777" w:rsidR="00787692" w:rsidRPr="00787692" w:rsidRDefault="00787692" w:rsidP="00787692">
            <w:pPr>
              <w:spacing w:after="0" w:line="240" w:lineRule="auto"/>
              <w:rPr>
                <w:rFonts w:ascii="Arial" w:eastAsia="Times New Roman" w:hAnsi="Arial" w:cs="Arial"/>
                <w:b/>
                <w:bCs/>
                <w:sz w:val="24"/>
                <w:szCs w:val="24"/>
                <w:lang w:eastAsia="en-GB"/>
              </w:rPr>
            </w:pPr>
            <w:r w:rsidRPr="00787692">
              <w:rPr>
                <w:rFonts w:ascii="Arial" w:eastAsia="Times New Roman" w:hAnsi="Arial" w:cs="Arial"/>
                <w:b/>
                <w:bCs/>
                <w:sz w:val="24"/>
                <w:szCs w:val="24"/>
                <w:lang w:eastAsia="en-GB"/>
              </w:rPr>
              <w:t>Income</w:t>
            </w:r>
          </w:p>
        </w:tc>
        <w:tc>
          <w:tcPr>
            <w:tcW w:w="1540" w:type="dxa"/>
            <w:tcBorders>
              <w:top w:val="nil"/>
              <w:left w:val="nil"/>
              <w:bottom w:val="nil"/>
              <w:right w:val="nil"/>
            </w:tcBorders>
            <w:shd w:val="clear" w:color="auto" w:fill="auto"/>
            <w:noWrap/>
            <w:vAlign w:val="bottom"/>
            <w:hideMark/>
          </w:tcPr>
          <w:p w14:paraId="474D92C7" w14:textId="77777777" w:rsidR="00787692" w:rsidRPr="00787692" w:rsidRDefault="00787692" w:rsidP="00787692">
            <w:pPr>
              <w:spacing w:after="0" w:line="240" w:lineRule="auto"/>
              <w:rPr>
                <w:rFonts w:ascii="Arial" w:eastAsia="Times New Roman" w:hAnsi="Arial" w:cs="Arial"/>
                <w:b/>
                <w:bCs/>
                <w:sz w:val="24"/>
                <w:szCs w:val="24"/>
                <w:lang w:eastAsia="en-GB"/>
              </w:rPr>
            </w:pPr>
          </w:p>
        </w:tc>
        <w:tc>
          <w:tcPr>
            <w:tcW w:w="1540" w:type="dxa"/>
            <w:tcBorders>
              <w:top w:val="nil"/>
              <w:left w:val="nil"/>
              <w:bottom w:val="nil"/>
              <w:right w:val="nil"/>
            </w:tcBorders>
            <w:shd w:val="clear" w:color="auto" w:fill="auto"/>
            <w:noWrap/>
            <w:vAlign w:val="bottom"/>
            <w:hideMark/>
          </w:tcPr>
          <w:p w14:paraId="0604A6C7"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7B7EC288"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r>
      <w:tr w:rsidR="00787692" w:rsidRPr="00787692" w14:paraId="1E1BFB41" w14:textId="77777777" w:rsidTr="00787692">
        <w:trPr>
          <w:trHeight w:val="255"/>
        </w:trPr>
        <w:tc>
          <w:tcPr>
            <w:tcW w:w="53" w:type="dxa"/>
            <w:tcBorders>
              <w:top w:val="nil"/>
              <w:left w:val="nil"/>
              <w:bottom w:val="nil"/>
              <w:right w:val="nil"/>
            </w:tcBorders>
            <w:shd w:val="clear" w:color="auto" w:fill="auto"/>
            <w:noWrap/>
            <w:vAlign w:val="bottom"/>
            <w:hideMark/>
          </w:tcPr>
          <w:p w14:paraId="347920B3"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4614" w:type="dxa"/>
            <w:tcBorders>
              <w:top w:val="nil"/>
              <w:left w:val="nil"/>
              <w:bottom w:val="nil"/>
              <w:right w:val="nil"/>
            </w:tcBorders>
            <w:shd w:val="clear" w:color="auto" w:fill="auto"/>
            <w:noWrap/>
            <w:vAlign w:val="bottom"/>
            <w:hideMark/>
          </w:tcPr>
          <w:p w14:paraId="25E837D0" w14:textId="77777777" w:rsidR="00787692" w:rsidRPr="00787692" w:rsidRDefault="00787692" w:rsidP="00787692">
            <w:pPr>
              <w:spacing w:after="0" w:line="240" w:lineRule="auto"/>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Off Street Parking Penalty Charges</w:t>
            </w:r>
          </w:p>
        </w:tc>
        <w:tc>
          <w:tcPr>
            <w:tcW w:w="1540" w:type="dxa"/>
            <w:tcBorders>
              <w:top w:val="nil"/>
              <w:left w:val="nil"/>
              <w:bottom w:val="nil"/>
              <w:right w:val="nil"/>
            </w:tcBorders>
            <w:shd w:val="clear" w:color="auto" w:fill="auto"/>
            <w:noWrap/>
            <w:vAlign w:val="bottom"/>
            <w:hideMark/>
          </w:tcPr>
          <w:p w14:paraId="58B1F6A9"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(41,125)</w:t>
            </w:r>
          </w:p>
        </w:tc>
        <w:tc>
          <w:tcPr>
            <w:tcW w:w="1540" w:type="dxa"/>
            <w:tcBorders>
              <w:top w:val="nil"/>
              <w:left w:val="nil"/>
              <w:bottom w:val="nil"/>
              <w:right w:val="nil"/>
            </w:tcBorders>
            <w:shd w:val="clear" w:color="auto" w:fill="auto"/>
            <w:noWrap/>
            <w:vAlign w:val="bottom"/>
            <w:hideMark/>
          </w:tcPr>
          <w:p w14:paraId="3E5091E7"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p>
        </w:tc>
        <w:tc>
          <w:tcPr>
            <w:tcW w:w="53" w:type="dxa"/>
            <w:tcBorders>
              <w:top w:val="nil"/>
              <w:left w:val="nil"/>
              <w:bottom w:val="nil"/>
              <w:right w:val="nil"/>
            </w:tcBorders>
            <w:shd w:val="clear" w:color="auto" w:fill="auto"/>
            <w:noWrap/>
            <w:vAlign w:val="bottom"/>
            <w:hideMark/>
          </w:tcPr>
          <w:p w14:paraId="33FA22F6"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r>
      <w:tr w:rsidR="00787692" w:rsidRPr="00787692" w14:paraId="3854D92B" w14:textId="77777777" w:rsidTr="00787692">
        <w:trPr>
          <w:trHeight w:val="255"/>
        </w:trPr>
        <w:tc>
          <w:tcPr>
            <w:tcW w:w="53" w:type="dxa"/>
            <w:tcBorders>
              <w:top w:val="nil"/>
              <w:left w:val="nil"/>
              <w:bottom w:val="nil"/>
              <w:right w:val="nil"/>
            </w:tcBorders>
            <w:shd w:val="clear" w:color="auto" w:fill="auto"/>
            <w:noWrap/>
            <w:vAlign w:val="bottom"/>
            <w:hideMark/>
          </w:tcPr>
          <w:p w14:paraId="3282B5D2"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4614" w:type="dxa"/>
            <w:tcBorders>
              <w:top w:val="nil"/>
              <w:left w:val="nil"/>
              <w:bottom w:val="nil"/>
              <w:right w:val="nil"/>
            </w:tcBorders>
            <w:shd w:val="clear" w:color="auto" w:fill="auto"/>
            <w:noWrap/>
            <w:vAlign w:val="bottom"/>
            <w:hideMark/>
          </w:tcPr>
          <w:p w14:paraId="5B85FE85" w14:textId="77777777" w:rsidR="00787692" w:rsidRPr="00787692" w:rsidRDefault="00787692" w:rsidP="00787692">
            <w:pPr>
              <w:spacing w:after="0" w:line="240" w:lineRule="auto"/>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Recharges</w:t>
            </w:r>
          </w:p>
        </w:tc>
        <w:tc>
          <w:tcPr>
            <w:tcW w:w="1540" w:type="dxa"/>
            <w:tcBorders>
              <w:top w:val="nil"/>
              <w:left w:val="nil"/>
              <w:bottom w:val="nil"/>
              <w:right w:val="nil"/>
            </w:tcBorders>
            <w:shd w:val="clear" w:color="auto" w:fill="auto"/>
            <w:noWrap/>
            <w:vAlign w:val="bottom"/>
            <w:hideMark/>
          </w:tcPr>
          <w:p w14:paraId="3E822E3A"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(58,900)</w:t>
            </w:r>
          </w:p>
        </w:tc>
        <w:tc>
          <w:tcPr>
            <w:tcW w:w="1540" w:type="dxa"/>
            <w:tcBorders>
              <w:top w:val="nil"/>
              <w:left w:val="nil"/>
              <w:bottom w:val="nil"/>
              <w:right w:val="nil"/>
            </w:tcBorders>
            <w:shd w:val="clear" w:color="auto" w:fill="auto"/>
            <w:noWrap/>
            <w:vAlign w:val="bottom"/>
            <w:hideMark/>
          </w:tcPr>
          <w:p w14:paraId="23342EDB"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p>
        </w:tc>
        <w:tc>
          <w:tcPr>
            <w:tcW w:w="53" w:type="dxa"/>
            <w:tcBorders>
              <w:top w:val="nil"/>
              <w:left w:val="nil"/>
              <w:bottom w:val="nil"/>
              <w:right w:val="nil"/>
            </w:tcBorders>
            <w:shd w:val="clear" w:color="auto" w:fill="auto"/>
            <w:noWrap/>
            <w:vAlign w:val="bottom"/>
            <w:hideMark/>
          </w:tcPr>
          <w:p w14:paraId="23F63B7C"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r>
      <w:tr w:rsidR="00787692" w:rsidRPr="00787692" w14:paraId="0138D9B0" w14:textId="77777777" w:rsidTr="00787692">
        <w:trPr>
          <w:trHeight w:val="255"/>
        </w:trPr>
        <w:tc>
          <w:tcPr>
            <w:tcW w:w="53" w:type="dxa"/>
            <w:tcBorders>
              <w:top w:val="nil"/>
              <w:left w:val="nil"/>
              <w:bottom w:val="nil"/>
              <w:right w:val="nil"/>
            </w:tcBorders>
            <w:shd w:val="clear" w:color="auto" w:fill="auto"/>
            <w:noWrap/>
            <w:vAlign w:val="bottom"/>
            <w:hideMark/>
          </w:tcPr>
          <w:p w14:paraId="2A1C0749"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4614" w:type="dxa"/>
            <w:tcBorders>
              <w:top w:val="nil"/>
              <w:left w:val="nil"/>
              <w:bottom w:val="nil"/>
              <w:right w:val="nil"/>
            </w:tcBorders>
            <w:shd w:val="clear" w:color="auto" w:fill="auto"/>
            <w:noWrap/>
            <w:vAlign w:val="bottom"/>
            <w:hideMark/>
          </w:tcPr>
          <w:p w14:paraId="10504BFF" w14:textId="77777777" w:rsidR="00787692" w:rsidRPr="00787692" w:rsidRDefault="00787692" w:rsidP="00787692">
            <w:pPr>
              <w:spacing w:after="0" w:line="240" w:lineRule="auto"/>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Pay &amp; Display Ticket Income</w:t>
            </w:r>
          </w:p>
        </w:tc>
        <w:tc>
          <w:tcPr>
            <w:tcW w:w="1540" w:type="dxa"/>
            <w:tcBorders>
              <w:top w:val="nil"/>
              <w:left w:val="nil"/>
              <w:bottom w:val="nil"/>
              <w:right w:val="nil"/>
            </w:tcBorders>
            <w:shd w:val="clear" w:color="auto" w:fill="auto"/>
            <w:noWrap/>
            <w:vAlign w:val="bottom"/>
            <w:hideMark/>
          </w:tcPr>
          <w:p w14:paraId="73802C42"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(1,013,838)</w:t>
            </w:r>
          </w:p>
        </w:tc>
        <w:tc>
          <w:tcPr>
            <w:tcW w:w="1540" w:type="dxa"/>
            <w:tcBorders>
              <w:top w:val="nil"/>
              <w:left w:val="nil"/>
              <w:bottom w:val="nil"/>
              <w:right w:val="nil"/>
            </w:tcBorders>
            <w:shd w:val="clear" w:color="auto" w:fill="auto"/>
            <w:noWrap/>
            <w:vAlign w:val="bottom"/>
            <w:hideMark/>
          </w:tcPr>
          <w:p w14:paraId="172EC9C7"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p>
        </w:tc>
        <w:tc>
          <w:tcPr>
            <w:tcW w:w="53" w:type="dxa"/>
            <w:tcBorders>
              <w:top w:val="nil"/>
              <w:left w:val="nil"/>
              <w:bottom w:val="nil"/>
              <w:right w:val="nil"/>
            </w:tcBorders>
            <w:shd w:val="clear" w:color="auto" w:fill="auto"/>
            <w:noWrap/>
            <w:vAlign w:val="bottom"/>
            <w:hideMark/>
          </w:tcPr>
          <w:p w14:paraId="78FF9D0C"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r>
      <w:tr w:rsidR="00787692" w:rsidRPr="00787692" w14:paraId="29DEF0EB" w14:textId="77777777" w:rsidTr="00787692">
        <w:trPr>
          <w:trHeight w:val="255"/>
        </w:trPr>
        <w:tc>
          <w:tcPr>
            <w:tcW w:w="53" w:type="dxa"/>
            <w:tcBorders>
              <w:top w:val="nil"/>
              <w:left w:val="nil"/>
              <w:bottom w:val="nil"/>
              <w:right w:val="nil"/>
            </w:tcBorders>
            <w:shd w:val="clear" w:color="auto" w:fill="auto"/>
            <w:noWrap/>
            <w:vAlign w:val="bottom"/>
            <w:hideMark/>
          </w:tcPr>
          <w:p w14:paraId="7D03E005"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4614" w:type="dxa"/>
            <w:tcBorders>
              <w:top w:val="nil"/>
              <w:left w:val="nil"/>
              <w:bottom w:val="nil"/>
              <w:right w:val="nil"/>
            </w:tcBorders>
            <w:shd w:val="clear" w:color="auto" w:fill="auto"/>
            <w:noWrap/>
            <w:vAlign w:val="bottom"/>
            <w:hideMark/>
          </w:tcPr>
          <w:p w14:paraId="18B60AAB" w14:textId="77777777" w:rsidR="00787692" w:rsidRPr="00787692" w:rsidRDefault="00787692" w:rsidP="00787692">
            <w:pPr>
              <w:spacing w:after="0" w:line="240" w:lineRule="auto"/>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Contract Parking Income</w:t>
            </w:r>
          </w:p>
        </w:tc>
        <w:tc>
          <w:tcPr>
            <w:tcW w:w="1540" w:type="dxa"/>
            <w:tcBorders>
              <w:top w:val="nil"/>
              <w:left w:val="nil"/>
              <w:bottom w:val="nil"/>
              <w:right w:val="nil"/>
            </w:tcBorders>
            <w:shd w:val="clear" w:color="auto" w:fill="auto"/>
            <w:noWrap/>
            <w:vAlign w:val="bottom"/>
            <w:hideMark/>
          </w:tcPr>
          <w:p w14:paraId="1AC401E3"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(105,028)</w:t>
            </w:r>
          </w:p>
        </w:tc>
        <w:tc>
          <w:tcPr>
            <w:tcW w:w="1540" w:type="dxa"/>
            <w:tcBorders>
              <w:top w:val="nil"/>
              <w:left w:val="nil"/>
              <w:bottom w:val="nil"/>
              <w:right w:val="nil"/>
            </w:tcBorders>
            <w:shd w:val="clear" w:color="auto" w:fill="auto"/>
            <w:noWrap/>
            <w:vAlign w:val="bottom"/>
            <w:hideMark/>
          </w:tcPr>
          <w:p w14:paraId="6C892B0B"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p>
        </w:tc>
        <w:tc>
          <w:tcPr>
            <w:tcW w:w="53" w:type="dxa"/>
            <w:tcBorders>
              <w:top w:val="nil"/>
              <w:left w:val="nil"/>
              <w:bottom w:val="nil"/>
              <w:right w:val="nil"/>
            </w:tcBorders>
            <w:shd w:val="clear" w:color="auto" w:fill="auto"/>
            <w:noWrap/>
            <w:vAlign w:val="bottom"/>
            <w:hideMark/>
          </w:tcPr>
          <w:p w14:paraId="65452D12"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r>
      <w:tr w:rsidR="00787692" w:rsidRPr="00787692" w14:paraId="5ED6D681" w14:textId="77777777" w:rsidTr="00787692">
        <w:trPr>
          <w:trHeight w:val="255"/>
        </w:trPr>
        <w:tc>
          <w:tcPr>
            <w:tcW w:w="53" w:type="dxa"/>
            <w:tcBorders>
              <w:top w:val="nil"/>
              <w:left w:val="nil"/>
              <w:bottom w:val="nil"/>
              <w:right w:val="nil"/>
            </w:tcBorders>
            <w:shd w:val="clear" w:color="auto" w:fill="auto"/>
            <w:noWrap/>
            <w:vAlign w:val="bottom"/>
            <w:hideMark/>
          </w:tcPr>
          <w:p w14:paraId="68CD37FE"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4614" w:type="dxa"/>
            <w:tcBorders>
              <w:top w:val="nil"/>
              <w:left w:val="nil"/>
              <w:bottom w:val="nil"/>
              <w:right w:val="nil"/>
            </w:tcBorders>
            <w:shd w:val="clear" w:color="auto" w:fill="auto"/>
            <w:noWrap/>
            <w:vAlign w:val="bottom"/>
            <w:hideMark/>
          </w:tcPr>
          <w:p w14:paraId="23E9F633"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bottom"/>
            <w:hideMark/>
          </w:tcPr>
          <w:p w14:paraId="6196BDB8"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bottom"/>
            <w:hideMark/>
          </w:tcPr>
          <w:p w14:paraId="6EF928B6"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679BCB65"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r>
      <w:tr w:rsidR="00787692" w:rsidRPr="00787692" w14:paraId="3B92CA3A" w14:textId="77777777" w:rsidTr="00787692">
        <w:trPr>
          <w:trHeight w:val="255"/>
        </w:trPr>
        <w:tc>
          <w:tcPr>
            <w:tcW w:w="53" w:type="dxa"/>
            <w:tcBorders>
              <w:top w:val="nil"/>
              <w:left w:val="nil"/>
              <w:bottom w:val="nil"/>
              <w:right w:val="nil"/>
            </w:tcBorders>
            <w:shd w:val="clear" w:color="auto" w:fill="auto"/>
            <w:noWrap/>
            <w:vAlign w:val="bottom"/>
            <w:hideMark/>
          </w:tcPr>
          <w:p w14:paraId="72EFF385"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4614" w:type="dxa"/>
            <w:tcBorders>
              <w:top w:val="nil"/>
              <w:left w:val="nil"/>
              <w:bottom w:val="nil"/>
              <w:right w:val="nil"/>
            </w:tcBorders>
            <w:shd w:val="clear" w:color="auto" w:fill="auto"/>
            <w:noWrap/>
            <w:vAlign w:val="bottom"/>
            <w:hideMark/>
          </w:tcPr>
          <w:p w14:paraId="7A5E1B4A" w14:textId="77777777" w:rsidR="00787692" w:rsidRPr="00787692" w:rsidRDefault="00787692" w:rsidP="00787692">
            <w:pPr>
              <w:spacing w:after="0" w:line="240" w:lineRule="auto"/>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Total Income</w:t>
            </w:r>
          </w:p>
        </w:tc>
        <w:tc>
          <w:tcPr>
            <w:tcW w:w="1540" w:type="dxa"/>
            <w:tcBorders>
              <w:top w:val="nil"/>
              <w:left w:val="nil"/>
              <w:bottom w:val="nil"/>
              <w:right w:val="nil"/>
            </w:tcBorders>
            <w:shd w:val="clear" w:color="auto" w:fill="auto"/>
            <w:noWrap/>
            <w:vAlign w:val="bottom"/>
            <w:hideMark/>
          </w:tcPr>
          <w:p w14:paraId="0749EE55" w14:textId="77777777" w:rsidR="00787692" w:rsidRPr="00787692" w:rsidRDefault="00787692" w:rsidP="00787692">
            <w:pPr>
              <w:spacing w:after="0" w:line="240" w:lineRule="auto"/>
              <w:rPr>
                <w:rFonts w:ascii="Arial" w:eastAsia="Times New Roman" w:hAnsi="Arial" w:cs="Arial"/>
                <w:color w:val="000000"/>
                <w:sz w:val="20"/>
                <w:szCs w:val="20"/>
                <w:lang w:eastAsia="en-GB"/>
              </w:rPr>
            </w:pPr>
          </w:p>
        </w:tc>
        <w:tc>
          <w:tcPr>
            <w:tcW w:w="1540" w:type="dxa"/>
            <w:tcBorders>
              <w:top w:val="nil"/>
              <w:left w:val="nil"/>
              <w:bottom w:val="nil"/>
              <w:right w:val="nil"/>
            </w:tcBorders>
            <w:shd w:val="clear" w:color="auto" w:fill="auto"/>
            <w:noWrap/>
            <w:vAlign w:val="bottom"/>
            <w:hideMark/>
          </w:tcPr>
          <w:p w14:paraId="3A48DD84"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(1,218,891)</w:t>
            </w:r>
          </w:p>
        </w:tc>
        <w:tc>
          <w:tcPr>
            <w:tcW w:w="53" w:type="dxa"/>
            <w:tcBorders>
              <w:top w:val="nil"/>
              <w:left w:val="nil"/>
              <w:bottom w:val="nil"/>
              <w:right w:val="nil"/>
            </w:tcBorders>
            <w:shd w:val="clear" w:color="auto" w:fill="auto"/>
            <w:noWrap/>
            <w:vAlign w:val="bottom"/>
            <w:hideMark/>
          </w:tcPr>
          <w:p w14:paraId="1866D1FE"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p>
        </w:tc>
      </w:tr>
      <w:tr w:rsidR="00787692" w:rsidRPr="00787692" w14:paraId="78117F82" w14:textId="77777777" w:rsidTr="00787692">
        <w:trPr>
          <w:trHeight w:val="255"/>
        </w:trPr>
        <w:tc>
          <w:tcPr>
            <w:tcW w:w="53" w:type="dxa"/>
            <w:tcBorders>
              <w:top w:val="nil"/>
              <w:left w:val="nil"/>
              <w:bottom w:val="nil"/>
              <w:right w:val="nil"/>
            </w:tcBorders>
            <w:shd w:val="clear" w:color="auto" w:fill="auto"/>
            <w:noWrap/>
            <w:vAlign w:val="bottom"/>
            <w:hideMark/>
          </w:tcPr>
          <w:p w14:paraId="0964DB74"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4614" w:type="dxa"/>
            <w:tcBorders>
              <w:top w:val="nil"/>
              <w:left w:val="nil"/>
              <w:bottom w:val="nil"/>
              <w:right w:val="nil"/>
            </w:tcBorders>
            <w:shd w:val="clear" w:color="auto" w:fill="auto"/>
            <w:noWrap/>
            <w:vAlign w:val="bottom"/>
            <w:hideMark/>
          </w:tcPr>
          <w:p w14:paraId="7D43B672"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bottom"/>
            <w:hideMark/>
          </w:tcPr>
          <w:p w14:paraId="29BB344B"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bottom"/>
            <w:hideMark/>
          </w:tcPr>
          <w:p w14:paraId="0DD1E4E9"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484772F2"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r>
      <w:tr w:rsidR="00787692" w:rsidRPr="00787692" w14:paraId="0F859EFA" w14:textId="77777777" w:rsidTr="00787692">
        <w:trPr>
          <w:trHeight w:val="315"/>
        </w:trPr>
        <w:tc>
          <w:tcPr>
            <w:tcW w:w="4667" w:type="dxa"/>
            <w:gridSpan w:val="2"/>
            <w:tcBorders>
              <w:top w:val="nil"/>
              <w:left w:val="nil"/>
              <w:bottom w:val="nil"/>
              <w:right w:val="nil"/>
            </w:tcBorders>
            <w:shd w:val="clear" w:color="auto" w:fill="auto"/>
            <w:noWrap/>
            <w:vAlign w:val="bottom"/>
            <w:hideMark/>
          </w:tcPr>
          <w:p w14:paraId="52559703" w14:textId="77777777" w:rsidR="00787692" w:rsidRPr="00787692" w:rsidRDefault="00787692" w:rsidP="00787692">
            <w:pPr>
              <w:spacing w:after="0" w:line="240" w:lineRule="auto"/>
              <w:rPr>
                <w:rFonts w:ascii="Arial" w:eastAsia="Times New Roman" w:hAnsi="Arial" w:cs="Arial"/>
                <w:b/>
                <w:bCs/>
                <w:sz w:val="24"/>
                <w:szCs w:val="24"/>
                <w:lang w:eastAsia="en-GB"/>
              </w:rPr>
            </w:pPr>
            <w:r w:rsidRPr="00787692">
              <w:rPr>
                <w:rFonts w:ascii="Arial" w:eastAsia="Times New Roman" w:hAnsi="Arial" w:cs="Arial"/>
                <w:b/>
                <w:bCs/>
                <w:sz w:val="24"/>
                <w:szCs w:val="24"/>
                <w:lang w:eastAsia="en-GB"/>
              </w:rPr>
              <w:t>Expenditure</w:t>
            </w:r>
          </w:p>
        </w:tc>
        <w:tc>
          <w:tcPr>
            <w:tcW w:w="1540" w:type="dxa"/>
            <w:tcBorders>
              <w:top w:val="nil"/>
              <w:left w:val="nil"/>
              <w:bottom w:val="nil"/>
              <w:right w:val="nil"/>
            </w:tcBorders>
            <w:shd w:val="clear" w:color="auto" w:fill="auto"/>
            <w:noWrap/>
            <w:vAlign w:val="bottom"/>
            <w:hideMark/>
          </w:tcPr>
          <w:p w14:paraId="388F2070" w14:textId="77777777" w:rsidR="00787692" w:rsidRPr="00787692" w:rsidRDefault="00787692" w:rsidP="00787692">
            <w:pPr>
              <w:spacing w:after="0" w:line="240" w:lineRule="auto"/>
              <w:rPr>
                <w:rFonts w:ascii="Arial" w:eastAsia="Times New Roman" w:hAnsi="Arial" w:cs="Arial"/>
                <w:b/>
                <w:bCs/>
                <w:sz w:val="24"/>
                <w:szCs w:val="24"/>
                <w:lang w:eastAsia="en-GB"/>
              </w:rPr>
            </w:pPr>
          </w:p>
        </w:tc>
        <w:tc>
          <w:tcPr>
            <w:tcW w:w="1540" w:type="dxa"/>
            <w:tcBorders>
              <w:top w:val="nil"/>
              <w:left w:val="nil"/>
              <w:bottom w:val="nil"/>
              <w:right w:val="nil"/>
            </w:tcBorders>
            <w:shd w:val="clear" w:color="auto" w:fill="auto"/>
            <w:noWrap/>
            <w:vAlign w:val="bottom"/>
            <w:hideMark/>
          </w:tcPr>
          <w:p w14:paraId="65DC3410"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4BC63FAD"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r>
      <w:tr w:rsidR="00787692" w:rsidRPr="00787692" w14:paraId="7198446B" w14:textId="77777777" w:rsidTr="00787692">
        <w:trPr>
          <w:trHeight w:val="255"/>
        </w:trPr>
        <w:tc>
          <w:tcPr>
            <w:tcW w:w="53" w:type="dxa"/>
            <w:tcBorders>
              <w:top w:val="nil"/>
              <w:left w:val="nil"/>
              <w:bottom w:val="nil"/>
              <w:right w:val="nil"/>
            </w:tcBorders>
            <w:shd w:val="clear" w:color="auto" w:fill="auto"/>
            <w:noWrap/>
            <w:vAlign w:val="bottom"/>
            <w:hideMark/>
          </w:tcPr>
          <w:p w14:paraId="1430891B"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4614" w:type="dxa"/>
            <w:tcBorders>
              <w:top w:val="nil"/>
              <w:left w:val="nil"/>
              <w:bottom w:val="nil"/>
              <w:right w:val="nil"/>
            </w:tcBorders>
            <w:shd w:val="clear" w:color="auto" w:fill="auto"/>
            <w:noWrap/>
            <w:vAlign w:val="bottom"/>
            <w:hideMark/>
          </w:tcPr>
          <w:p w14:paraId="250891B3" w14:textId="77777777" w:rsidR="00787692" w:rsidRPr="00787692" w:rsidRDefault="00787692" w:rsidP="00787692">
            <w:pPr>
              <w:spacing w:after="0" w:line="240" w:lineRule="auto"/>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Employee Related</w:t>
            </w:r>
          </w:p>
        </w:tc>
        <w:tc>
          <w:tcPr>
            <w:tcW w:w="1540" w:type="dxa"/>
            <w:tcBorders>
              <w:top w:val="nil"/>
              <w:left w:val="nil"/>
              <w:bottom w:val="nil"/>
              <w:right w:val="nil"/>
            </w:tcBorders>
            <w:shd w:val="clear" w:color="auto" w:fill="auto"/>
            <w:noWrap/>
            <w:vAlign w:val="bottom"/>
            <w:hideMark/>
          </w:tcPr>
          <w:p w14:paraId="54CA3F0B"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99,934</w:t>
            </w:r>
          </w:p>
        </w:tc>
        <w:tc>
          <w:tcPr>
            <w:tcW w:w="1540" w:type="dxa"/>
            <w:tcBorders>
              <w:top w:val="nil"/>
              <w:left w:val="nil"/>
              <w:bottom w:val="nil"/>
              <w:right w:val="nil"/>
            </w:tcBorders>
            <w:shd w:val="clear" w:color="auto" w:fill="auto"/>
            <w:noWrap/>
            <w:vAlign w:val="bottom"/>
            <w:hideMark/>
          </w:tcPr>
          <w:p w14:paraId="6DE1599E"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p>
        </w:tc>
        <w:tc>
          <w:tcPr>
            <w:tcW w:w="53" w:type="dxa"/>
            <w:tcBorders>
              <w:top w:val="nil"/>
              <w:left w:val="nil"/>
              <w:bottom w:val="nil"/>
              <w:right w:val="nil"/>
            </w:tcBorders>
            <w:shd w:val="clear" w:color="auto" w:fill="auto"/>
            <w:noWrap/>
            <w:vAlign w:val="bottom"/>
            <w:hideMark/>
          </w:tcPr>
          <w:p w14:paraId="7937ED51"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r>
      <w:tr w:rsidR="00787692" w:rsidRPr="00787692" w14:paraId="135A3E83" w14:textId="77777777" w:rsidTr="00787692">
        <w:trPr>
          <w:trHeight w:val="255"/>
        </w:trPr>
        <w:tc>
          <w:tcPr>
            <w:tcW w:w="53" w:type="dxa"/>
            <w:tcBorders>
              <w:top w:val="nil"/>
              <w:left w:val="nil"/>
              <w:bottom w:val="nil"/>
              <w:right w:val="nil"/>
            </w:tcBorders>
            <w:shd w:val="clear" w:color="auto" w:fill="auto"/>
            <w:noWrap/>
            <w:vAlign w:val="bottom"/>
            <w:hideMark/>
          </w:tcPr>
          <w:p w14:paraId="7985B0C8"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4614" w:type="dxa"/>
            <w:tcBorders>
              <w:top w:val="nil"/>
              <w:left w:val="nil"/>
              <w:bottom w:val="nil"/>
              <w:right w:val="nil"/>
            </w:tcBorders>
            <w:shd w:val="clear" w:color="auto" w:fill="auto"/>
            <w:noWrap/>
            <w:vAlign w:val="bottom"/>
            <w:hideMark/>
          </w:tcPr>
          <w:p w14:paraId="18DBE8DC" w14:textId="77777777" w:rsidR="00787692" w:rsidRPr="00787692" w:rsidRDefault="00787692" w:rsidP="00787692">
            <w:pPr>
              <w:spacing w:after="0" w:line="240" w:lineRule="auto"/>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Premises</w:t>
            </w:r>
          </w:p>
        </w:tc>
        <w:tc>
          <w:tcPr>
            <w:tcW w:w="1540" w:type="dxa"/>
            <w:tcBorders>
              <w:top w:val="nil"/>
              <w:left w:val="nil"/>
              <w:bottom w:val="nil"/>
              <w:right w:val="nil"/>
            </w:tcBorders>
            <w:shd w:val="clear" w:color="auto" w:fill="auto"/>
            <w:noWrap/>
            <w:vAlign w:val="bottom"/>
            <w:hideMark/>
          </w:tcPr>
          <w:p w14:paraId="478111AB"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330,153</w:t>
            </w:r>
          </w:p>
        </w:tc>
        <w:tc>
          <w:tcPr>
            <w:tcW w:w="1540" w:type="dxa"/>
            <w:tcBorders>
              <w:top w:val="nil"/>
              <w:left w:val="nil"/>
              <w:bottom w:val="nil"/>
              <w:right w:val="nil"/>
            </w:tcBorders>
            <w:shd w:val="clear" w:color="auto" w:fill="auto"/>
            <w:noWrap/>
            <w:vAlign w:val="bottom"/>
            <w:hideMark/>
          </w:tcPr>
          <w:p w14:paraId="3D8FAD7B"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p>
        </w:tc>
        <w:tc>
          <w:tcPr>
            <w:tcW w:w="53" w:type="dxa"/>
            <w:tcBorders>
              <w:top w:val="nil"/>
              <w:left w:val="nil"/>
              <w:bottom w:val="nil"/>
              <w:right w:val="nil"/>
            </w:tcBorders>
            <w:shd w:val="clear" w:color="auto" w:fill="auto"/>
            <w:noWrap/>
            <w:vAlign w:val="bottom"/>
            <w:hideMark/>
          </w:tcPr>
          <w:p w14:paraId="4BFF11CA"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r>
      <w:tr w:rsidR="00787692" w:rsidRPr="00787692" w14:paraId="775A6D8B" w14:textId="77777777" w:rsidTr="00787692">
        <w:trPr>
          <w:trHeight w:val="255"/>
        </w:trPr>
        <w:tc>
          <w:tcPr>
            <w:tcW w:w="53" w:type="dxa"/>
            <w:tcBorders>
              <w:top w:val="nil"/>
              <w:left w:val="nil"/>
              <w:bottom w:val="nil"/>
              <w:right w:val="nil"/>
            </w:tcBorders>
            <w:shd w:val="clear" w:color="auto" w:fill="auto"/>
            <w:noWrap/>
            <w:vAlign w:val="bottom"/>
            <w:hideMark/>
          </w:tcPr>
          <w:p w14:paraId="081CF00D"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4614" w:type="dxa"/>
            <w:tcBorders>
              <w:top w:val="nil"/>
              <w:left w:val="nil"/>
              <w:bottom w:val="nil"/>
              <w:right w:val="nil"/>
            </w:tcBorders>
            <w:shd w:val="clear" w:color="auto" w:fill="auto"/>
            <w:noWrap/>
            <w:vAlign w:val="bottom"/>
            <w:hideMark/>
          </w:tcPr>
          <w:p w14:paraId="5931C8A3" w14:textId="77777777" w:rsidR="00787692" w:rsidRPr="00787692" w:rsidRDefault="00787692" w:rsidP="00787692">
            <w:pPr>
              <w:spacing w:after="0" w:line="240" w:lineRule="auto"/>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Transport</w:t>
            </w:r>
          </w:p>
        </w:tc>
        <w:tc>
          <w:tcPr>
            <w:tcW w:w="1540" w:type="dxa"/>
            <w:tcBorders>
              <w:top w:val="nil"/>
              <w:left w:val="nil"/>
              <w:bottom w:val="nil"/>
              <w:right w:val="nil"/>
            </w:tcBorders>
            <w:shd w:val="clear" w:color="auto" w:fill="auto"/>
            <w:noWrap/>
            <w:vAlign w:val="bottom"/>
            <w:hideMark/>
          </w:tcPr>
          <w:p w14:paraId="65EAEB9B"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32</w:t>
            </w:r>
          </w:p>
        </w:tc>
        <w:tc>
          <w:tcPr>
            <w:tcW w:w="1540" w:type="dxa"/>
            <w:tcBorders>
              <w:top w:val="nil"/>
              <w:left w:val="nil"/>
              <w:bottom w:val="nil"/>
              <w:right w:val="nil"/>
            </w:tcBorders>
            <w:shd w:val="clear" w:color="auto" w:fill="auto"/>
            <w:noWrap/>
            <w:vAlign w:val="bottom"/>
            <w:hideMark/>
          </w:tcPr>
          <w:p w14:paraId="005D83B6"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p>
        </w:tc>
        <w:tc>
          <w:tcPr>
            <w:tcW w:w="53" w:type="dxa"/>
            <w:tcBorders>
              <w:top w:val="nil"/>
              <w:left w:val="nil"/>
              <w:bottom w:val="nil"/>
              <w:right w:val="nil"/>
            </w:tcBorders>
            <w:shd w:val="clear" w:color="auto" w:fill="auto"/>
            <w:noWrap/>
            <w:vAlign w:val="bottom"/>
            <w:hideMark/>
          </w:tcPr>
          <w:p w14:paraId="1E928DE6"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r>
      <w:tr w:rsidR="00787692" w:rsidRPr="00787692" w14:paraId="7FB685EA" w14:textId="77777777" w:rsidTr="00787692">
        <w:trPr>
          <w:trHeight w:val="255"/>
        </w:trPr>
        <w:tc>
          <w:tcPr>
            <w:tcW w:w="53" w:type="dxa"/>
            <w:tcBorders>
              <w:top w:val="nil"/>
              <w:left w:val="nil"/>
              <w:bottom w:val="nil"/>
              <w:right w:val="nil"/>
            </w:tcBorders>
            <w:shd w:val="clear" w:color="auto" w:fill="auto"/>
            <w:noWrap/>
            <w:vAlign w:val="bottom"/>
            <w:hideMark/>
          </w:tcPr>
          <w:p w14:paraId="6329768A"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4614" w:type="dxa"/>
            <w:tcBorders>
              <w:top w:val="nil"/>
              <w:left w:val="nil"/>
              <w:bottom w:val="nil"/>
              <w:right w:val="nil"/>
            </w:tcBorders>
            <w:shd w:val="clear" w:color="auto" w:fill="auto"/>
            <w:noWrap/>
            <w:vAlign w:val="bottom"/>
            <w:hideMark/>
          </w:tcPr>
          <w:p w14:paraId="48B56E83" w14:textId="77777777" w:rsidR="00787692" w:rsidRPr="00787692" w:rsidRDefault="00787692" w:rsidP="00787692">
            <w:pPr>
              <w:spacing w:after="0" w:line="240" w:lineRule="auto"/>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Supplies &amp; Services</w:t>
            </w:r>
          </w:p>
        </w:tc>
        <w:tc>
          <w:tcPr>
            <w:tcW w:w="1540" w:type="dxa"/>
            <w:tcBorders>
              <w:top w:val="nil"/>
              <w:left w:val="nil"/>
              <w:bottom w:val="nil"/>
              <w:right w:val="nil"/>
            </w:tcBorders>
            <w:shd w:val="clear" w:color="auto" w:fill="auto"/>
            <w:noWrap/>
            <w:vAlign w:val="bottom"/>
            <w:hideMark/>
          </w:tcPr>
          <w:p w14:paraId="735D8462"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62,047</w:t>
            </w:r>
          </w:p>
        </w:tc>
        <w:tc>
          <w:tcPr>
            <w:tcW w:w="1540" w:type="dxa"/>
            <w:tcBorders>
              <w:top w:val="nil"/>
              <w:left w:val="nil"/>
              <w:bottom w:val="nil"/>
              <w:right w:val="nil"/>
            </w:tcBorders>
            <w:shd w:val="clear" w:color="auto" w:fill="auto"/>
            <w:noWrap/>
            <w:vAlign w:val="bottom"/>
            <w:hideMark/>
          </w:tcPr>
          <w:p w14:paraId="65AC99E9"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p>
        </w:tc>
        <w:tc>
          <w:tcPr>
            <w:tcW w:w="53" w:type="dxa"/>
            <w:tcBorders>
              <w:top w:val="nil"/>
              <w:left w:val="nil"/>
              <w:bottom w:val="nil"/>
              <w:right w:val="nil"/>
            </w:tcBorders>
            <w:shd w:val="clear" w:color="auto" w:fill="auto"/>
            <w:noWrap/>
            <w:vAlign w:val="bottom"/>
            <w:hideMark/>
          </w:tcPr>
          <w:p w14:paraId="299978A8"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r>
      <w:tr w:rsidR="00787692" w:rsidRPr="00787692" w14:paraId="303B9FF5" w14:textId="77777777" w:rsidTr="00787692">
        <w:trPr>
          <w:trHeight w:val="255"/>
        </w:trPr>
        <w:tc>
          <w:tcPr>
            <w:tcW w:w="53" w:type="dxa"/>
            <w:tcBorders>
              <w:top w:val="nil"/>
              <w:left w:val="nil"/>
              <w:bottom w:val="nil"/>
              <w:right w:val="nil"/>
            </w:tcBorders>
            <w:shd w:val="clear" w:color="auto" w:fill="auto"/>
            <w:noWrap/>
            <w:vAlign w:val="bottom"/>
            <w:hideMark/>
          </w:tcPr>
          <w:p w14:paraId="183C6DC0"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4614" w:type="dxa"/>
            <w:tcBorders>
              <w:top w:val="nil"/>
              <w:left w:val="nil"/>
              <w:bottom w:val="nil"/>
              <w:right w:val="nil"/>
            </w:tcBorders>
            <w:shd w:val="clear" w:color="auto" w:fill="auto"/>
            <w:noWrap/>
            <w:vAlign w:val="bottom"/>
            <w:hideMark/>
          </w:tcPr>
          <w:p w14:paraId="614B2F72" w14:textId="77777777" w:rsidR="00787692" w:rsidRPr="00787692" w:rsidRDefault="00787692" w:rsidP="00787692">
            <w:pPr>
              <w:spacing w:after="0" w:line="240" w:lineRule="auto"/>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Third Party Payments</w:t>
            </w:r>
          </w:p>
        </w:tc>
        <w:tc>
          <w:tcPr>
            <w:tcW w:w="1540" w:type="dxa"/>
            <w:tcBorders>
              <w:top w:val="nil"/>
              <w:left w:val="nil"/>
              <w:bottom w:val="nil"/>
              <w:right w:val="nil"/>
            </w:tcBorders>
            <w:shd w:val="clear" w:color="auto" w:fill="auto"/>
            <w:noWrap/>
            <w:vAlign w:val="bottom"/>
            <w:hideMark/>
          </w:tcPr>
          <w:p w14:paraId="1C681A4F"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16,314</w:t>
            </w:r>
          </w:p>
        </w:tc>
        <w:tc>
          <w:tcPr>
            <w:tcW w:w="1540" w:type="dxa"/>
            <w:tcBorders>
              <w:top w:val="nil"/>
              <w:left w:val="nil"/>
              <w:bottom w:val="nil"/>
              <w:right w:val="nil"/>
            </w:tcBorders>
            <w:shd w:val="clear" w:color="auto" w:fill="auto"/>
            <w:noWrap/>
            <w:vAlign w:val="bottom"/>
            <w:hideMark/>
          </w:tcPr>
          <w:p w14:paraId="60C5FFC5"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p>
        </w:tc>
        <w:tc>
          <w:tcPr>
            <w:tcW w:w="53" w:type="dxa"/>
            <w:tcBorders>
              <w:top w:val="nil"/>
              <w:left w:val="nil"/>
              <w:bottom w:val="nil"/>
              <w:right w:val="nil"/>
            </w:tcBorders>
            <w:shd w:val="clear" w:color="auto" w:fill="auto"/>
            <w:noWrap/>
            <w:vAlign w:val="bottom"/>
            <w:hideMark/>
          </w:tcPr>
          <w:p w14:paraId="26F215D0"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r>
      <w:tr w:rsidR="00787692" w:rsidRPr="00787692" w14:paraId="0AB0BB4D" w14:textId="77777777" w:rsidTr="00787692">
        <w:trPr>
          <w:trHeight w:val="255"/>
        </w:trPr>
        <w:tc>
          <w:tcPr>
            <w:tcW w:w="53" w:type="dxa"/>
            <w:tcBorders>
              <w:top w:val="nil"/>
              <w:left w:val="nil"/>
              <w:bottom w:val="nil"/>
              <w:right w:val="nil"/>
            </w:tcBorders>
            <w:shd w:val="clear" w:color="auto" w:fill="auto"/>
            <w:noWrap/>
            <w:vAlign w:val="bottom"/>
            <w:hideMark/>
          </w:tcPr>
          <w:p w14:paraId="7A745A35"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4614" w:type="dxa"/>
            <w:tcBorders>
              <w:top w:val="nil"/>
              <w:left w:val="nil"/>
              <w:bottom w:val="nil"/>
              <w:right w:val="nil"/>
            </w:tcBorders>
            <w:shd w:val="clear" w:color="auto" w:fill="auto"/>
            <w:noWrap/>
            <w:vAlign w:val="bottom"/>
            <w:hideMark/>
          </w:tcPr>
          <w:p w14:paraId="5CB5AC25" w14:textId="77777777" w:rsidR="00787692" w:rsidRPr="00787692" w:rsidRDefault="00787692" w:rsidP="00787692">
            <w:pPr>
              <w:spacing w:after="0" w:line="240" w:lineRule="auto"/>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Support Services</w:t>
            </w:r>
          </w:p>
        </w:tc>
        <w:tc>
          <w:tcPr>
            <w:tcW w:w="1540" w:type="dxa"/>
            <w:tcBorders>
              <w:top w:val="nil"/>
              <w:left w:val="nil"/>
              <w:bottom w:val="nil"/>
              <w:right w:val="nil"/>
            </w:tcBorders>
            <w:shd w:val="clear" w:color="auto" w:fill="auto"/>
            <w:noWrap/>
            <w:vAlign w:val="bottom"/>
            <w:hideMark/>
          </w:tcPr>
          <w:p w14:paraId="409A0240"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129,900</w:t>
            </w:r>
          </w:p>
        </w:tc>
        <w:tc>
          <w:tcPr>
            <w:tcW w:w="1540" w:type="dxa"/>
            <w:tcBorders>
              <w:top w:val="nil"/>
              <w:left w:val="nil"/>
              <w:bottom w:val="nil"/>
              <w:right w:val="nil"/>
            </w:tcBorders>
            <w:shd w:val="clear" w:color="auto" w:fill="auto"/>
            <w:noWrap/>
            <w:vAlign w:val="bottom"/>
            <w:hideMark/>
          </w:tcPr>
          <w:p w14:paraId="6F551FEC"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p>
        </w:tc>
        <w:tc>
          <w:tcPr>
            <w:tcW w:w="53" w:type="dxa"/>
            <w:tcBorders>
              <w:top w:val="nil"/>
              <w:left w:val="nil"/>
              <w:bottom w:val="nil"/>
              <w:right w:val="nil"/>
            </w:tcBorders>
            <w:shd w:val="clear" w:color="auto" w:fill="auto"/>
            <w:noWrap/>
            <w:vAlign w:val="bottom"/>
            <w:hideMark/>
          </w:tcPr>
          <w:p w14:paraId="2FB6964C"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r>
      <w:tr w:rsidR="00787692" w:rsidRPr="00787692" w14:paraId="3C87F9D2" w14:textId="77777777" w:rsidTr="00787692">
        <w:trPr>
          <w:trHeight w:val="255"/>
        </w:trPr>
        <w:tc>
          <w:tcPr>
            <w:tcW w:w="53" w:type="dxa"/>
            <w:tcBorders>
              <w:top w:val="nil"/>
              <w:left w:val="nil"/>
              <w:bottom w:val="nil"/>
              <w:right w:val="nil"/>
            </w:tcBorders>
            <w:shd w:val="clear" w:color="auto" w:fill="auto"/>
            <w:noWrap/>
            <w:vAlign w:val="bottom"/>
            <w:hideMark/>
          </w:tcPr>
          <w:p w14:paraId="390E3CB5"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4614" w:type="dxa"/>
            <w:tcBorders>
              <w:top w:val="nil"/>
              <w:left w:val="nil"/>
              <w:bottom w:val="nil"/>
              <w:right w:val="nil"/>
            </w:tcBorders>
            <w:shd w:val="clear" w:color="auto" w:fill="auto"/>
            <w:noWrap/>
            <w:vAlign w:val="bottom"/>
            <w:hideMark/>
          </w:tcPr>
          <w:p w14:paraId="723BCD62" w14:textId="77777777" w:rsidR="00787692" w:rsidRPr="00787692" w:rsidRDefault="00787692" w:rsidP="00787692">
            <w:pPr>
              <w:spacing w:after="0" w:line="240" w:lineRule="auto"/>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Depreciation</w:t>
            </w:r>
          </w:p>
        </w:tc>
        <w:tc>
          <w:tcPr>
            <w:tcW w:w="1540" w:type="dxa"/>
            <w:tcBorders>
              <w:top w:val="nil"/>
              <w:left w:val="nil"/>
              <w:bottom w:val="single" w:sz="4" w:space="0" w:color="auto"/>
              <w:right w:val="nil"/>
            </w:tcBorders>
            <w:shd w:val="clear" w:color="auto" w:fill="auto"/>
            <w:noWrap/>
            <w:vAlign w:val="bottom"/>
            <w:hideMark/>
          </w:tcPr>
          <w:p w14:paraId="7B431C70"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10,079</w:t>
            </w:r>
          </w:p>
        </w:tc>
        <w:tc>
          <w:tcPr>
            <w:tcW w:w="1540" w:type="dxa"/>
            <w:tcBorders>
              <w:top w:val="nil"/>
              <w:left w:val="nil"/>
              <w:bottom w:val="nil"/>
              <w:right w:val="nil"/>
            </w:tcBorders>
            <w:shd w:val="clear" w:color="auto" w:fill="auto"/>
            <w:noWrap/>
            <w:vAlign w:val="bottom"/>
            <w:hideMark/>
          </w:tcPr>
          <w:p w14:paraId="58A6EDFF"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p>
        </w:tc>
        <w:tc>
          <w:tcPr>
            <w:tcW w:w="53" w:type="dxa"/>
            <w:tcBorders>
              <w:top w:val="nil"/>
              <w:left w:val="nil"/>
              <w:bottom w:val="nil"/>
              <w:right w:val="nil"/>
            </w:tcBorders>
            <w:shd w:val="clear" w:color="auto" w:fill="auto"/>
            <w:noWrap/>
            <w:vAlign w:val="bottom"/>
            <w:hideMark/>
          </w:tcPr>
          <w:p w14:paraId="17052C7A"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r>
      <w:tr w:rsidR="00787692" w:rsidRPr="00787692" w14:paraId="569C3F69" w14:textId="77777777" w:rsidTr="00787692">
        <w:trPr>
          <w:trHeight w:val="255"/>
        </w:trPr>
        <w:tc>
          <w:tcPr>
            <w:tcW w:w="53" w:type="dxa"/>
            <w:tcBorders>
              <w:top w:val="nil"/>
              <w:left w:val="nil"/>
              <w:bottom w:val="nil"/>
              <w:right w:val="nil"/>
            </w:tcBorders>
            <w:shd w:val="clear" w:color="auto" w:fill="auto"/>
            <w:noWrap/>
            <w:vAlign w:val="bottom"/>
            <w:hideMark/>
          </w:tcPr>
          <w:p w14:paraId="4787BB4A"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4614" w:type="dxa"/>
            <w:tcBorders>
              <w:top w:val="nil"/>
              <w:left w:val="nil"/>
              <w:bottom w:val="nil"/>
              <w:right w:val="nil"/>
            </w:tcBorders>
            <w:shd w:val="clear" w:color="auto" w:fill="auto"/>
            <w:noWrap/>
            <w:vAlign w:val="bottom"/>
            <w:hideMark/>
          </w:tcPr>
          <w:p w14:paraId="3D28E318"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bottom"/>
            <w:hideMark/>
          </w:tcPr>
          <w:p w14:paraId="649CE80F"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bottom"/>
            <w:hideMark/>
          </w:tcPr>
          <w:p w14:paraId="727F6734"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1CA73B57"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r>
      <w:tr w:rsidR="00787692" w:rsidRPr="00787692" w14:paraId="32B70E26" w14:textId="77777777" w:rsidTr="00787692">
        <w:trPr>
          <w:trHeight w:val="255"/>
        </w:trPr>
        <w:tc>
          <w:tcPr>
            <w:tcW w:w="53" w:type="dxa"/>
            <w:tcBorders>
              <w:top w:val="nil"/>
              <w:left w:val="nil"/>
              <w:bottom w:val="nil"/>
              <w:right w:val="nil"/>
            </w:tcBorders>
            <w:shd w:val="clear" w:color="auto" w:fill="auto"/>
            <w:noWrap/>
            <w:vAlign w:val="bottom"/>
            <w:hideMark/>
          </w:tcPr>
          <w:p w14:paraId="433991EF"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4614" w:type="dxa"/>
            <w:tcBorders>
              <w:top w:val="nil"/>
              <w:left w:val="nil"/>
              <w:bottom w:val="nil"/>
              <w:right w:val="nil"/>
            </w:tcBorders>
            <w:shd w:val="clear" w:color="auto" w:fill="auto"/>
            <w:noWrap/>
            <w:vAlign w:val="bottom"/>
            <w:hideMark/>
          </w:tcPr>
          <w:p w14:paraId="12A06228" w14:textId="77777777" w:rsidR="00787692" w:rsidRPr="00787692" w:rsidRDefault="00787692" w:rsidP="00787692">
            <w:pPr>
              <w:spacing w:after="0" w:line="240" w:lineRule="auto"/>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Total Expenditure</w:t>
            </w:r>
          </w:p>
        </w:tc>
        <w:tc>
          <w:tcPr>
            <w:tcW w:w="1540" w:type="dxa"/>
            <w:tcBorders>
              <w:top w:val="nil"/>
              <w:left w:val="nil"/>
              <w:bottom w:val="nil"/>
              <w:right w:val="nil"/>
            </w:tcBorders>
            <w:shd w:val="clear" w:color="auto" w:fill="auto"/>
            <w:noWrap/>
            <w:vAlign w:val="bottom"/>
            <w:hideMark/>
          </w:tcPr>
          <w:p w14:paraId="2DE25453" w14:textId="77777777" w:rsidR="00787692" w:rsidRPr="00787692" w:rsidRDefault="00787692" w:rsidP="00787692">
            <w:pPr>
              <w:spacing w:after="0" w:line="240" w:lineRule="auto"/>
              <w:rPr>
                <w:rFonts w:ascii="Arial" w:eastAsia="Times New Roman" w:hAnsi="Arial" w:cs="Arial"/>
                <w:color w:val="000000"/>
                <w:sz w:val="20"/>
                <w:szCs w:val="20"/>
                <w:lang w:eastAsia="en-GB"/>
              </w:rPr>
            </w:pPr>
          </w:p>
        </w:tc>
        <w:tc>
          <w:tcPr>
            <w:tcW w:w="1540" w:type="dxa"/>
            <w:tcBorders>
              <w:top w:val="nil"/>
              <w:left w:val="nil"/>
              <w:bottom w:val="single" w:sz="4" w:space="0" w:color="auto"/>
              <w:right w:val="nil"/>
            </w:tcBorders>
            <w:shd w:val="clear" w:color="auto" w:fill="auto"/>
            <w:noWrap/>
            <w:vAlign w:val="bottom"/>
            <w:hideMark/>
          </w:tcPr>
          <w:p w14:paraId="5EC9CC0B"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648,459</w:t>
            </w:r>
          </w:p>
        </w:tc>
        <w:tc>
          <w:tcPr>
            <w:tcW w:w="53" w:type="dxa"/>
            <w:tcBorders>
              <w:top w:val="nil"/>
              <w:left w:val="nil"/>
              <w:bottom w:val="nil"/>
              <w:right w:val="nil"/>
            </w:tcBorders>
            <w:shd w:val="clear" w:color="auto" w:fill="auto"/>
            <w:noWrap/>
            <w:vAlign w:val="bottom"/>
            <w:hideMark/>
          </w:tcPr>
          <w:p w14:paraId="7EA59E4E"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p>
        </w:tc>
      </w:tr>
      <w:tr w:rsidR="00787692" w:rsidRPr="00787692" w14:paraId="7F088D53" w14:textId="77777777" w:rsidTr="00787692">
        <w:trPr>
          <w:trHeight w:val="255"/>
        </w:trPr>
        <w:tc>
          <w:tcPr>
            <w:tcW w:w="53" w:type="dxa"/>
            <w:tcBorders>
              <w:top w:val="nil"/>
              <w:left w:val="nil"/>
              <w:bottom w:val="nil"/>
              <w:right w:val="nil"/>
            </w:tcBorders>
            <w:shd w:val="clear" w:color="auto" w:fill="auto"/>
            <w:noWrap/>
            <w:vAlign w:val="bottom"/>
            <w:hideMark/>
          </w:tcPr>
          <w:p w14:paraId="33A68C5D"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4614" w:type="dxa"/>
            <w:tcBorders>
              <w:top w:val="nil"/>
              <w:left w:val="nil"/>
              <w:bottom w:val="nil"/>
              <w:right w:val="nil"/>
            </w:tcBorders>
            <w:shd w:val="clear" w:color="auto" w:fill="auto"/>
            <w:noWrap/>
            <w:vAlign w:val="bottom"/>
            <w:hideMark/>
          </w:tcPr>
          <w:p w14:paraId="1763AD58"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bottom"/>
            <w:hideMark/>
          </w:tcPr>
          <w:p w14:paraId="65FDCF79"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bottom"/>
            <w:hideMark/>
          </w:tcPr>
          <w:p w14:paraId="550D523C"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7B18BC9B"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r>
      <w:tr w:rsidR="00787692" w:rsidRPr="00787692" w14:paraId="38003773" w14:textId="77777777" w:rsidTr="00787692">
        <w:trPr>
          <w:trHeight w:val="315"/>
        </w:trPr>
        <w:tc>
          <w:tcPr>
            <w:tcW w:w="4667" w:type="dxa"/>
            <w:gridSpan w:val="2"/>
            <w:tcBorders>
              <w:top w:val="nil"/>
              <w:left w:val="nil"/>
              <w:bottom w:val="nil"/>
              <w:right w:val="nil"/>
            </w:tcBorders>
            <w:shd w:val="clear" w:color="auto" w:fill="auto"/>
            <w:noWrap/>
            <w:vAlign w:val="bottom"/>
            <w:hideMark/>
          </w:tcPr>
          <w:p w14:paraId="0622B5A6" w14:textId="77777777" w:rsidR="00787692" w:rsidRPr="00787692" w:rsidRDefault="00787692" w:rsidP="00787692">
            <w:pPr>
              <w:spacing w:after="0" w:line="240" w:lineRule="auto"/>
              <w:rPr>
                <w:rFonts w:ascii="Arial" w:eastAsia="Times New Roman" w:hAnsi="Arial" w:cs="Arial"/>
                <w:b/>
                <w:bCs/>
                <w:sz w:val="24"/>
                <w:szCs w:val="24"/>
                <w:lang w:eastAsia="en-GB"/>
              </w:rPr>
            </w:pPr>
            <w:r w:rsidRPr="00787692">
              <w:rPr>
                <w:rFonts w:ascii="Arial" w:eastAsia="Times New Roman" w:hAnsi="Arial" w:cs="Arial"/>
                <w:b/>
                <w:bCs/>
                <w:sz w:val="24"/>
                <w:szCs w:val="24"/>
                <w:lang w:eastAsia="en-GB"/>
              </w:rPr>
              <w:t>Net (Surplus)/Deficit</w:t>
            </w:r>
          </w:p>
        </w:tc>
        <w:tc>
          <w:tcPr>
            <w:tcW w:w="1540" w:type="dxa"/>
            <w:tcBorders>
              <w:top w:val="nil"/>
              <w:left w:val="nil"/>
              <w:bottom w:val="nil"/>
              <w:right w:val="nil"/>
            </w:tcBorders>
            <w:shd w:val="clear" w:color="auto" w:fill="auto"/>
            <w:noWrap/>
            <w:vAlign w:val="bottom"/>
            <w:hideMark/>
          </w:tcPr>
          <w:p w14:paraId="7C9F4498" w14:textId="77777777" w:rsidR="00787692" w:rsidRPr="00787692" w:rsidRDefault="00787692" w:rsidP="00787692">
            <w:pPr>
              <w:spacing w:after="0" w:line="240" w:lineRule="auto"/>
              <w:rPr>
                <w:rFonts w:ascii="Arial" w:eastAsia="Times New Roman" w:hAnsi="Arial" w:cs="Arial"/>
                <w:b/>
                <w:bCs/>
                <w:sz w:val="24"/>
                <w:szCs w:val="24"/>
                <w:lang w:eastAsia="en-GB"/>
              </w:rPr>
            </w:pPr>
          </w:p>
        </w:tc>
        <w:tc>
          <w:tcPr>
            <w:tcW w:w="1540" w:type="dxa"/>
            <w:tcBorders>
              <w:top w:val="nil"/>
              <w:left w:val="nil"/>
              <w:bottom w:val="nil"/>
              <w:right w:val="nil"/>
            </w:tcBorders>
            <w:shd w:val="clear" w:color="auto" w:fill="auto"/>
            <w:noWrap/>
            <w:vAlign w:val="bottom"/>
            <w:hideMark/>
          </w:tcPr>
          <w:p w14:paraId="05176A44"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r w:rsidRPr="00787692">
              <w:rPr>
                <w:rFonts w:ascii="Arial" w:eastAsia="Times New Roman" w:hAnsi="Arial" w:cs="Arial"/>
                <w:color w:val="000000"/>
                <w:sz w:val="20"/>
                <w:szCs w:val="20"/>
                <w:lang w:eastAsia="en-GB"/>
              </w:rPr>
              <w:t>(570,432)</w:t>
            </w:r>
          </w:p>
        </w:tc>
        <w:tc>
          <w:tcPr>
            <w:tcW w:w="53" w:type="dxa"/>
            <w:tcBorders>
              <w:top w:val="nil"/>
              <w:left w:val="nil"/>
              <w:bottom w:val="nil"/>
              <w:right w:val="nil"/>
            </w:tcBorders>
            <w:shd w:val="clear" w:color="auto" w:fill="auto"/>
            <w:noWrap/>
            <w:vAlign w:val="bottom"/>
            <w:hideMark/>
          </w:tcPr>
          <w:p w14:paraId="6E546DAB" w14:textId="77777777" w:rsidR="00787692" w:rsidRPr="00787692" w:rsidRDefault="00787692" w:rsidP="00787692">
            <w:pPr>
              <w:spacing w:after="0" w:line="240" w:lineRule="auto"/>
              <w:jc w:val="right"/>
              <w:rPr>
                <w:rFonts w:ascii="Arial" w:eastAsia="Times New Roman" w:hAnsi="Arial" w:cs="Arial"/>
                <w:color w:val="000000"/>
                <w:sz w:val="20"/>
                <w:szCs w:val="20"/>
                <w:lang w:eastAsia="en-GB"/>
              </w:rPr>
            </w:pPr>
          </w:p>
        </w:tc>
      </w:tr>
      <w:tr w:rsidR="00787692" w:rsidRPr="00787692" w14:paraId="50E973C8" w14:textId="77777777" w:rsidTr="00787692">
        <w:trPr>
          <w:trHeight w:val="255"/>
        </w:trPr>
        <w:tc>
          <w:tcPr>
            <w:tcW w:w="53" w:type="dxa"/>
            <w:tcBorders>
              <w:top w:val="nil"/>
              <w:left w:val="nil"/>
              <w:bottom w:val="nil"/>
              <w:right w:val="nil"/>
            </w:tcBorders>
            <w:shd w:val="clear" w:color="auto" w:fill="auto"/>
            <w:noWrap/>
            <w:vAlign w:val="bottom"/>
            <w:hideMark/>
          </w:tcPr>
          <w:p w14:paraId="7B5C1A34"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4614" w:type="dxa"/>
            <w:tcBorders>
              <w:top w:val="nil"/>
              <w:left w:val="nil"/>
              <w:bottom w:val="nil"/>
              <w:right w:val="nil"/>
            </w:tcBorders>
            <w:shd w:val="clear" w:color="auto" w:fill="auto"/>
            <w:noWrap/>
            <w:vAlign w:val="bottom"/>
            <w:hideMark/>
          </w:tcPr>
          <w:p w14:paraId="17663E85"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bottom"/>
            <w:hideMark/>
          </w:tcPr>
          <w:p w14:paraId="48793115"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bottom"/>
            <w:hideMark/>
          </w:tcPr>
          <w:p w14:paraId="6C5CD861"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40E5F4B4"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r>
      <w:tr w:rsidR="00787692" w:rsidRPr="00787692" w14:paraId="1B6C15E8" w14:textId="77777777" w:rsidTr="00787692">
        <w:trPr>
          <w:trHeight w:val="255"/>
        </w:trPr>
        <w:tc>
          <w:tcPr>
            <w:tcW w:w="53" w:type="dxa"/>
            <w:tcBorders>
              <w:top w:val="nil"/>
              <w:left w:val="nil"/>
              <w:bottom w:val="nil"/>
              <w:right w:val="nil"/>
            </w:tcBorders>
            <w:shd w:val="clear" w:color="auto" w:fill="auto"/>
            <w:noWrap/>
            <w:vAlign w:val="bottom"/>
            <w:hideMark/>
          </w:tcPr>
          <w:p w14:paraId="270BAA0E"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4614" w:type="dxa"/>
            <w:tcBorders>
              <w:top w:val="nil"/>
              <w:left w:val="nil"/>
              <w:bottom w:val="nil"/>
              <w:right w:val="nil"/>
            </w:tcBorders>
            <w:shd w:val="clear" w:color="auto" w:fill="auto"/>
            <w:noWrap/>
            <w:vAlign w:val="bottom"/>
            <w:hideMark/>
          </w:tcPr>
          <w:p w14:paraId="0587B23B"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bottom"/>
            <w:hideMark/>
          </w:tcPr>
          <w:p w14:paraId="41CD3E6D"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bottom"/>
            <w:hideMark/>
          </w:tcPr>
          <w:p w14:paraId="79E0AFE4"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c>
          <w:tcPr>
            <w:tcW w:w="53" w:type="dxa"/>
            <w:tcBorders>
              <w:top w:val="nil"/>
              <w:left w:val="nil"/>
              <w:bottom w:val="nil"/>
              <w:right w:val="nil"/>
            </w:tcBorders>
            <w:shd w:val="clear" w:color="auto" w:fill="auto"/>
            <w:noWrap/>
            <w:vAlign w:val="bottom"/>
            <w:hideMark/>
          </w:tcPr>
          <w:p w14:paraId="3BC8A4EE" w14:textId="77777777" w:rsidR="00787692" w:rsidRPr="00787692" w:rsidRDefault="00787692" w:rsidP="00787692">
            <w:pPr>
              <w:spacing w:after="0" w:line="240" w:lineRule="auto"/>
              <w:rPr>
                <w:rFonts w:ascii="Times New Roman" w:eastAsia="Times New Roman" w:hAnsi="Times New Roman" w:cs="Times New Roman"/>
                <w:sz w:val="20"/>
                <w:szCs w:val="20"/>
                <w:lang w:eastAsia="en-GB"/>
              </w:rPr>
            </w:pPr>
          </w:p>
        </w:tc>
      </w:tr>
    </w:tbl>
    <w:p w14:paraId="1C9117C9" w14:textId="2E939030" w:rsidR="001F74D8" w:rsidRDefault="001F74D8" w:rsidP="001F74D8">
      <w:pPr>
        <w:rPr>
          <w:b/>
          <w:sz w:val="28"/>
          <w:szCs w:val="28"/>
        </w:rPr>
      </w:pPr>
    </w:p>
    <w:p w14:paraId="6E0F40E6" w14:textId="3E89DEF9" w:rsidR="00A3184A" w:rsidRDefault="00A3184A" w:rsidP="001F74D8">
      <w:pPr>
        <w:rPr>
          <w:bCs/>
          <w:sz w:val="28"/>
          <w:szCs w:val="28"/>
        </w:rPr>
      </w:pPr>
    </w:p>
    <w:p w14:paraId="4A3BD88A" w14:textId="74EF0E0E" w:rsidR="00A3184A" w:rsidRDefault="00A3184A" w:rsidP="001F74D8">
      <w:pPr>
        <w:rPr>
          <w:bCs/>
          <w:sz w:val="28"/>
          <w:szCs w:val="28"/>
        </w:rPr>
      </w:pPr>
    </w:p>
    <w:p w14:paraId="11FB2CD2" w14:textId="6BF31FF8" w:rsidR="00A3184A" w:rsidRDefault="00A3184A" w:rsidP="001F74D8">
      <w:pPr>
        <w:rPr>
          <w:bCs/>
          <w:sz w:val="28"/>
          <w:szCs w:val="28"/>
        </w:rPr>
      </w:pPr>
    </w:p>
    <w:p w14:paraId="691E6953" w14:textId="77777777" w:rsidR="00A3184A" w:rsidRPr="00A3184A" w:rsidRDefault="00A3184A" w:rsidP="001F74D8">
      <w:pPr>
        <w:rPr>
          <w:bCs/>
          <w:sz w:val="28"/>
          <w:szCs w:val="28"/>
        </w:rPr>
      </w:pPr>
    </w:p>
    <w:p w14:paraId="726E0941" w14:textId="739939A7" w:rsidR="00A3184A" w:rsidRPr="00A3184A" w:rsidRDefault="00A3184A" w:rsidP="001F74D8">
      <w:pPr>
        <w:rPr>
          <w:bCs/>
          <w:sz w:val="28"/>
          <w:szCs w:val="28"/>
        </w:rPr>
      </w:pPr>
      <w:r w:rsidRPr="00A3184A">
        <w:rPr>
          <w:bCs/>
          <w:sz w:val="28"/>
          <w:szCs w:val="28"/>
        </w:rPr>
        <w:t>The surplus funds raised through the provision of Off-Street parking facilities are used to offset the costs to Carlisle City Council of providing services to the public.</w:t>
      </w:r>
    </w:p>
    <w:sectPr w:rsidR="00A3184A" w:rsidRPr="00A3184A" w:rsidSect="00C32D69">
      <w:footerReference w:type="default" r:id="rId10"/>
      <w:foot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F4B52" w14:textId="77777777" w:rsidR="00A03BFD" w:rsidRDefault="00A03BFD" w:rsidP="00A03BFD">
      <w:pPr>
        <w:spacing w:after="0" w:line="240" w:lineRule="auto"/>
      </w:pPr>
      <w:r>
        <w:separator/>
      </w:r>
    </w:p>
  </w:endnote>
  <w:endnote w:type="continuationSeparator" w:id="0">
    <w:p w14:paraId="49573939" w14:textId="77777777" w:rsidR="00A03BFD" w:rsidRDefault="00A03BFD" w:rsidP="00A0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1431996"/>
      <w:docPartObj>
        <w:docPartGallery w:val="Page Numbers (Bottom of Page)"/>
        <w:docPartUnique/>
      </w:docPartObj>
    </w:sdtPr>
    <w:sdtEndPr/>
    <w:sdtContent>
      <w:sdt>
        <w:sdtPr>
          <w:id w:val="-1769616900"/>
          <w:docPartObj>
            <w:docPartGallery w:val="Page Numbers (Top of Page)"/>
            <w:docPartUnique/>
          </w:docPartObj>
        </w:sdtPr>
        <w:sdtEndPr/>
        <w:sdtContent>
          <w:p w14:paraId="1F614C44" w14:textId="77777777" w:rsidR="00A03BFD" w:rsidRDefault="00A03B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B7A2DE" w14:textId="77777777" w:rsidR="00A03BFD" w:rsidRDefault="00A03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549322"/>
      <w:docPartObj>
        <w:docPartGallery w:val="Page Numbers (Bottom of Page)"/>
        <w:docPartUnique/>
      </w:docPartObj>
    </w:sdtPr>
    <w:sdtEndPr/>
    <w:sdtContent>
      <w:sdt>
        <w:sdtPr>
          <w:id w:val="822555226"/>
          <w:docPartObj>
            <w:docPartGallery w:val="Page Numbers (Top of Page)"/>
            <w:docPartUnique/>
          </w:docPartObj>
        </w:sdtPr>
        <w:sdtEndPr/>
        <w:sdtContent>
          <w:p w14:paraId="5B35AA71" w14:textId="77777777" w:rsidR="00C32D69" w:rsidRDefault="00C32D69">
            <w:pPr>
              <w:pStyle w:val="Footer"/>
              <w:jc w:val="right"/>
            </w:pPr>
          </w:p>
          <w:p w14:paraId="34D89A40" w14:textId="77777777" w:rsidR="00C32D69" w:rsidRDefault="00C32D69" w:rsidP="00C32D69">
            <w:pPr>
              <w:pStyle w:val="Footer"/>
              <w:tabs>
                <w:tab w:val="left" w:pos="7468"/>
              </w:tabs>
            </w:pPr>
            <w:r>
              <w:tab/>
            </w:r>
            <w:r>
              <w:tab/>
            </w:r>
            <w:r>
              <w:tab/>
            </w:r>
          </w:p>
        </w:sdtContent>
      </w:sdt>
    </w:sdtContent>
  </w:sdt>
  <w:p w14:paraId="74A263FC" w14:textId="77777777" w:rsidR="00C32D69" w:rsidRDefault="00C32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034C2" w14:textId="77777777" w:rsidR="00A03BFD" w:rsidRDefault="00A03BFD" w:rsidP="00A03BFD">
      <w:pPr>
        <w:spacing w:after="0" w:line="240" w:lineRule="auto"/>
      </w:pPr>
      <w:r>
        <w:separator/>
      </w:r>
    </w:p>
  </w:footnote>
  <w:footnote w:type="continuationSeparator" w:id="0">
    <w:p w14:paraId="4688F2D3" w14:textId="77777777" w:rsidR="00A03BFD" w:rsidRDefault="00A03BFD" w:rsidP="00A03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D037D"/>
    <w:multiLevelType w:val="hybridMultilevel"/>
    <w:tmpl w:val="680AD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05C62"/>
    <w:multiLevelType w:val="hybridMultilevel"/>
    <w:tmpl w:val="645237A6"/>
    <w:lvl w:ilvl="0" w:tplc="DC7064A4">
      <w:start w:val="5"/>
      <w:numFmt w:val="decimal"/>
      <w:lvlText w:val="%1."/>
      <w:lvlJc w:val="left"/>
      <w:pPr>
        <w:ind w:left="720" w:hanging="360"/>
      </w:pPr>
      <w:rPr>
        <w:rFonts w:asciiTheme="minorHAnsi" w:hAnsiTheme="minorHAnsi" w:cstheme="minorBid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64E27"/>
    <w:multiLevelType w:val="hybridMultilevel"/>
    <w:tmpl w:val="4F585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8072A1"/>
    <w:multiLevelType w:val="hybridMultilevel"/>
    <w:tmpl w:val="75FEF73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E34DCB"/>
    <w:multiLevelType w:val="hybridMultilevel"/>
    <w:tmpl w:val="E758A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BD77F9"/>
    <w:multiLevelType w:val="hybridMultilevel"/>
    <w:tmpl w:val="B6A43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F09AA"/>
    <w:multiLevelType w:val="hybridMultilevel"/>
    <w:tmpl w:val="4F5855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482BDD"/>
    <w:multiLevelType w:val="hybridMultilevel"/>
    <w:tmpl w:val="E758A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BE17C3"/>
    <w:multiLevelType w:val="hybridMultilevel"/>
    <w:tmpl w:val="A4249F88"/>
    <w:lvl w:ilvl="0" w:tplc="E8D258D6">
      <w:start w:val="5"/>
      <w:numFmt w:val="decimal"/>
      <w:lvlText w:val="%1."/>
      <w:lvlJc w:val="left"/>
      <w:pPr>
        <w:ind w:left="720" w:hanging="360"/>
      </w:pPr>
      <w:rPr>
        <w:rFonts w:asciiTheme="minorHAnsi" w:hAnsiTheme="minorHAnsi" w:cstheme="minorBid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F4CAA"/>
    <w:multiLevelType w:val="hybridMultilevel"/>
    <w:tmpl w:val="E758A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9A313B"/>
    <w:multiLevelType w:val="hybridMultilevel"/>
    <w:tmpl w:val="A062390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110149"/>
    <w:multiLevelType w:val="hybridMultilevel"/>
    <w:tmpl w:val="F576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A13DD6"/>
    <w:multiLevelType w:val="hybridMultilevel"/>
    <w:tmpl w:val="1838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9F0C6A"/>
    <w:multiLevelType w:val="hybridMultilevel"/>
    <w:tmpl w:val="F8FC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DF5C37"/>
    <w:multiLevelType w:val="hybridMultilevel"/>
    <w:tmpl w:val="E758A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9"/>
  </w:num>
  <w:num w:numId="5">
    <w:abstractNumId w:val="0"/>
  </w:num>
  <w:num w:numId="6">
    <w:abstractNumId w:val="7"/>
  </w:num>
  <w:num w:numId="7">
    <w:abstractNumId w:val="1"/>
  </w:num>
  <w:num w:numId="8">
    <w:abstractNumId w:val="8"/>
  </w:num>
  <w:num w:numId="9">
    <w:abstractNumId w:val="14"/>
  </w:num>
  <w:num w:numId="10">
    <w:abstractNumId w:val="12"/>
  </w:num>
  <w:num w:numId="11">
    <w:abstractNumId w:val="2"/>
  </w:num>
  <w:num w:numId="12">
    <w:abstractNumId w:val="3"/>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BFD"/>
    <w:rsid w:val="00060C8A"/>
    <w:rsid w:val="000B4DA4"/>
    <w:rsid w:val="00114D26"/>
    <w:rsid w:val="0012316D"/>
    <w:rsid w:val="001338C9"/>
    <w:rsid w:val="0015794F"/>
    <w:rsid w:val="001733B0"/>
    <w:rsid w:val="001919B9"/>
    <w:rsid w:val="001F74D8"/>
    <w:rsid w:val="00232537"/>
    <w:rsid w:val="00237CA7"/>
    <w:rsid w:val="0024235A"/>
    <w:rsid w:val="00243E82"/>
    <w:rsid w:val="00281105"/>
    <w:rsid w:val="002953E6"/>
    <w:rsid w:val="002D296F"/>
    <w:rsid w:val="002E2601"/>
    <w:rsid w:val="002E41AD"/>
    <w:rsid w:val="00300308"/>
    <w:rsid w:val="00323F6D"/>
    <w:rsid w:val="0033769C"/>
    <w:rsid w:val="0035145B"/>
    <w:rsid w:val="0037542A"/>
    <w:rsid w:val="003A1046"/>
    <w:rsid w:val="004E34AD"/>
    <w:rsid w:val="004E5DA2"/>
    <w:rsid w:val="00546F0B"/>
    <w:rsid w:val="00575250"/>
    <w:rsid w:val="005D5333"/>
    <w:rsid w:val="005E5AE4"/>
    <w:rsid w:val="00603653"/>
    <w:rsid w:val="00617EB0"/>
    <w:rsid w:val="006330A3"/>
    <w:rsid w:val="00654FBB"/>
    <w:rsid w:val="00737E39"/>
    <w:rsid w:val="00787692"/>
    <w:rsid w:val="007D0248"/>
    <w:rsid w:val="00861C91"/>
    <w:rsid w:val="008D2EF9"/>
    <w:rsid w:val="008D7C71"/>
    <w:rsid w:val="00941A04"/>
    <w:rsid w:val="00982D79"/>
    <w:rsid w:val="009B6AF2"/>
    <w:rsid w:val="009E68C4"/>
    <w:rsid w:val="009E6F89"/>
    <w:rsid w:val="009F4A58"/>
    <w:rsid w:val="00A03BFD"/>
    <w:rsid w:val="00A05519"/>
    <w:rsid w:val="00A3184A"/>
    <w:rsid w:val="00A80EA0"/>
    <w:rsid w:val="00A90670"/>
    <w:rsid w:val="00A97BA8"/>
    <w:rsid w:val="00AE0B61"/>
    <w:rsid w:val="00B43148"/>
    <w:rsid w:val="00C32D69"/>
    <w:rsid w:val="00C57C2D"/>
    <w:rsid w:val="00C71E8C"/>
    <w:rsid w:val="00C7216A"/>
    <w:rsid w:val="00CE31CF"/>
    <w:rsid w:val="00D504F7"/>
    <w:rsid w:val="00DA1C89"/>
    <w:rsid w:val="00DC6855"/>
    <w:rsid w:val="00DD5B63"/>
    <w:rsid w:val="00E21656"/>
    <w:rsid w:val="00E46F9A"/>
    <w:rsid w:val="00E74737"/>
    <w:rsid w:val="00E824EB"/>
    <w:rsid w:val="00EB723F"/>
    <w:rsid w:val="00EC77EC"/>
    <w:rsid w:val="00EE1EB0"/>
    <w:rsid w:val="00FE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61AF"/>
  <w15:chartTrackingRefBased/>
  <w15:docId w15:val="{89154947-B3EA-4EFC-BDE0-4A1B7A77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BFD"/>
  </w:style>
  <w:style w:type="paragraph" w:styleId="Footer">
    <w:name w:val="footer"/>
    <w:basedOn w:val="Normal"/>
    <w:link w:val="FooterChar"/>
    <w:uiPriority w:val="99"/>
    <w:unhideWhenUsed/>
    <w:rsid w:val="00A03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BFD"/>
  </w:style>
  <w:style w:type="paragraph" w:styleId="ListParagraph">
    <w:name w:val="List Paragraph"/>
    <w:basedOn w:val="Normal"/>
    <w:uiPriority w:val="34"/>
    <w:qFormat/>
    <w:rsid w:val="00A03BFD"/>
    <w:pPr>
      <w:ind w:left="720"/>
      <w:contextualSpacing/>
    </w:pPr>
  </w:style>
  <w:style w:type="character" w:styleId="Hyperlink">
    <w:name w:val="Hyperlink"/>
    <w:basedOn w:val="DefaultParagraphFont"/>
    <w:uiPriority w:val="99"/>
    <w:unhideWhenUsed/>
    <w:rsid w:val="00232537"/>
    <w:rPr>
      <w:color w:val="0563C1" w:themeColor="hyperlink"/>
      <w:u w:val="single"/>
    </w:rPr>
  </w:style>
  <w:style w:type="character" w:styleId="UnresolvedMention">
    <w:name w:val="Unresolved Mention"/>
    <w:basedOn w:val="DefaultParagraphFont"/>
    <w:uiPriority w:val="99"/>
    <w:semiHidden/>
    <w:unhideWhenUsed/>
    <w:rsid w:val="00232537"/>
    <w:rPr>
      <w:color w:val="605E5C"/>
      <w:shd w:val="clear" w:color="auto" w:fill="E1DFDD"/>
    </w:rPr>
  </w:style>
  <w:style w:type="table" w:styleId="TableGrid">
    <w:name w:val="Table Grid"/>
    <w:basedOn w:val="TableNormal"/>
    <w:uiPriority w:val="39"/>
    <w:rsid w:val="00060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3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o.trafficpenaltytribun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5C67F-9CA4-4A9A-9AF0-0347665B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Wintle</dc:creator>
  <cp:keywords/>
  <dc:description/>
  <cp:lastModifiedBy>Helen Graham</cp:lastModifiedBy>
  <cp:revision>3</cp:revision>
  <cp:lastPrinted>2019-11-04T11:08:00Z</cp:lastPrinted>
  <dcterms:created xsi:type="dcterms:W3CDTF">2021-09-03T08:19:00Z</dcterms:created>
  <dcterms:modified xsi:type="dcterms:W3CDTF">2021-09-03T08:49:00Z</dcterms:modified>
</cp:coreProperties>
</file>